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64" w:rsidRPr="00F73FF4" w:rsidRDefault="00B35E64" w:rsidP="00B35E64">
      <w:pPr>
        <w:pStyle w:val="Tekstpodstawowy"/>
        <w:ind w:left="5664" w:firstLine="708"/>
        <w:rPr>
          <w:sz w:val="28"/>
          <w:szCs w:val="28"/>
        </w:rPr>
      </w:pPr>
      <w:bookmarkStart w:id="0" w:name="_GoBack"/>
      <w:bookmarkEnd w:id="0"/>
      <w:r w:rsidRPr="00F73FF4">
        <w:rPr>
          <w:i/>
        </w:rPr>
        <w:t xml:space="preserve">Data: </w:t>
      </w:r>
      <w:r>
        <w:rPr>
          <w:i/>
        </w:rPr>
        <w:t xml:space="preserve">  </w:t>
      </w:r>
      <w:r w:rsidR="00FE4978">
        <w:rPr>
          <w:i/>
          <w:sz w:val="28"/>
          <w:szCs w:val="28"/>
        </w:rPr>
        <w:t>Lipiec 2017</w:t>
      </w: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Pr="00B35E64" w:rsidRDefault="00B35E64" w:rsidP="00B35E64">
      <w:pPr>
        <w:pStyle w:val="Tekstpodstawowy"/>
        <w:rPr>
          <w:sz w:val="2"/>
          <w:szCs w:val="10"/>
        </w:rPr>
      </w:pPr>
    </w:p>
    <w:p w:rsidR="00B35E64" w:rsidRDefault="00B35E64" w:rsidP="00B35E64">
      <w:pPr>
        <w:pStyle w:val="Tekstpodstawowy"/>
        <w:jc w:val="center"/>
        <w:rPr>
          <w:b/>
          <w:sz w:val="40"/>
          <w:szCs w:val="72"/>
        </w:rPr>
      </w:pPr>
    </w:p>
    <w:p w:rsidR="00B35E64" w:rsidRPr="00B35E64" w:rsidRDefault="00B35E64" w:rsidP="00B35E64">
      <w:pPr>
        <w:pStyle w:val="Tekstpodstawowy"/>
        <w:spacing w:line="240" w:lineRule="auto"/>
        <w:jc w:val="center"/>
        <w:rPr>
          <w:b/>
          <w:sz w:val="56"/>
          <w:szCs w:val="72"/>
        </w:rPr>
      </w:pPr>
      <w:r w:rsidRPr="00B35E64">
        <w:rPr>
          <w:b/>
          <w:sz w:val="56"/>
          <w:szCs w:val="72"/>
        </w:rPr>
        <w:t xml:space="preserve">Szczegółowe </w:t>
      </w:r>
      <w:r>
        <w:rPr>
          <w:b/>
          <w:sz w:val="56"/>
          <w:szCs w:val="72"/>
        </w:rPr>
        <w:t>Specyfikacje T</w:t>
      </w:r>
      <w:r w:rsidRPr="00B35E64">
        <w:rPr>
          <w:b/>
          <w:sz w:val="56"/>
          <w:szCs w:val="72"/>
        </w:rPr>
        <w:t xml:space="preserve">echniczne </w:t>
      </w:r>
      <w:r w:rsidRPr="00B35E64">
        <w:rPr>
          <w:b/>
          <w:sz w:val="52"/>
          <w:szCs w:val="72"/>
        </w:rPr>
        <w:t>(SST)</w:t>
      </w: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Default="00B35E64" w:rsidP="00B35E64">
      <w:pPr>
        <w:pStyle w:val="Tekstpodstawowy"/>
        <w:rPr>
          <w:sz w:val="10"/>
          <w:szCs w:val="10"/>
        </w:rPr>
      </w:pPr>
    </w:p>
    <w:p w:rsidR="00B35E64" w:rsidRPr="00F73FF4" w:rsidRDefault="00B35E64" w:rsidP="00B35E64">
      <w:pPr>
        <w:pStyle w:val="Tekstpodstawowy"/>
        <w:rPr>
          <w:i/>
        </w:rPr>
      </w:pPr>
      <w:r w:rsidRPr="00F73FF4">
        <w:rPr>
          <w:i/>
        </w:rPr>
        <w:t>Temat :</w:t>
      </w:r>
    </w:p>
    <w:p w:rsidR="00B35E64" w:rsidRDefault="00B35E64" w:rsidP="00B35E64">
      <w:pPr>
        <w:pStyle w:val="Tekstpodstawowy"/>
        <w:rPr>
          <w:sz w:val="10"/>
          <w:szCs w:val="10"/>
        </w:rPr>
      </w:pPr>
    </w:p>
    <w:p w:rsidR="00FE4978" w:rsidRDefault="006F6913" w:rsidP="006F6913">
      <w:pPr>
        <w:tabs>
          <w:tab w:val="left" w:pos="851"/>
        </w:tabs>
        <w:ind w:left="1416"/>
        <w:jc w:val="left"/>
        <w:rPr>
          <w:b/>
          <w:i/>
          <w:sz w:val="32"/>
          <w:szCs w:val="32"/>
        </w:rPr>
      </w:pPr>
      <w:r w:rsidRPr="006F6913">
        <w:rPr>
          <w:b/>
          <w:i/>
          <w:sz w:val="32"/>
          <w:szCs w:val="32"/>
        </w:rPr>
        <w:t>Przebudowa dr</w:t>
      </w:r>
      <w:r w:rsidR="00FE4978">
        <w:rPr>
          <w:b/>
          <w:i/>
          <w:sz w:val="32"/>
          <w:szCs w:val="32"/>
        </w:rPr>
        <w:t>óg:</w:t>
      </w:r>
    </w:p>
    <w:p w:rsidR="00FE4978" w:rsidRDefault="00FE4978" w:rsidP="006F6913">
      <w:pPr>
        <w:tabs>
          <w:tab w:val="left" w:pos="851"/>
        </w:tabs>
        <w:ind w:left="1416"/>
        <w:jc w:val="left"/>
        <w:rPr>
          <w:b/>
          <w:i/>
          <w:sz w:val="32"/>
          <w:szCs w:val="32"/>
        </w:rPr>
      </w:pPr>
      <w:r>
        <w:rPr>
          <w:b/>
          <w:i/>
          <w:sz w:val="32"/>
          <w:szCs w:val="32"/>
        </w:rPr>
        <w:t>- ul. Poziomkowa m. Stare Skoszewy</w:t>
      </w:r>
    </w:p>
    <w:p w:rsidR="00FE4978" w:rsidRDefault="00FE4978" w:rsidP="006F6913">
      <w:pPr>
        <w:tabs>
          <w:tab w:val="left" w:pos="851"/>
        </w:tabs>
        <w:ind w:left="1416"/>
        <w:jc w:val="left"/>
        <w:rPr>
          <w:b/>
          <w:i/>
          <w:sz w:val="32"/>
          <w:szCs w:val="32"/>
        </w:rPr>
      </w:pPr>
      <w:r>
        <w:rPr>
          <w:b/>
          <w:i/>
          <w:sz w:val="32"/>
          <w:szCs w:val="32"/>
        </w:rPr>
        <w:t>- ul. Brzozowa m. Kopanka</w:t>
      </w:r>
    </w:p>
    <w:p w:rsidR="00FE4978" w:rsidRDefault="00FE4978" w:rsidP="006F6913">
      <w:pPr>
        <w:tabs>
          <w:tab w:val="left" w:pos="851"/>
        </w:tabs>
        <w:ind w:left="1416"/>
        <w:jc w:val="left"/>
        <w:rPr>
          <w:b/>
          <w:i/>
          <w:sz w:val="32"/>
          <w:szCs w:val="32"/>
        </w:rPr>
      </w:pPr>
      <w:r>
        <w:rPr>
          <w:b/>
          <w:i/>
          <w:sz w:val="32"/>
          <w:szCs w:val="32"/>
        </w:rPr>
        <w:t>- ul. Jeżynowa m. Stare Skoszewy</w:t>
      </w:r>
    </w:p>
    <w:p w:rsidR="00FE4978" w:rsidRDefault="00FE4978" w:rsidP="006F6913">
      <w:pPr>
        <w:tabs>
          <w:tab w:val="left" w:pos="851"/>
        </w:tabs>
        <w:ind w:left="1416"/>
        <w:jc w:val="left"/>
        <w:rPr>
          <w:b/>
          <w:i/>
          <w:sz w:val="32"/>
          <w:szCs w:val="32"/>
        </w:rPr>
      </w:pPr>
      <w:r>
        <w:rPr>
          <w:b/>
          <w:i/>
          <w:sz w:val="32"/>
          <w:szCs w:val="32"/>
        </w:rPr>
        <w:t>- ul. Klonowa m. Kopanka</w:t>
      </w:r>
    </w:p>
    <w:p w:rsidR="00FE4978" w:rsidRDefault="00FE4978" w:rsidP="006F6913">
      <w:pPr>
        <w:tabs>
          <w:tab w:val="left" w:pos="851"/>
        </w:tabs>
        <w:ind w:left="1416"/>
        <w:jc w:val="left"/>
        <w:rPr>
          <w:b/>
          <w:i/>
          <w:sz w:val="32"/>
          <w:szCs w:val="32"/>
        </w:rPr>
      </w:pPr>
      <w:r>
        <w:rPr>
          <w:b/>
          <w:i/>
          <w:sz w:val="32"/>
          <w:szCs w:val="32"/>
        </w:rPr>
        <w:t>- ul. Malinowa m. Stare Skoszewy</w:t>
      </w:r>
    </w:p>
    <w:p w:rsidR="00DD47DA" w:rsidRDefault="00DD47DA" w:rsidP="00DD47DA">
      <w:pPr>
        <w:jc w:val="center"/>
        <w:rPr>
          <w:b/>
          <w:i/>
          <w:sz w:val="32"/>
          <w:szCs w:val="32"/>
          <w:u w:val="single"/>
        </w:rPr>
      </w:pPr>
    </w:p>
    <w:p w:rsidR="00B35E64" w:rsidRDefault="00B35E64" w:rsidP="00B35E64">
      <w:pPr>
        <w:pStyle w:val="Tekstpodstawowy"/>
        <w:rPr>
          <w:sz w:val="10"/>
          <w:szCs w:val="10"/>
        </w:rPr>
      </w:pPr>
    </w:p>
    <w:p w:rsidR="00B35E64" w:rsidRDefault="00B35E64" w:rsidP="00B35E64">
      <w:pPr>
        <w:pStyle w:val="Tekstpodstawowy"/>
        <w:rPr>
          <w:i/>
        </w:rPr>
      </w:pPr>
      <w:r w:rsidRPr="00F73FF4">
        <w:rPr>
          <w:i/>
        </w:rPr>
        <w:t>Inwestor:</w:t>
      </w:r>
    </w:p>
    <w:p w:rsidR="00B35E64" w:rsidRDefault="006F6913" w:rsidP="006F6913">
      <w:pPr>
        <w:tabs>
          <w:tab w:val="left" w:pos="851"/>
        </w:tabs>
        <w:ind w:left="1416"/>
        <w:jc w:val="left"/>
        <w:rPr>
          <w:b/>
          <w:i/>
          <w:sz w:val="32"/>
          <w:szCs w:val="32"/>
        </w:rPr>
      </w:pPr>
      <w:r w:rsidRPr="006F6913">
        <w:rPr>
          <w:b/>
          <w:i/>
          <w:sz w:val="32"/>
          <w:szCs w:val="32"/>
        </w:rPr>
        <w:t xml:space="preserve">Gmina </w:t>
      </w:r>
      <w:r w:rsidR="00FE4978">
        <w:rPr>
          <w:b/>
          <w:i/>
          <w:sz w:val="32"/>
          <w:szCs w:val="32"/>
        </w:rPr>
        <w:t>Nowosolna</w:t>
      </w:r>
    </w:p>
    <w:p w:rsidR="006F6913" w:rsidRDefault="006F6913" w:rsidP="006F6913">
      <w:pPr>
        <w:tabs>
          <w:tab w:val="left" w:pos="851"/>
        </w:tabs>
        <w:ind w:left="1416"/>
        <w:jc w:val="left"/>
        <w:rPr>
          <w:b/>
          <w:i/>
          <w:sz w:val="32"/>
          <w:szCs w:val="32"/>
        </w:rPr>
      </w:pPr>
      <w:r>
        <w:rPr>
          <w:b/>
          <w:i/>
          <w:sz w:val="32"/>
          <w:szCs w:val="32"/>
        </w:rPr>
        <w:t xml:space="preserve">Ul. </w:t>
      </w:r>
      <w:r w:rsidR="00FE4978">
        <w:rPr>
          <w:b/>
          <w:i/>
          <w:sz w:val="32"/>
          <w:szCs w:val="32"/>
        </w:rPr>
        <w:t>Rynek Nowosolna 1</w:t>
      </w:r>
    </w:p>
    <w:p w:rsidR="006F6913" w:rsidRPr="006F6913" w:rsidRDefault="00FE4978" w:rsidP="006F6913">
      <w:pPr>
        <w:tabs>
          <w:tab w:val="left" w:pos="851"/>
        </w:tabs>
        <w:ind w:left="1416"/>
        <w:jc w:val="left"/>
        <w:rPr>
          <w:b/>
          <w:i/>
          <w:sz w:val="32"/>
          <w:szCs w:val="32"/>
        </w:rPr>
      </w:pPr>
      <w:r>
        <w:rPr>
          <w:b/>
          <w:i/>
          <w:sz w:val="32"/>
          <w:szCs w:val="32"/>
        </w:rPr>
        <w:t>92-703 Łódź</w:t>
      </w:r>
    </w:p>
    <w:p w:rsidR="00FA0086" w:rsidRDefault="00FA0086" w:rsidP="00B35E64">
      <w:pPr>
        <w:pStyle w:val="Tekstpodstawowy"/>
        <w:rPr>
          <w:rFonts w:ascii="Verdana" w:hAnsi="Verdana"/>
          <w:b/>
          <w:sz w:val="28"/>
          <w:szCs w:val="32"/>
        </w:rPr>
      </w:pPr>
    </w:p>
    <w:p w:rsidR="00FA0086" w:rsidRDefault="00FA0086" w:rsidP="00B35E64">
      <w:pPr>
        <w:pStyle w:val="Tekstpodstawowy"/>
        <w:rPr>
          <w:rFonts w:ascii="Verdana" w:hAnsi="Verdana"/>
          <w:b/>
          <w:sz w:val="28"/>
          <w:szCs w:val="32"/>
        </w:rPr>
      </w:pPr>
    </w:p>
    <w:p w:rsidR="00FA0086" w:rsidRPr="00606819" w:rsidRDefault="00FA0086" w:rsidP="00B35E64">
      <w:pPr>
        <w:pStyle w:val="Tekstpodstawowy"/>
        <w:rPr>
          <w:i/>
          <w:sz w:val="10"/>
          <w:szCs w:val="10"/>
        </w:rPr>
      </w:pPr>
    </w:p>
    <w:p w:rsidR="00B35E64" w:rsidRDefault="00B35E64" w:rsidP="00B35E64">
      <w:pPr>
        <w:pStyle w:val="Tekstpodstawowy"/>
        <w:rPr>
          <w:i/>
        </w:rPr>
      </w:pPr>
      <w:r>
        <w:rPr>
          <w:i/>
        </w:rPr>
        <w:t>Autor projektu</w:t>
      </w:r>
      <w:r w:rsidRPr="00606819">
        <w:rPr>
          <w:i/>
        </w:rPr>
        <w:t>:</w:t>
      </w:r>
      <w:r>
        <w:rPr>
          <w:i/>
        </w:rPr>
        <w:t xml:space="preserve"> </w:t>
      </w:r>
      <w:r w:rsidR="00FE4978">
        <w:rPr>
          <w:i/>
        </w:rPr>
        <w:t xml:space="preserve"> Jacek Killman</w:t>
      </w:r>
    </w:p>
    <w:p w:rsidR="00FE4978" w:rsidRDefault="00FE4978" w:rsidP="00B35E64">
      <w:pPr>
        <w:pStyle w:val="Tekstpodstawowy"/>
        <w:rPr>
          <w:i/>
        </w:rPr>
      </w:pPr>
      <w:r>
        <w:rPr>
          <w:i/>
        </w:rPr>
        <w:tab/>
      </w:r>
      <w:r>
        <w:rPr>
          <w:i/>
        </w:rPr>
        <w:tab/>
        <w:t>Radosław Pliszkiewicz</w:t>
      </w:r>
    </w:p>
    <w:p w:rsidR="00FE4978" w:rsidRDefault="00FE4978" w:rsidP="00B35E64">
      <w:pPr>
        <w:pStyle w:val="Tekstpodstawowy"/>
        <w:rPr>
          <w:i/>
        </w:rPr>
      </w:pPr>
    </w:p>
    <w:p w:rsidR="00B35E64" w:rsidRDefault="00B35E64" w:rsidP="00B35E64">
      <w:pPr>
        <w:pStyle w:val="Tekstpodstawowy"/>
        <w:rPr>
          <w:i/>
        </w:rPr>
      </w:pPr>
    </w:p>
    <w:p w:rsidR="00B35E64" w:rsidRPr="00FE4978" w:rsidRDefault="00B35E64" w:rsidP="00B35E64">
      <w:pPr>
        <w:pStyle w:val="Tekstpodstawowy"/>
        <w:rPr>
          <w:sz w:val="10"/>
          <w:szCs w:val="10"/>
        </w:rPr>
      </w:pPr>
    </w:p>
    <w:p w:rsidR="00B35E64" w:rsidRPr="00FE4978" w:rsidRDefault="00B35E64" w:rsidP="00B35E64">
      <w:pPr>
        <w:pStyle w:val="Tekstpodstawowy"/>
        <w:rPr>
          <w:sz w:val="10"/>
          <w:szCs w:val="10"/>
        </w:rPr>
      </w:pPr>
    </w:p>
    <w:p w:rsidR="00B35E64" w:rsidRPr="00FE4978" w:rsidRDefault="00B35E64" w:rsidP="00B35E64">
      <w:pPr>
        <w:pStyle w:val="Tekstpodstawowy"/>
        <w:rPr>
          <w:sz w:val="10"/>
          <w:szCs w:val="10"/>
        </w:rPr>
      </w:pPr>
    </w:p>
    <w:p w:rsidR="009664BA" w:rsidRPr="00FE4978" w:rsidRDefault="009664BA">
      <w:pPr>
        <w:overflowPunct/>
        <w:autoSpaceDE/>
        <w:autoSpaceDN/>
        <w:adjustRightInd/>
        <w:spacing w:after="200" w:line="276" w:lineRule="auto"/>
        <w:jc w:val="left"/>
        <w:textAlignment w:val="auto"/>
        <w:rPr>
          <w:sz w:val="10"/>
          <w:szCs w:val="10"/>
        </w:rPr>
      </w:pPr>
      <w:r w:rsidRPr="00FE4978">
        <w:rPr>
          <w:sz w:val="10"/>
          <w:szCs w:val="10"/>
        </w:rPr>
        <w:br w:type="page"/>
      </w:r>
    </w:p>
    <w:p w:rsidR="002E784F" w:rsidRPr="00DB3793" w:rsidRDefault="002E784F" w:rsidP="004C6A29">
      <w:pPr>
        <w:pStyle w:val="Standardowytekst"/>
        <w:pBdr>
          <w:bottom w:val="single" w:sz="4" w:space="1" w:color="auto"/>
        </w:pBdr>
        <w:ind w:left="1416" w:hanging="1416"/>
        <w:rPr>
          <w:b/>
          <w:sz w:val="24"/>
        </w:rPr>
      </w:pPr>
      <w:r w:rsidRPr="00DB3793">
        <w:rPr>
          <w:b/>
          <w:sz w:val="24"/>
        </w:rPr>
        <w:lastRenderedPageBreak/>
        <w:t>D</w:t>
      </w:r>
      <w:r w:rsidR="006E3F0E" w:rsidRPr="00DB3793">
        <w:rPr>
          <w:b/>
          <w:sz w:val="24"/>
        </w:rPr>
        <w:t>-</w:t>
      </w:r>
      <w:r w:rsidRPr="00DB3793">
        <w:rPr>
          <w:b/>
          <w:sz w:val="24"/>
        </w:rPr>
        <w:t>01.01.01a</w:t>
      </w:r>
      <w:r w:rsidR="006E3F0E" w:rsidRPr="00DB3793">
        <w:rPr>
          <w:b/>
          <w:sz w:val="24"/>
        </w:rPr>
        <w:t xml:space="preserve"> </w:t>
      </w:r>
      <w:r w:rsidRPr="00DB3793">
        <w:rPr>
          <w:b/>
          <w:sz w:val="24"/>
        </w:rPr>
        <w:t>ODTWORZENIE  TRASY  I  PUNKTÓW</w:t>
      </w:r>
      <w:r w:rsidR="006E3F0E" w:rsidRPr="00DB3793">
        <w:rPr>
          <w:b/>
          <w:sz w:val="24"/>
        </w:rPr>
        <w:t xml:space="preserve"> </w:t>
      </w:r>
      <w:r w:rsidRPr="00DB3793">
        <w:rPr>
          <w:b/>
          <w:sz w:val="24"/>
        </w:rPr>
        <w:t>WYSOKOŚCIOWYCH  ORAZ  SPORZĄDZENIE</w:t>
      </w:r>
      <w:r w:rsidR="006E3F0E" w:rsidRPr="00DB3793">
        <w:rPr>
          <w:b/>
          <w:sz w:val="24"/>
        </w:rPr>
        <w:t xml:space="preserve"> </w:t>
      </w:r>
      <w:r w:rsidRPr="00DB3793">
        <w:rPr>
          <w:b/>
          <w:sz w:val="24"/>
        </w:rPr>
        <w:t>INWENTARYZACJI  POWYKONAWCZEJ  DROGI</w:t>
      </w:r>
    </w:p>
    <w:p w:rsidR="002E784F" w:rsidRPr="00DB3793" w:rsidRDefault="002E784F" w:rsidP="004C6A29">
      <w:pPr>
        <w:pStyle w:val="Nagwek2"/>
      </w:pPr>
      <w:bookmarkStart w:id="1" w:name="_Toc404150096"/>
      <w:bookmarkStart w:id="2" w:name="_Toc416830698"/>
      <w:bookmarkStart w:id="3" w:name="_Toc236626155"/>
      <w:bookmarkStart w:id="4" w:name="_Toc274137170"/>
      <w:r w:rsidRPr="00DB3793">
        <w:t>1. WSTĘP</w:t>
      </w:r>
      <w:bookmarkEnd w:id="1"/>
      <w:bookmarkEnd w:id="2"/>
      <w:bookmarkEnd w:id="3"/>
      <w:bookmarkEnd w:id="4"/>
    </w:p>
    <w:p w:rsidR="002E784F" w:rsidRPr="00DB3793" w:rsidRDefault="002E784F" w:rsidP="004C6A29">
      <w:pPr>
        <w:pStyle w:val="Nagwek2"/>
      </w:pPr>
      <w:bookmarkStart w:id="5" w:name="_Toc405615031"/>
      <w:bookmarkStart w:id="6" w:name="_Toc407161179"/>
      <w:r w:rsidRPr="00DB3793">
        <w:t xml:space="preserve">1.1. Przedmiot </w:t>
      </w:r>
      <w:r w:rsidR="00533AAB">
        <w:t>S</w:t>
      </w:r>
      <w:r w:rsidRPr="00DB3793">
        <w:t>ST</w:t>
      </w:r>
      <w:bookmarkEnd w:id="5"/>
      <w:bookmarkEnd w:id="6"/>
    </w:p>
    <w:p w:rsidR="002E784F" w:rsidRPr="00DB3793" w:rsidRDefault="00533AAB" w:rsidP="00DD47DA">
      <w:pPr>
        <w:pStyle w:val="Tekstpodstawowy"/>
        <w:spacing w:line="240" w:lineRule="auto"/>
        <w:jc w:val="both"/>
      </w:pPr>
      <w:r w:rsidRPr="009664BA">
        <w:rPr>
          <w:sz w:val="20"/>
        </w:rPr>
        <w:t xml:space="preserve">Przedmiotem niniejszej </w:t>
      </w:r>
      <w:r w:rsidR="002C7C40" w:rsidRPr="009664BA">
        <w:rPr>
          <w:sz w:val="20"/>
        </w:rPr>
        <w:t>Szczegółowej Specyfikacji Technicznej</w:t>
      </w:r>
      <w:r w:rsidR="002E784F" w:rsidRPr="009664BA">
        <w:rPr>
          <w:sz w:val="20"/>
        </w:rPr>
        <w:t xml:space="preserve"> (</w:t>
      </w:r>
      <w:r w:rsidRPr="009664BA">
        <w:rPr>
          <w:sz w:val="20"/>
        </w:rPr>
        <w:t>S</w:t>
      </w:r>
      <w:r w:rsidR="002E784F" w:rsidRPr="009664BA">
        <w:rPr>
          <w:sz w:val="20"/>
        </w:rPr>
        <w:t xml:space="preserve">ST) są wymagania dotyczące wykonania i odbioru robót związanych z odtworzeniem trasy drogowej i jej punktów wysokościowych oraz sporządzeniem inwentaryzacji </w:t>
      </w:r>
      <w:r w:rsidR="00A37602" w:rsidRPr="009664BA">
        <w:rPr>
          <w:sz w:val="20"/>
        </w:rPr>
        <w:t xml:space="preserve">powykonawczej wybudowanej drogi, </w:t>
      </w:r>
      <w:r w:rsidR="001D6012" w:rsidRPr="009664BA">
        <w:rPr>
          <w:sz w:val="20"/>
        </w:rPr>
        <w:t xml:space="preserve">przy realizacji zadania: </w:t>
      </w:r>
      <w:r w:rsidR="006F6913">
        <w:rPr>
          <w:sz w:val="20"/>
        </w:rPr>
        <w:t>Przebudow</w:t>
      </w:r>
      <w:r w:rsidR="00FE4978">
        <w:rPr>
          <w:sz w:val="20"/>
        </w:rPr>
        <w:t>y</w:t>
      </w:r>
      <w:r w:rsidR="006F6913">
        <w:rPr>
          <w:sz w:val="20"/>
        </w:rPr>
        <w:t xml:space="preserve"> dr</w:t>
      </w:r>
      <w:r w:rsidR="00FE4978">
        <w:rPr>
          <w:sz w:val="20"/>
        </w:rPr>
        <w:t>ó</w:t>
      </w:r>
      <w:r w:rsidR="006F6913">
        <w:rPr>
          <w:sz w:val="20"/>
        </w:rPr>
        <w:t>g.</w:t>
      </w:r>
    </w:p>
    <w:p w:rsidR="002E784F" w:rsidRPr="00DB3793" w:rsidRDefault="002E784F" w:rsidP="004C6A29">
      <w:pPr>
        <w:pStyle w:val="Nagwek2"/>
      </w:pPr>
      <w:bookmarkStart w:id="7" w:name="_Toc405615032"/>
      <w:bookmarkStart w:id="8" w:name="_Toc407161180"/>
      <w:r w:rsidRPr="00DB3793">
        <w:t xml:space="preserve">1.2. Zakres stosowania </w:t>
      </w:r>
      <w:r w:rsidR="00533AAB">
        <w:t>S</w:t>
      </w:r>
      <w:r w:rsidRPr="00DB3793">
        <w:t>ST</w:t>
      </w:r>
      <w:bookmarkEnd w:id="7"/>
      <w:bookmarkEnd w:id="8"/>
    </w:p>
    <w:p w:rsidR="002E784F" w:rsidRPr="00DB3793" w:rsidRDefault="002E784F" w:rsidP="004C6A29">
      <w:pPr>
        <w:pStyle w:val="Standardowytekst"/>
      </w:pPr>
      <w:r w:rsidRPr="00DB3793">
        <w:tab/>
        <w:t>Ogólna specyfikacja techniczna (</w:t>
      </w:r>
      <w:r w:rsidR="00533AAB">
        <w:t>S</w:t>
      </w:r>
      <w:r w:rsidRPr="00DB3793">
        <w:t>ST) jest stosowan</w:t>
      </w:r>
      <w:r w:rsidR="00533AAB">
        <w:t>a</w:t>
      </w:r>
      <w:r w:rsidRPr="00DB3793">
        <w:t xml:space="preserve"> jako dokument przetargowy i kontraktowy przy zlecaniu i realizacji </w:t>
      </w:r>
      <w:r w:rsidR="002C7C40">
        <w:t>robót wymienionych w punkcie 1.1.</w:t>
      </w:r>
    </w:p>
    <w:p w:rsidR="002E784F" w:rsidRPr="00DB3793" w:rsidRDefault="002E784F" w:rsidP="004C6A29">
      <w:pPr>
        <w:pStyle w:val="Nagwek2"/>
      </w:pPr>
      <w:bookmarkStart w:id="9" w:name="_Toc405615033"/>
      <w:bookmarkStart w:id="10" w:name="_Toc407161181"/>
      <w:r w:rsidRPr="00DB3793">
        <w:t xml:space="preserve">1.3. Zakres robót objętych </w:t>
      </w:r>
      <w:r w:rsidR="00533AAB">
        <w:t>S</w:t>
      </w:r>
      <w:r w:rsidRPr="00DB3793">
        <w:t>ST</w:t>
      </w:r>
      <w:bookmarkEnd w:id="9"/>
      <w:bookmarkEnd w:id="10"/>
    </w:p>
    <w:p w:rsidR="002E784F" w:rsidRPr="00DB3793" w:rsidRDefault="002E784F" w:rsidP="004C6A29">
      <w:r w:rsidRPr="00DB3793">
        <w:tab/>
        <w:t xml:space="preserve">Ustalenia zawarte w niniejszej </w:t>
      </w:r>
      <w:r w:rsidR="009E2B5B">
        <w:t>Specyfikacji</w:t>
      </w:r>
      <w:r w:rsidRPr="00DB3793">
        <w:t xml:space="preserve">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rsidR="002E784F" w:rsidRPr="00DB3793" w:rsidRDefault="002E784F" w:rsidP="004C6A29">
      <w:r w:rsidRPr="00DB3793">
        <w:tab/>
        <w:t>W zakres robót wchodzą:</w:t>
      </w:r>
    </w:p>
    <w:p w:rsidR="002E784F" w:rsidRPr="00DB3793" w:rsidRDefault="002E784F" w:rsidP="004C6A29">
      <w:pPr>
        <w:numPr>
          <w:ilvl w:val="0"/>
          <w:numId w:val="1"/>
        </w:numPr>
      </w:pPr>
      <w:r w:rsidRPr="00DB3793">
        <w:t>wyznaczenie sytuacyjne i wysokościowe punktów głównych osi trasy i punktów wysokościowych (reperów roboczych dowiązanych do reperów krajowych), z ich zastabilizowaniem,</w:t>
      </w:r>
    </w:p>
    <w:p w:rsidR="002E784F" w:rsidRPr="00DB3793" w:rsidRDefault="002E784F" w:rsidP="004C6A29">
      <w:pPr>
        <w:numPr>
          <w:ilvl w:val="0"/>
          <w:numId w:val="1"/>
        </w:numPr>
      </w:pPr>
      <w:r w:rsidRPr="00DB3793">
        <w:t>zastabilizowanie punktów w sposób trwały oraz odtwarzania uszkodzonych punktów,</w:t>
      </w:r>
    </w:p>
    <w:p w:rsidR="002E784F" w:rsidRPr="00DB3793" w:rsidRDefault="002E784F" w:rsidP="004C6A29">
      <w:pPr>
        <w:numPr>
          <w:ilvl w:val="0"/>
          <w:numId w:val="1"/>
        </w:numPr>
      </w:pPr>
      <w:r w:rsidRPr="00DB3793">
        <w:t>wyznaczenie roboczego pikietażu trasy poza granicą robót,</w:t>
      </w:r>
    </w:p>
    <w:p w:rsidR="002E784F" w:rsidRPr="00DB3793" w:rsidRDefault="002E784F" w:rsidP="004C6A29">
      <w:pPr>
        <w:numPr>
          <w:ilvl w:val="0"/>
          <w:numId w:val="1"/>
        </w:numPr>
      </w:pPr>
      <w:r w:rsidRPr="00DB3793">
        <w:t>przeniesienie punktów istniejącej osnowy geodezyjnej poza granicę robót ziemnych,</w:t>
      </w:r>
    </w:p>
    <w:p w:rsidR="002E784F" w:rsidRPr="00DB3793" w:rsidRDefault="002E784F" w:rsidP="004C6A29">
      <w:pPr>
        <w:numPr>
          <w:ilvl w:val="0"/>
          <w:numId w:val="1"/>
        </w:numPr>
      </w:pPr>
      <w:r w:rsidRPr="00DB3793">
        <w:t>wyznaczenie przekrojów poprzecznych,</w:t>
      </w:r>
    </w:p>
    <w:p w:rsidR="002E784F" w:rsidRPr="00DB3793" w:rsidRDefault="002E784F" w:rsidP="004C6A29">
      <w:pPr>
        <w:numPr>
          <w:ilvl w:val="0"/>
          <w:numId w:val="1"/>
        </w:numPr>
      </w:pPr>
      <w:r w:rsidRPr="00DB3793">
        <w:t>wyznaczenie zjazdów i uzgodnienie ich z właścicielami nieruchomości,</w:t>
      </w:r>
    </w:p>
    <w:p w:rsidR="002E784F" w:rsidRPr="00DB3793" w:rsidRDefault="002E784F" w:rsidP="004C6A29">
      <w:pPr>
        <w:numPr>
          <w:ilvl w:val="0"/>
          <w:numId w:val="1"/>
        </w:numPr>
      </w:pPr>
      <w:r w:rsidRPr="00DB3793">
        <w:t>pomiar geodezyjny i dokumentacja kartograficzna do inwentaryzacji powykonawczej wybudowanej drogi.</w:t>
      </w:r>
    </w:p>
    <w:p w:rsidR="002E784F" w:rsidRPr="00DB3793" w:rsidRDefault="002E784F" w:rsidP="004C6A29">
      <w:pPr>
        <w:pStyle w:val="Nagwek2"/>
      </w:pPr>
      <w:bookmarkStart w:id="11" w:name="_Toc438609818"/>
      <w:bookmarkStart w:id="12" w:name="_Toc411231967"/>
      <w:bookmarkStart w:id="13" w:name="_Toc428880125"/>
      <w:bookmarkStart w:id="14" w:name="_Toc433636043"/>
      <w:bookmarkStart w:id="15" w:name="_Toc433675534"/>
      <w:bookmarkStart w:id="16" w:name="_Toc434887980"/>
      <w:r w:rsidRPr="00DB3793">
        <w:t>1.4. Określenia podstawowe</w:t>
      </w:r>
      <w:bookmarkEnd w:id="11"/>
      <w:bookmarkEnd w:id="12"/>
      <w:bookmarkEnd w:id="13"/>
      <w:bookmarkEnd w:id="14"/>
      <w:bookmarkEnd w:id="15"/>
      <w:bookmarkEnd w:id="16"/>
      <w:r w:rsidRPr="00DB3793">
        <w:t xml:space="preserve"> </w:t>
      </w:r>
    </w:p>
    <w:p w:rsidR="002E784F" w:rsidRPr="00DB3793" w:rsidRDefault="002E784F" w:rsidP="004C6A29">
      <w:pPr>
        <w:pStyle w:val="Tekstpodstawowy"/>
        <w:spacing w:after="120" w:line="240" w:lineRule="auto"/>
        <w:jc w:val="both"/>
        <w:rPr>
          <w:sz w:val="20"/>
        </w:rPr>
      </w:pPr>
      <w:r w:rsidRPr="00DB3793">
        <w:rPr>
          <w:b/>
          <w:sz w:val="20"/>
        </w:rPr>
        <w:t xml:space="preserve">1.4.1. </w:t>
      </w:r>
      <w:r w:rsidRPr="00DB3793">
        <w:rPr>
          <w:sz w:val="20"/>
        </w:rPr>
        <w:t>Odtworzenie trasy i punktów wysokościowych – założenie poziomej i wysokościowej geodezyjnej osnowy realizacyjnej niezbędnej przy budowie drogi, uwzględniającej ustalenia dokumentacji projektowej.</w:t>
      </w:r>
    </w:p>
    <w:p w:rsidR="002E784F" w:rsidRPr="00DB3793" w:rsidRDefault="002E784F" w:rsidP="004C6A29">
      <w:pPr>
        <w:pStyle w:val="Tekstpodstawowy"/>
        <w:spacing w:after="120" w:line="240" w:lineRule="auto"/>
        <w:jc w:val="both"/>
        <w:rPr>
          <w:sz w:val="20"/>
        </w:rPr>
      </w:pPr>
      <w:r w:rsidRPr="00DB3793">
        <w:rPr>
          <w:b/>
          <w:sz w:val="20"/>
        </w:rPr>
        <w:t xml:space="preserve">1.4.2. </w:t>
      </w:r>
      <w:r w:rsidRPr="00DB3793">
        <w:rPr>
          <w:sz w:val="20"/>
        </w:rPr>
        <w:t>Punkty główne trasy – punkty załamania osi trasy, punkty kierunkowe oraz początkowy i końcowy punkt trasy.</w:t>
      </w:r>
    </w:p>
    <w:p w:rsidR="002E784F" w:rsidRPr="00DB3793" w:rsidRDefault="002E784F" w:rsidP="004C6A29">
      <w:pPr>
        <w:pStyle w:val="Tekstpodstawowy"/>
        <w:spacing w:after="120" w:line="240" w:lineRule="auto"/>
        <w:jc w:val="both"/>
        <w:rPr>
          <w:sz w:val="20"/>
        </w:rPr>
      </w:pPr>
      <w:r w:rsidRPr="00DB3793">
        <w:rPr>
          <w:b/>
          <w:sz w:val="20"/>
        </w:rPr>
        <w:t xml:space="preserve">1.4.3. </w:t>
      </w:r>
      <w:r w:rsidRPr="00DB3793">
        <w:rPr>
          <w:sz w:val="20"/>
        </w:rPr>
        <w:t>Reper –  zasadniczy element znaku wysokościowego lub samodzielny znak wysokościowy, którego wysokość jest wyznaczona.</w:t>
      </w:r>
    </w:p>
    <w:p w:rsidR="002E784F" w:rsidRPr="00DB3793" w:rsidRDefault="002E784F" w:rsidP="004C6A29">
      <w:pPr>
        <w:pStyle w:val="Tekstpodstawowy"/>
        <w:spacing w:after="120" w:line="240" w:lineRule="auto"/>
        <w:jc w:val="both"/>
        <w:rPr>
          <w:sz w:val="20"/>
        </w:rPr>
      </w:pPr>
      <w:r w:rsidRPr="00DB3793">
        <w:rPr>
          <w:b/>
          <w:sz w:val="20"/>
        </w:rPr>
        <w:t xml:space="preserve">1.4.4. </w:t>
      </w:r>
      <w:r w:rsidRPr="00DB3793">
        <w:rPr>
          <w:sz w:val="20"/>
        </w:rPr>
        <w:t>Znak geodezyjny –  znak z trwałego materiału umieszczony w punktach osnowy geodezyjnej.</w:t>
      </w:r>
    </w:p>
    <w:p w:rsidR="002E784F" w:rsidRPr="00DB3793" w:rsidRDefault="002E784F" w:rsidP="004C6A29">
      <w:pPr>
        <w:pStyle w:val="Tekstpodstawowy"/>
        <w:spacing w:after="120" w:line="240" w:lineRule="auto"/>
        <w:jc w:val="both"/>
        <w:rPr>
          <w:sz w:val="20"/>
        </w:rPr>
      </w:pPr>
      <w:r w:rsidRPr="00DB3793">
        <w:rPr>
          <w:b/>
          <w:sz w:val="20"/>
        </w:rPr>
        <w:t xml:space="preserve">1.4.5. </w:t>
      </w:r>
      <w:r w:rsidRPr="00DB3793">
        <w:rPr>
          <w:sz w:val="20"/>
        </w:rPr>
        <w:t>Osnowa realizacyjna - osnowa geodezyjna (pozioma i wysokościowa), przeznaczona do geodezyjnego wytyczenia elementów projektu w terenie oraz geodezyjnej obsługi budowy.</w:t>
      </w:r>
    </w:p>
    <w:p w:rsidR="002E784F" w:rsidRPr="00DB3793" w:rsidRDefault="002E784F" w:rsidP="004C6A29">
      <w:pPr>
        <w:pStyle w:val="Tekstpodstawowy"/>
        <w:spacing w:after="120" w:line="240" w:lineRule="auto"/>
        <w:jc w:val="both"/>
        <w:rPr>
          <w:sz w:val="20"/>
        </w:rPr>
      </w:pPr>
      <w:r w:rsidRPr="00DB3793">
        <w:rPr>
          <w:b/>
          <w:sz w:val="20"/>
        </w:rPr>
        <w:t xml:space="preserve">1.4.6. </w:t>
      </w:r>
      <w:r w:rsidRPr="00DB3793">
        <w:rPr>
          <w:sz w:val="20"/>
        </w:rPr>
        <w:t>Inwentaryzacja powykonawcza – pomiar powykonawczy wybudowanej drogi i sporządzenie związanej z nim dokumentacji geodezyjnej i kartograficznej.</w:t>
      </w:r>
    </w:p>
    <w:p w:rsidR="002E784F" w:rsidRPr="00DB3793" w:rsidRDefault="002E784F" w:rsidP="004C6A29">
      <w:pPr>
        <w:pStyle w:val="Tekstpodstawowy"/>
        <w:spacing w:line="240" w:lineRule="auto"/>
        <w:jc w:val="both"/>
        <w:rPr>
          <w:sz w:val="20"/>
        </w:rPr>
      </w:pPr>
      <w:r w:rsidRPr="00DB3793">
        <w:rPr>
          <w:b/>
          <w:sz w:val="20"/>
        </w:rPr>
        <w:t xml:space="preserve">1.4.7. </w:t>
      </w:r>
      <w:r w:rsidRPr="00DB3793">
        <w:rPr>
          <w:sz w:val="20"/>
        </w:rPr>
        <w:t xml:space="preserve">Pozostałe określenia podstawowe są zgodne z obowiązującymi, odpowiednimi polskimi normami i z definicjami podanymi w </w:t>
      </w:r>
      <w:r w:rsidR="00533AAB">
        <w:rPr>
          <w:sz w:val="20"/>
        </w:rPr>
        <w:t>S</w:t>
      </w:r>
      <w:r w:rsidRPr="00DB3793">
        <w:rPr>
          <w:sz w:val="20"/>
        </w:rPr>
        <w:t>ST D-M-00.00.00 „Wymagania ogólne” [1] pkt 1.4.</w:t>
      </w:r>
    </w:p>
    <w:p w:rsidR="002E784F" w:rsidRPr="00DB3793" w:rsidRDefault="002E784F" w:rsidP="004C6A29">
      <w:pPr>
        <w:pStyle w:val="Nagwek1"/>
        <w:tabs>
          <w:tab w:val="left" w:pos="284"/>
          <w:tab w:val="left" w:pos="851"/>
        </w:tabs>
      </w:pPr>
      <w:bookmarkStart w:id="17" w:name="_Toc438609822"/>
      <w:bookmarkStart w:id="18" w:name="_Toc166309962"/>
      <w:bookmarkStart w:id="19" w:name="_Toc274137171"/>
      <w:r w:rsidRPr="00DB3793">
        <w:t>2</w:t>
      </w:r>
      <w:bookmarkStart w:id="20" w:name="_Toc411231970"/>
      <w:bookmarkStart w:id="21" w:name="_Toc428880129"/>
      <w:bookmarkStart w:id="22" w:name="_Toc433636047"/>
      <w:bookmarkStart w:id="23" w:name="_Toc433675538"/>
      <w:bookmarkStart w:id="24" w:name="_Toc434887984"/>
      <w:r w:rsidRPr="00DB3793">
        <w:t>. MATERIAŁY</w:t>
      </w:r>
      <w:bookmarkEnd w:id="17"/>
      <w:bookmarkEnd w:id="18"/>
      <w:bookmarkEnd w:id="19"/>
      <w:bookmarkEnd w:id="20"/>
      <w:bookmarkEnd w:id="21"/>
      <w:bookmarkEnd w:id="22"/>
      <w:bookmarkEnd w:id="23"/>
      <w:bookmarkEnd w:id="24"/>
    </w:p>
    <w:p w:rsidR="002E784F" w:rsidRPr="00DB3793" w:rsidRDefault="002E784F" w:rsidP="004C6A29">
      <w:pPr>
        <w:pStyle w:val="Nagwek2"/>
      </w:pPr>
      <w:r w:rsidRPr="00DB3793">
        <w:t>2.1. Ogólne wymagania dotyczące materiałów</w:t>
      </w:r>
    </w:p>
    <w:p w:rsidR="002E784F" w:rsidRPr="00DB3793" w:rsidRDefault="002E784F" w:rsidP="004C6A29">
      <w:pPr>
        <w:pStyle w:val="Tekstpodstawowy"/>
        <w:spacing w:line="240" w:lineRule="auto"/>
        <w:ind w:firstLine="709"/>
        <w:jc w:val="both"/>
        <w:rPr>
          <w:sz w:val="20"/>
        </w:rPr>
      </w:pPr>
      <w:r w:rsidRPr="00DB3793">
        <w:rPr>
          <w:sz w:val="20"/>
        </w:rPr>
        <w:t xml:space="preserve">Ogólne wymagania dotyczące materiałów podano w </w:t>
      </w:r>
      <w:r w:rsidR="00533AAB">
        <w:rPr>
          <w:sz w:val="20"/>
        </w:rPr>
        <w:t>SST</w:t>
      </w:r>
      <w:r w:rsidRPr="00DB3793">
        <w:rPr>
          <w:sz w:val="20"/>
        </w:rPr>
        <w:t xml:space="preserve"> D-M-00.00.00 „Wymagania ogólne" [1] pkt 2.</w:t>
      </w:r>
    </w:p>
    <w:p w:rsidR="002E784F" w:rsidRPr="00DB3793" w:rsidRDefault="002E784F" w:rsidP="004C6A29">
      <w:pPr>
        <w:pStyle w:val="Nagwek2"/>
      </w:pPr>
      <w:r w:rsidRPr="00DB3793">
        <w:t>2.2. Materiały do wykonania robót</w:t>
      </w:r>
    </w:p>
    <w:p w:rsidR="002E784F" w:rsidRPr="00DB3793" w:rsidRDefault="002E784F" w:rsidP="004C6A29">
      <w:r w:rsidRPr="00DB3793">
        <w:tab/>
        <w:t xml:space="preserve">Do utrwalenia punktów głównych trasy należy stosować pale drewniane z gwoździem lub prętem stalowym, słupki betonowe albo rury metalowe długości około         </w:t>
      </w:r>
      <w:smartTag w:uri="urn:schemas-microsoft-com:office:smarttags" w:element="metricconverter">
        <w:smartTagPr>
          <w:attr w:name="ProductID" w:val="0,5 m"/>
        </w:smartTagPr>
        <w:r w:rsidRPr="00DB3793">
          <w:t>0,5 m</w:t>
        </w:r>
      </w:smartTag>
      <w:r w:rsidRPr="00DB3793">
        <w:t>.</w:t>
      </w:r>
    </w:p>
    <w:p w:rsidR="002E784F" w:rsidRPr="00DB3793" w:rsidRDefault="002E784F" w:rsidP="004C6A29">
      <w:r w:rsidRPr="00DB3793">
        <w:tab/>
        <w:t xml:space="preserve">Pale drewniane umieszczone poza granicą robót ziemnych, w sąsiedztwie punktów załamania trasy powinny mieć średnicę 0,15 ÷ </w:t>
      </w:r>
      <w:smartTag w:uri="urn:schemas-microsoft-com:office:smarttags" w:element="metricconverter">
        <w:smartTagPr>
          <w:attr w:name="ProductID" w:val="0,20 m"/>
        </w:smartTagPr>
        <w:r w:rsidRPr="00DB3793">
          <w:t>0,20 m</w:t>
        </w:r>
      </w:smartTag>
      <w:r w:rsidRPr="00DB3793">
        <w:t xml:space="preserve"> i długość 1,5 ÷ </w:t>
      </w:r>
      <w:smartTag w:uri="urn:schemas-microsoft-com:office:smarttags" w:element="metricconverter">
        <w:smartTagPr>
          <w:attr w:name="ProductID" w:val="1,7 m"/>
        </w:smartTagPr>
        <w:r w:rsidRPr="00DB3793">
          <w:t>1,7 m</w:t>
        </w:r>
      </w:smartTag>
      <w:r w:rsidRPr="00DB3793">
        <w:t>.</w:t>
      </w:r>
    </w:p>
    <w:p w:rsidR="002E784F" w:rsidRPr="00DB3793" w:rsidRDefault="002E784F" w:rsidP="004C6A29">
      <w:r w:rsidRPr="00DB3793">
        <w:tab/>
        <w:t xml:space="preserve">Do stabilizacji pozostałych punktów należy stosować paliki drewniane średnicy 0,05 ÷ </w:t>
      </w:r>
      <w:smartTag w:uri="urn:schemas-microsoft-com:office:smarttags" w:element="metricconverter">
        <w:smartTagPr>
          <w:attr w:name="ProductID" w:val="0,08 m"/>
        </w:smartTagPr>
        <w:r w:rsidRPr="00DB3793">
          <w:t>0,08 m</w:t>
        </w:r>
      </w:smartTag>
      <w:r w:rsidRPr="00DB3793">
        <w:t xml:space="preserve"> i długości około </w:t>
      </w:r>
      <w:smartTag w:uri="urn:schemas-microsoft-com:office:smarttags" w:element="metricconverter">
        <w:smartTagPr>
          <w:attr w:name="ProductID" w:val="0,30 m"/>
        </w:smartTagPr>
        <w:r w:rsidRPr="00DB3793">
          <w:t>0,30 m</w:t>
        </w:r>
      </w:smartTag>
      <w:r w:rsidRPr="00DB3793">
        <w:t xml:space="preserve">, a dla punktów utrwalonych w istniejącej nawierzchni bolce stalowe średnicy </w:t>
      </w:r>
      <w:smartTag w:uri="urn:schemas-microsoft-com:office:smarttags" w:element="metricconverter">
        <w:smartTagPr>
          <w:attr w:name="ProductID" w:val="5 mm"/>
        </w:smartTagPr>
        <w:r w:rsidRPr="00DB3793">
          <w:t>5 mm</w:t>
        </w:r>
      </w:smartTag>
      <w:r w:rsidRPr="00DB3793">
        <w:t xml:space="preserve"> i długości 0,04 ÷ </w:t>
      </w:r>
      <w:smartTag w:uri="urn:schemas-microsoft-com:office:smarttags" w:element="metricconverter">
        <w:smartTagPr>
          <w:attr w:name="ProductID" w:val="0,05 m"/>
        </w:smartTagPr>
        <w:r w:rsidRPr="00DB3793">
          <w:t>0,05 m</w:t>
        </w:r>
      </w:smartTag>
      <w:r w:rsidRPr="00DB3793">
        <w:t>.</w:t>
      </w:r>
    </w:p>
    <w:p w:rsidR="002E784F" w:rsidRPr="00DB3793" w:rsidRDefault="002E784F" w:rsidP="004C6A29">
      <w:pPr>
        <w:ind w:firstLine="709"/>
      </w:pPr>
      <w:r w:rsidRPr="00DB3793">
        <w:t xml:space="preserve">„Świadki” powinny mieć długość około </w:t>
      </w:r>
      <w:smartTag w:uri="urn:schemas-microsoft-com:office:smarttags" w:element="metricconverter">
        <w:smartTagPr>
          <w:attr w:name="ProductID" w:val="0,50 m"/>
        </w:smartTagPr>
        <w:r w:rsidRPr="00DB3793">
          <w:t>0,50 m</w:t>
        </w:r>
      </w:smartTag>
      <w:r w:rsidRPr="00DB3793">
        <w:t xml:space="preserve"> i przekrój prostokątny.</w:t>
      </w:r>
    </w:p>
    <w:p w:rsidR="002E784F" w:rsidRPr="00DB3793" w:rsidRDefault="002E784F" w:rsidP="004C6A29">
      <w:pPr>
        <w:ind w:firstLine="709"/>
      </w:pPr>
      <w:r w:rsidRPr="00DB3793">
        <w:t xml:space="preserve">Do stabilizowania roboczego pikietażu trasy, poza granicą pasa robót, należy stosować pale drewniane średnicy 0,15 ÷ </w:t>
      </w:r>
      <w:smartTag w:uri="urn:schemas-microsoft-com:office:smarttags" w:element="metricconverter">
        <w:smartTagPr>
          <w:attr w:name="ProductID" w:val="0,20 m"/>
        </w:smartTagPr>
        <w:r w:rsidRPr="00DB3793">
          <w:t>0,20 m</w:t>
        </w:r>
      </w:smartTag>
      <w:r w:rsidRPr="00DB3793">
        <w:t xml:space="preserve"> i długości 1,5 ÷ </w:t>
      </w:r>
      <w:smartTag w:uri="urn:schemas-microsoft-com:office:smarttags" w:element="metricconverter">
        <w:smartTagPr>
          <w:attr w:name="ProductID" w:val="1,7 m"/>
        </w:smartTagPr>
        <w:r w:rsidRPr="00DB3793">
          <w:t>1,7 m</w:t>
        </w:r>
      </w:smartTag>
      <w:r w:rsidRPr="00DB3793">
        <w:t xml:space="preserve"> z tabliczkami o wymiarach uzgodnionych z </w:t>
      </w:r>
      <w:r w:rsidR="00E44E95">
        <w:t>Inspektor</w:t>
      </w:r>
      <w:r w:rsidRPr="00DB3793">
        <w:t>em.</w:t>
      </w:r>
    </w:p>
    <w:p w:rsidR="002E784F" w:rsidRPr="00DB3793" w:rsidRDefault="002E784F" w:rsidP="004C6A29">
      <w:pPr>
        <w:ind w:firstLine="709"/>
      </w:pPr>
      <w:r w:rsidRPr="00DB3793">
        <w:lastRenderedPageBreak/>
        <w:t>Do utrwalenia punktów osnowy geodezyjnej należy stosować materiały zgodne z instrukcjami technicznymi G-1 [5] i G-2 [6].</w:t>
      </w:r>
    </w:p>
    <w:p w:rsidR="002E784F" w:rsidRPr="00DB3793" w:rsidRDefault="002E784F" w:rsidP="004C6A29">
      <w:pPr>
        <w:pStyle w:val="Nagwek1"/>
        <w:numPr>
          <w:ilvl w:val="12"/>
          <w:numId w:val="0"/>
        </w:numPr>
      </w:pPr>
      <w:bookmarkStart w:id="25" w:name="_Toc25373382"/>
      <w:bookmarkStart w:id="26" w:name="_Toc25379398"/>
      <w:bookmarkStart w:id="27" w:name="_Toc38338022"/>
      <w:bookmarkStart w:id="28" w:name="_Toc68660263"/>
      <w:bookmarkStart w:id="29" w:name="_Toc68921158"/>
      <w:bookmarkStart w:id="30" w:name="_Toc68929545"/>
      <w:bookmarkStart w:id="31" w:name="_Toc70745913"/>
      <w:bookmarkStart w:id="32" w:name="_Toc113338099"/>
      <w:bookmarkStart w:id="33" w:name="_Toc124213275"/>
      <w:bookmarkStart w:id="34" w:name="_Toc144694237"/>
      <w:bookmarkStart w:id="35" w:name="_Toc199904821"/>
      <w:bookmarkStart w:id="36" w:name="_Toc204566518"/>
      <w:bookmarkStart w:id="37" w:name="_Toc274137172"/>
      <w:r w:rsidRPr="00DB3793">
        <w:t xml:space="preserve">3. </w:t>
      </w:r>
      <w:bookmarkEnd w:id="25"/>
      <w:bookmarkEnd w:id="26"/>
      <w:bookmarkEnd w:id="27"/>
      <w:bookmarkEnd w:id="28"/>
      <w:bookmarkEnd w:id="29"/>
      <w:bookmarkEnd w:id="30"/>
      <w:bookmarkEnd w:id="31"/>
      <w:bookmarkEnd w:id="32"/>
      <w:bookmarkEnd w:id="33"/>
      <w:bookmarkEnd w:id="34"/>
      <w:bookmarkEnd w:id="35"/>
      <w:bookmarkEnd w:id="36"/>
      <w:bookmarkEnd w:id="37"/>
      <w:r w:rsidRPr="00DB3793">
        <w:t>SPRZĘT</w:t>
      </w:r>
    </w:p>
    <w:p w:rsidR="002E784F" w:rsidRPr="00DB3793" w:rsidRDefault="002E784F" w:rsidP="004C6A29">
      <w:pPr>
        <w:pStyle w:val="Nagwek2"/>
        <w:numPr>
          <w:ilvl w:val="12"/>
          <w:numId w:val="0"/>
        </w:numPr>
      </w:pPr>
      <w:r w:rsidRPr="00DB3793">
        <w:t>3.1. Ogólne wymagania dotyczące sprzętu</w:t>
      </w:r>
    </w:p>
    <w:p w:rsidR="002E784F" w:rsidRPr="00DB3793" w:rsidRDefault="002E784F" w:rsidP="004C6A29">
      <w:pPr>
        <w:numPr>
          <w:ilvl w:val="12"/>
          <w:numId w:val="0"/>
        </w:numPr>
      </w:pPr>
      <w:r w:rsidRPr="00DB3793">
        <w:tab/>
        <w:t xml:space="preserve">Ogólne wymagania dotyczące sprzętu podano w </w:t>
      </w:r>
      <w:r w:rsidR="00533AAB">
        <w:t>SST</w:t>
      </w:r>
      <w:r w:rsidRPr="00DB3793">
        <w:t xml:space="preserve">  D-M-00.00.00 „Wymagania ogólne” [1] pkt 3.</w:t>
      </w:r>
    </w:p>
    <w:p w:rsidR="002E784F" w:rsidRPr="00DB3793" w:rsidRDefault="002E784F" w:rsidP="004C6A29">
      <w:pPr>
        <w:pStyle w:val="Nagwek2"/>
      </w:pPr>
      <w:r w:rsidRPr="00DB3793">
        <w:t>3.2. Sprzęt stosowany do wykonania robót</w:t>
      </w:r>
    </w:p>
    <w:p w:rsidR="002E784F" w:rsidRPr="00DB3793" w:rsidRDefault="002E784F" w:rsidP="004C6A29">
      <w:r w:rsidRPr="00DB3793">
        <w:tab/>
        <w:t>Przy wykonywaniu robót Wykonawca w zależności od potrzeb, powinien wykazać się możliwością korzystania ze sprzętu dostosowanego do przyjętej metody robót, jak:</w:t>
      </w:r>
    </w:p>
    <w:p w:rsidR="002E784F" w:rsidRPr="00DB3793" w:rsidRDefault="002E784F" w:rsidP="004C6A29">
      <w:pPr>
        <w:numPr>
          <w:ilvl w:val="0"/>
          <w:numId w:val="2"/>
        </w:numPr>
      </w:pPr>
      <w:r w:rsidRPr="00DB3793">
        <w:t>teodolity lub tachimetry,</w:t>
      </w:r>
    </w:p>
    <w:p w:rsidR="002E784F" w:rsidRPr="00DB3793" w:rsidRDefault="002E784F" w:rsidP="004C6A29">
      <w:pPr>
        <w:numPr>
          <w:ilvl w:val="0"/>
          <w:numId w:val="2"/>
        </w:numPr>
      </w:pPr>
      <w:r w:rsidRPr="00DB3793">
        <w:t>niwelatory,</w:t>
      </w:r>
    </w:p>
    <w:p w:rsidR="002E784F" w:rsidRPr="00DB3793" w:rsidRDefault="002E784F" w:rsidP="004C6A29">
      <w:pPr>
        <w:numPr>
          <w:ilvl w:val="0"/>
          <w:numId w:val="2"/>
        </w:numPr>
      </w:pPr>
      <w:r w:rsidRPr="00DB3793">
        <w:t>dalmierze,</w:t>
      </w:r>
    </w:p>
    <w:p w:rsidR="002E784F" w:rsidRPr="00DB3793" w:rsidRDefault="002E784F" w:rsidP="004C6A29">
      <w:pPr>
        <w:numPr>
          <w:ilvl w:val="0"/>
          <w:numId w:val="2"/>
        </w:numPr>
      </w:pPr>
      <w:r w:rsidRPr="00DB3793">
        <w:t>tyczki, łaty, taśmy stalowe, szpilki,</w:t>
      </w:r>
    </w:p>
    <w:p w:rsidR="002E784F" w:rsidRPr="00DB3793" w:rsidRDefault="002E784F" w:rsidP="004C6A29">
      <w:pPr>
        <w:numPr>
          <w:ilvl w:val="0"/>
          <w:numId w:val="2"/>
        </w:numPr>
      </w:pPr>
      <w:r w:rsidRPr="00DB3793">
        <w:t>ew. odbiorniki GPS, zapewniające uzyskanie wymaganych dokładności pomiarów.</w:t>
      </w:r>
    </w:p>
    <w:p w:rsidR="002E784F" w:rsidRPr="00DB3793" w:rsidRDefault="002E784F" w:rsidP="004C6A29">
      <w:pPr>
        <w:ind w:firstLine="709"/>
      </w:pPr>
      <w:r w:rsidRPr="00DB3793">
        <w:t>Sprzęt stosowany do odtworzenia trasy drogowej i jej punktów wysokościowych powinien gwarantować uzyskanie wymaganej dokładności pomiaru.</w:t>
      </w:r>
    </w:p>
    <w:p w:rsidR="002E784F" w:rsidRPr="00DB3793" w:rsidRDefault="002E784F" w:rsidP="004C6A29">
      <w:pPr>
        <w:pStyle w:val="Nagwek1"/>
      </w:pPr>
      <w:bookmarkStart w:id="38" w:name="_Toc33319442"/>
      <w:bookmarkStart w:id="39" w:name="_Toc33320734"/>
      <w:bookmarkStart w:id="40" w:name="_Toc38338023"/>
      <w:bookmarkStart w:id="41" w:name="_Toc68660264"/>
      <w:bookmarkStart w:id="42" w:name="_Toc68921159"/>
      <w:bookmarkStart w:id="43" w:name="_Toc68929546"/>
      <w:bookmarkStart w:id="44" w:name="_Toc70745914"/>
      <w:bookmarkStart w:id="45" w:name="_Toc113338100"/>
      <w:bookmarkStart w:id="46" w:name="_Toc124213276"/>
      <w:bookmarkStart w:id="47" w:name="_Toc144694238"/>
      <w:bookmarkStart w:id="48" w:name="_Toc199904822"/>
      <w:bookmarkStart w:id="49" w:name="_Toc204566519"/>
      <w:bookmarkStart w:id="50" w:name="_Toc274137173"/>
      <w:r w:rsidRPr="00DB3793">
        <w:t>4. TRANSPORT</w:t>
      </w:r>
      <w:bookmarkEnd w:id="38"/>
      <w:bookmarkEnd w:id="39"/>
      <w:bookmarkEnd w:id="40"/>
      <w:bookmarkEnd w:id="41"/>
      <w:bookmarkEnd w:id="42"/>
      <w:bookmarkEnd w:id="43"/>
      <w:bookmarkEnd w:id="44"/>
      <w:bookmarkEnd w:id="45"/>
      <w:bookmarkEnd w:id="46"/>
      <w:bookmarkEnd w:id="47"/>
      <w:bookmarkEnd w:id="48"/>
      <w:bookmarkEnd w:id="49"/>
      <w:bookmarkEnd w:id="50"/>
    </w:p>
    <w:p w:rsidR="002E784F" w:rsidRPr="00DB3793" w:rsidRDefault="002E784F" w:rsidP="004C6A29">
      <w:pPr>
        <w:pStyle w:val="Nagwek2"/>
        <w:numPr>
          <w:ilvl w:val="12"/>
          <w:numId w:val="0"/>
        </w:numPr>
      </w:pPr>
      <w:r w:rsidRPr="00DB3793">
        <w:t>4.1. Ogólne wymagania dotyczące transportu</w:t>
      </w:r>
    </w:p>
    <w:p w:rsidR="002E784F" w:rsidRPr="00DB3793" w:rsidRDefault="002E784F" w:rsidP="004C6A29">
      <w:pPr>
        <w:numPr>
          <w:ilvl w:val="12"/>
          <w:numId w:val="0"/>
        </w:numPr>
      </w:pPr>
      <w:r w:rsidRPr="00DB3793">
        <w:tab/>
        <w:t xml:space="preserve">Ogólne wymagania dotyczące transportu podano w </w:t>
      </w:r>
      <w:r w:rsidR="00533AAB">
        <w:t>SST</w:t>
      </w:r>
      <w:r w:rsidRPr="00DB3793">
        <w:t xml:space="preserve"> D-M-00.00.00 „Wymagania ogólne” [1] pkt 4.</w:t>
      </w:r>
      <w:r w:rsidRPr="00DB3793">
        <w:tab/>
      </w:r>
    </w:p>
    <w:p w:rsidR="002E784F" w:rsidRPr="00DB3793" w:rsidRDefault="002E784F" w:rsidP="004C6A29">
      <w:pPr>
        <w:pStyle w:val="Nagwek2"/>
      </w:pPr>
      <w:r w:rsidRPr="00DB3793">
        <w:t>4.2. Transport materiałów i sprzętu</w:t>
      </w:r>
    </w:p>
    <w:p w:rsidR="002E784F" w:rsidRPr="00DB3793" w:rsidRDefault="002E784F" w:rsidP="004C6A29">
      <w:r w:rsidRPr="00DB3793">
        <w:tab/>
        <w:t>Sprzęt i materiały do prac geodezyjnych można przewozić dowolnym środkiem transportu.</w:t>
      </w:r>
    </w:p>
    <w:p w:rsidR="002E784F" w:rsidRPr="00DB3793" w:rsidRDefault="002E784F" w:rsidP="004C6A29">
      <w:pPr>
        <w:pStyle w:val="Nagwek1"/>
        <w:numPr>
          <w:ilvl w:val="12"/>
          <w:numId w:val="0"/>
        </w:numPr>
      </w:pPr>
      <w:bookmarkStart w:id="51" w:name="_Toc421940500"/>
      <w:bookmarkStart w:id="52" w:name="_Toc18217006"/>
      <w:bookmarkStart w:id="53" w:name="_Toc30219220"/>
      <w:bookmarkStart w:id="54" w:name="_Toc33319443"/>
      <w:bookmarkStart w:id="55" w:name="_Toc33320735"/>
      <w:bookmarkStart w:id="56" w:name="_Toc38338024"/>
      <w:bookmarkStart w:id="57" w:name="_Toc68660265"/>
      <w:bookmarkStart w:id="58" w:name="_Toc68921160"/>
      <w:bookmarkStart w:id="59" w:name="_Toc68929547"/>
      <w:bookmarkStart w:id="60" w:name="_Toc70745915"/>
      <w:bookmarkStart w:id="61" w:name="_Toc113338101"/>
      <w:bookmarkStart w:id="62" w:name="_Toc124213277"/>
      <w:bookmarkStart w:id="63" w:name="_Toc144694239"/>
      <w:bookmarkStart w:id="64" w:name="_Toc199904823"/>
      <w:bookmarkStart w:id="65" w:name="_Toc204566520"/>
      <w:bookmarkStart w:id="66" w:name="_Toc274137174"/>
      <w:r w:rsidRPr="00DB3793">
        <w:t xml:space="preserve">5. </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DB3793">
        <w:t>WYKONANIE ROBÓT</w:t>
      </w:r>
    </w:p>
    <w:p w:rsidR="002E784F" w:rsidRPr="00DB3793" w:rsidRDefault="002E784F" w:rsidP="004C6A29">
      <w:pPr>
        <w:pStyle w:val="Nagwek2"/>
        <w:numPr>
          <w:ilvl w:val="12"/>
          <w:numId w:val="0"/>
        </w:numPr>
      </w:pPr>
      <w:r w:rsidRPr="00DB3793">
        <w:t>5.1. Ogólne zasady wykonania robót</w:t>
      </w:r>
    </w:p>
    <w:p w:rsidR="002E784F" w:rsidRPr="00DB3793" w:rsidRDefault="002E784F" w:rsidP="004C6A29">
      <w:pPr>
        <w:numPr>
          <w:ilvl w:val="12"/>
          <w:numId w:val="0"/>
        </w:numPr>
      </w:pPr>
      <w:r w:rsidRPr="00DB3793">
        <w:tab/>
        <w:t xml:space="preserve">Ogólne zasady wykonania robót podano w </w:t>
      </w:r>
      <w:r w:rsidR="00533AAB">
        <w:t>SST</w:t>
      </w:r>
      <w:r w:rsidRPr="00DB3793">
        <w:t xml:space="preserve"> D-M-00.00.00 „Wymagania ogólne” [1] pkt 5.</w:t>
      </w:r>
    </w:p>
    <w:p w:rsidR="002E784F" w:rsidRPr="00DB3793" w:rsidRDefault="002E784F" w:rsidP="004C6A29">
      <w:pPr>
        <w:pStyle w:val="Nagwek2"/>
      </w:pPr>
      <w:r w:rsidRPr="00DB3793">
        <w:t>5.2. Zasady wykonywania robót</w:t>
      </w:r>
    </w:p>
    <w:p w:rsidR="002E784F" w:rsidRPr="00DB3793" w:rsidRDefault="002E784F" w:rsidP="004C6A29">
      <w:r w:rsidRPr="00DB3793">
        <w:tab/>
        <w:t>Podstawowe czynności przy wykonywaniu robót obejmują:</w:t>
      </w:r>
    </w:p>
    <w:p w:rsidR="002E784F" w:rsidRPr="00DB3793" w:rsidRDefault="002E784F" w:rsidP="004C6A29">
      <w:pPr>
        <w:numPr>
          <w:ilvl w:val="0"/>
          <w:numId w:val="3"/>
        </w:numPr>
      </w:pPr>
      <w:r w:rsidRPr="00DB3793">
        <w:t xml:space="preserve">roboty przygotowawcze, </w:t>
      </w:r>
    </w:p>
    <w:p w:rsidR="002E784F" w:rsidRPr="00DB3793" w:rsidRDefault="002E784F" w:rsidP="004C6A29">
      <w:pPr>
        <w:numPr>
          <w:ilvl w:val="0"/>
          <w:numId w:val="3"/>
        </w:numPr>
      </w:pPr>
      <w:r w:rsidRPr="00DB3793">
        <w:t>odtworzenie trasy i punktów wysokościowych,</w:t>
      </w:r>
    </w:p>
    <w:p w:rsidR="002E784F" w:rsidRPr="00DB3793" w:rsidRDefault="002E784F" w:rsidP="004C6A29">
      <w:pPr>
        <w:numPr>
          <w:ilvl w:val="0"/>
          <w:numId w:val="3"/>
        </w:numPr>
      </w:pPr>
      <w:r w:rsidRPr="00DB3793">
        <w:t>geodezyjna inwentaryzacja powykonawcza.</w:t>
      </w:r>
    </w:p>
    <w:p w:rsidR="002E784F" w:rsidRPr="00DB3793" w:rsidRDefault="002E784F" w:rsidP="004C6A29">
      <w:pPr>
        <w:pStyle w:val="Nagwek2"/>
      </w:pPr>
      <w:r w:rsidRPr="00DB3793">
        <w:t>5.3. Prace przygotowawcze</w:t>
      </w:r>
    </w:p>
    <w:p w:rsidR="002E784F" w:rsidRPr="00DB3793" w:rsidRDefault="002E784F" w:rsidP="004C6A29">
      <w:r w:rsidRPr="00DB3793">
        <w:tab/>
        <w:t>Przed przystąpieniem do robót Wykonawca robót geodezyjnych powinien:</w:t>
      </w:r>
    </w:p>
    <w:p w:rsidR="002E784F" w:rsidRPr="00DB3793" w:rsidRDefault="002E784F" w:rsidP="004C6A29">
      <w:pPr>
        <w:numPr>
          <w:ilvl w:val="0"/>
          <w:numId w:val="4"/>
        </w:numPr>
      </w:pPr>
      <w:r w:rsidRPr="00DB3793">
        <w:t>zapoznać się z zakresem opracowania,</w:t>
      </w:r>
    </w:p>
    <w:p w:rsidR="002E784F" w:rsidRPr="00DB3793" w:rsidRDefault="002E784F" w:rsidP="004C6A29">
      <w:pPr>
        <w:numPr>
          <w:ilvl w:val="0"/>
          <w:numId w:val="4"/>
        </w:numPr>
      </w:pPr>
      <w:r w:rsidRPr="00DB3793">
        <w:t>przeprowadzić z Zamawiającym (</w:t>
      </w:r>
      <w:r w:rsidR="00E44E95">
        <w:t>Inspektor</w:t>
      </w:r>
      <w:r w:rsidRPr="00DB3793">
        <w:t>em) uzgodnienia dotyczące sposobu wykonania prac,</w:t>
      </w:r>
    </w:p>
    <w:p w:rsidR="002E784F" w:rsidRPr="00DB3793" w:rsidRDefault="002E784F" w:rsidP="004C6A29">
      <w:pPr>
        <w:numPr>
          <w:ilvl w:val="0"/>
          <w:numId w:val="4"/>
        </w:numPr>
      </w:pPr>
      <w:r w:rsidRPr="00DB3793">
        <w:t>zapoznać się z dokumentacją projektową,</w:t>
      </w:r>
    </w:p>
    <w:p w:rsidR="002E784F" w:rsidRPr="00DB3793" w:rsidRDefault="002E784F" w:rsidP="004C6A29">
      <w:pPr>
        <w:numPr>
          <w:ilvl w:val="0"/>
          <w:numId w:val="4"/>
        </w:numPr>
      </w:pPr>
      <w:r w:rsidRPr="00DB3793">
        <w:t>zebrać informacje o rodzaju i stanie osnów geodezyjnych na obszarze objętym budową drogi,</w:t>
      </w:r>
    </w:p>
    <w:p w:rsidR="002E784F" w:rsidRPr="00DB3793" w:rsidRDefault="002E784F" w:rsidP="004C6A29">
      <w:pPr>
        <w:numPr>
          <w:ilvl w:val="0"/>
          <w:numId w:val="4"/>
        </w:numPr>
      </w:pPr>
      <w:r w:rsidRPr="00DB3793">
        <w:t xml:space="preserve">zapoznać się z przewidywanym sposobem realizacji budowy, </w:t>
      </w:r>
    </w:p>
    <w:p w:rsidR="002E784F" w:rsidRPr="00DB3793" w:rsidRDefault="002E784F" w:rsidP="004C6A29">
      <w:pPr>
        <w:numPr>
          <w:ilvl w:val="0"/>
          <w:numId w:val="4"/>
        </w:numPr>
      </w:pPr>
      <w:r w:rsidRPr="00DB3793">
        <w:t>przeprowadzić wywiad szczegółowy w terenie.</w:t>
      </w:r>
    </w:p>
    <w:p w:rsidR="002E784F" w:rsidRPr="00DB3793" w:rsidRDefault="002E784F" w:rsidP="004C6A29">
      <w:pPr>
        <w:pStyle w:val="Nagwek2"/>
      </w:pPr>
      <w:r w:rsidRPr="00DB3793">
        <w:t>5.4. Odtworzenie trasy drogi i punktów wysokościowych</w:t>
      </w:r>
    </w:p>
    <w:p w:rsidR="002E784F" w:rsidRPr="00DB3793" w:rsidRDefault="002E784F" w:rsidP="004C6A29">
      <w:pPr>
        <w:spacing w:after="120"/>
      </w:pPr>
      <w:r w:rsidRPr="00DB3793">
        <w:rPr>
          <w:b/>
        </w:rPr>
        <w:t xml:space="preserve">5.4.1. </w:t>
      </w:r>
      <w:r w:rsidRPr="00DB3793">
        <w:t>Zasady wykonywania prac pomiarowych</w:t>
      </w:r>
    </w:p>
    <w:p w:rsidR="002E784F" w:rsidRPr="00DB3793" w:rsidRDefault="002E784F" w:rsidP="004C6A29">
      <w:pPr>
        <w:tabs>
          <w:tab w:val="left" w:pos="0"/>
        </w:tabs>
      </w:pPr>
      <w:r w:rsidRPr="00DB3793">
        <w:tab/>
        <w:t>Prace pomiarowe powinny być wykonane zgodnie z obowiązującymi Instrukcjami i wytycznymi GUGiK [3÷10].</w:t>
      </w:r>
    </w:p>
    <w:p w:rsidR="002E784F" w:rsidRPr="00DB3793" w:rsidRDefault="002E784F" w:rsidP="004C6A29">
      <w:pPr>
        <w:tabs>
          <w:tab w:val="left" w:pos="0"/>
        </w:tabs>
      </w:pPr>
      <w:r w:rsidRPr="00DB3793">
        <w:tab/>
        <w:t>Przed przystąpieniem do robót Wykonawca powinien przejąć od Zamawiającego dane zawierające lokalizację i współrzędne punktów głównych trasy oraz reperów.</w:t>
      </w:r>
    </w:p>
    <w:p w:rsidR="002E784F" w:rsidRPr="00DB3793" w:rsidRDefault="002E784F" w:rsidP="004C6A29">
      <w:pPr>
        <w:tabs>
          <w:tab w:val="left" w:pos="0"/>
        </w:tabs>
      </w:pPr>
      <w:r w:rsidRPr="00DB3793">
        <w:tab/>
        <w:t>W oparciu o materiały dostarczone przez Zamawiającego, Wykonawca powinien przeprowadzić obliczenia i pomiary geodezyjne niezbędne do szczegółowego wytyczenia robót.</w:t>
      </w:r>
    </w:p>
    <w:p w:rsidR="002E784F" w:rsidRPr="00DB3793" w:rsidRDefault="002E784F" w:rsidP="004C6A29">
      <w:pPr>
        <w:tabs>
          <w:tab w:val="left" w:pos="0"/>
        </w:tabs>
      </w:pPr>
      <w:r w:rsidRPr="00DB3793">
        <w:tab/>
        <w:t>Prace pomiarowe powinny być wykonane przez osoby posiadające odpowiednie kwalifikacje i uprawnienia.</w:t>
      </w:r>
    </w:p>
    <w:p w:rsidR="002E784F" w:rsidRPr="00DB3793" w:rsidRDefault="002E784F" w:rsidP="004C6A29">
      <w:pPr>
        <w:tabs>
          <w:tab w:val="left" w:pos="0"/>
        </w:tabs>
      </w:pPr>
      <w:r w:rsidRPr="00DB3793">
        <w:tab/>
        <w:t xml:space="preserve">Wykonawca powinien natychmiast poinformować </w:t>
      </w:r>
      <w:r w:rsidR="00E44E95">
        <w:t>Inspektor</w:t>
      </w:r>
      <w:r w:rsidRPr="00DB3793">
        <w:t>a o wszelkich błędach wykrytych w wytyczeniu punktów głównych trasy i (lub) reperów roboczych. Błędy te powinny być usunięte na koszt Zamawiającego.</w:t>
      </w:r>
    </w:p>
    <w:p w:rsidR="002E784F" w:rsidRPr="00DB3793" w:rsidRDefault="002E784F" w:rsidP="004C6A29">
      <w:pPr>
        <w:tabs>
          <w:tab w:val="left" w:pos="0"/>
        </w:tabs>
      </w:pPr>
      <w:r w:rsidRPr="00DB3793">
        <w:tab/>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w:t>
      </w:r>
      <w:r w:rsidR="00E44E95">
        <w:t>Inspektor</w:t>
      </w:r>
      <w:r w:rsidRPr="00DB3793">
        <w:t xml:space="preserve">a. Ukształtowanie terenu </w:t>
      </w:r>
      <w:r w:rsidRPr="00DB3793">
        <w:lastRenderedPageBreak/>
        <w:t xml:space="preserve">w takim rejonie nie powinno być zmieniane przed podjęciem odpowiedniej decyzji przez </w:t>
      </w:r>
      <w:r w:rsidR="00E44E95">
        <w:t>Inspektor</w:t>
      </w:r>
      <w:r w:rsidRPr="00DB3793">
        <w:t xml:space="preserve">a. Wszystkie roboty dodatkowe, wynikające z różnic rzędnych terenu podanych w dokumentacji projektowej i rzędnych rzeczywistych, akceptowane przez </w:t>
      </w:r>
      <w:r w:rsidR="00E44E95">
        <w:t>Inspektor</w:t>
      </w:r>
      <w:r w:rsidRPr="00DB3793">
        <w:t xml:space="preserve">a, zostaną wykonane na koszt Zamawiającego. Zaniechanie powiadomienia </w:t>
      </w:r>
      <w:r w:rsidR="00E44E95">
        <w:t>Inspektor</w:t>
      </w:r>
      <w:r w:rsidRPr="00DB3793">
        <w:t>a oznacza, że roboty dodatkowe w takim przypadku obciążą Wykonawcę.</w:t>
      </w:r>
    </w:p>
    <w:p w:rsidR="002E784F" w:rsidRPr="00DB3793" w:rsidRDefault="002E784F" w:rsidP="004C6A29">
      <w:pPr>
        <w:tabs>
          <w:tab w:val="left" w:pos="0"/>
        </w:tabs>
      </w:pPr>
      <w:r w:rsidRPr="00DB3793">
        <w:tab/>
        <w:t xml:space="preserve">Wszystkie roboty, które bazują na pomiarach Wykonawcy, nie mogą być rozpoczęte przed zaakceptowaniem wyników pomiarów przez </w:t>
      </w:r>
      <w:r w:rsidR="00E44E95">
        <w:t>Inspektor</w:t>
      </w:r>
      <w:r w:rsidRPr="00DB3793">
        <w:t>a.</w:t>
      </w:r>
    </w:p>
    <w:p w:rsidR="002E784F" w:rsidRPr="00DB3793" w:rsidRDefault="002E784F" w:rsidP="004C6A29">
      <w:pPr>
        <w:tabs>
          <w:tab w:val="left" w:pos="0"/>
        </w:tabs>
      </w:pPr>
      <w:r w:rsidRPr="00DB3793">
        <w:tab/>
        <w:t xml:space="preserve">Punkty wierzchołkowe, punkty główne trasy i punkty pośrednie osi trasy muszą być zaopatrzone w oznaczenia określające w sposób wyraźny i jednoznaczny charakterystykę i położenie tych punktów. Forma i wzór tych oznaczeń powinny być zaakceptowane przez </w:t>
      </w:r>
      <w:r w:rsidR="00E44E95">
        <w:t>Inspektor</w:t>
      </w:r>
      <w:r w:rsidRPr="00DB3793">
        <w:t>a.</w:t>
      </w:r>
    </w:p>
    <w:p w:rsidR="002E784F" w:rsidRPr="00DB3793" w:rsidRDefault="002E784F" w:rsidP="004C6A29">
      <w:pPr>
        <w:tabs>
          <w:tab w:val="left" w:pos="0"/>
        </w:tabs>
      </w:pPr>
      <w:r w:rsidRPr="00DB3793">
        <w:tab/>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2E784F" w:rsidRPr="00DB3793" w:rsidRDefault="002E784F" w:rsidP="004C6A29">
      <w:pPr>
        <w:tabs>
          <w:tab w:val="left" w:pos="0"/>
        </w:tabs>
      </w:pPr>
      <w:r w:rsidRPr="00DB3793">
        <w:tab/>
        <w:t>Wszystkie pozostałe prace pomiarowe konieczne dla prawidłowej realizacji robót należą do obowiązków Wykonawcy.</w:t>
      </w:r>
    </w:p>
    <w:p w:rsidR="002E784F" w:rsidRPr="00DB3793" w:rsidRDefault="002E784F" w:rsidP="004C6A29">
      <w:pPr>
        <w:pStyle w:val="Nagwek2"/>
        <w:ind w:left="709" w:hanging="709"/>
        <w:rPr>
          <w:b w:val="0"/>
        </w:rPr>
      </w:pPr>
      <w:r w:rsidRPr="00DB3793">
        <w:t xml:space="preserve">5.4.2. </w:t>
      </w:r>
      <w:r w:rsidRPr="00DB3793">
        <w:rPr>
          <w:b w:val="0"/>
        </w:rPr>
        <w:t>Sprawdzenie wyznaczenia punktów głównych osi trasy i punktów        wysokościowych</w:t>
      </w:r>
    </w:p>
    <w:p w:rsidR="002E784F" w:rsidRPr="00DB3793" w:rsidRDefault="002E784F" w:rsidP="004C6A29">
      <w:pPr>
        <w:tabs>
          <w:tab w:val="left" w:pos="0"/>
        </w:tabs>
      </w:pPr>
      <w:r w:rsidRPr="00DB3793">
        <w:rPr>
          <w:b/>
        </w:rPr>
        <w:tab/>
      </w:r>
      <w:r w:rsidRPr="00DB3793">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rsidRPr="00DB3793">
          <w:t>500 m</w:t>
        </w:r>
      </w:smartTag>
      <w:r w:rsidRPr="00DB3793">
        <w:t>.</w:t>
      </w:r>
    </w:p>
    <w:p w:rsidR="002E784F" w:rsidRPr="00DB3793" w:rsidRDefault="002E784F" w:rsidP="004C6A29">
      <w:pPr>
        <w:tabs>
          <w:tab w:val="left" w:pos="0"/>
        </w:tabs>
      </w:pPr>
      <w:r w:rsidRPr="00DB3793">
        <w:tab/>
        <w:t xml:space="preserve">Wykonawca powinien założyć robocze punkty wysokościowe (repery robocze) wzdłuż osi trasy drogowej, a także przy każdym obiekcie inżynierskim. Maksymalna odległość między reperami roboczymi wzdłuż trasy drogowej w terenie płaskim powinna wynosić </w:t>
      </w:r>
      <w:smartTag w:uri="urn:schemas-microsoft-com:office:smarttags" w:element="metricconverter">
        <w:smartTagPr>
          <w:attr w:name="ProductID" w:val="500 metr￳w"/>
        </w:smartTagPr>
        <w:r w:rsidRPr="00DB3793">
          <w:t>500 metrów</w:t>
        </w:r>
      </w:smartTag>
      <w:r w:rsidRPr="00DB3793">
        <w:t>, natomiast w terenie falistym i górskim powinna być odpowiednio zmniejszona, zależnie od jego konfiguracji.</w:t>
      </w:r>
    </w:p>
    <w:p w:rsidR="002E784F" w:rsidRPr="00DB3793" w:rsidRDefault="002E784F" w:rsidP="004C6A29">
      <w:pPr>
        <w:tabs>
          <w:tab w:val="left" w:pos="0"/>
        </w:tabs>
      </w:pPr>
      <w:r w:rsidRPr="00DB3793">
        <w:tab/>
        <w:t xml:space="preserve">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w:t>
      </w:r>
      <w:r w:rsidR="00E44E95">
        <w:t>Inspektor</w:t>
      </w:r>
      <w:r w:rsidRPr="00DB3793">
        <w:t>a.</w:t>
      </w:r>
    </w:p>
    <w:p w:rsidR="002E784F" w:rsidRPr="00DB3793" w:rsidRDefault="002E784F" w:rsidP="004C6A29">
      <w:pPr>
        <w:tabs>
          <w:tab w:val="left" w:pos="0"/>
        </w:tabs>
      </w:pPr>
      <w:r w:rsidRPr="00DB3793">
        <w:tab/>
        <w:t>Rzędne reperów roboczych należy określać z taką dokładnością, aby średni błąd niwelacji po wyrównaniu był mniejszy od 4 mm/km, stosując niwelację podwójną w nawiązaniu do reperów państwowych.</w:t>
      </w:r>
    </w:p>
    <w:p w:rsidR="002E784F" w:rsidRPr="00DB3793" w:rsidRDefault="002E784F" w:rsidP="004C6A29">
      <w:pPr>
        <w:tabs>
          <w:tab w:val="left" w:pos="0"/>
        </w:tabs>
      </w:pPr>
      <w:r w:rsidRPr="00DB3793">
        <w:tab/>
        <w:t>Repery robocze powinny być wyposażone w dodatkowe oznaczenia, zawierające wyraźne i jednoznaczne określenie nazwy reperu i jego rzędnej.</w:t>
      </w:r>
    </w:p>
    <w:p w:rsidR="002E784F" w:rsidRPr="00DB3793" w:rsidRDefault="002E784F" w:rsidP="004C6A29">
      <w:pPr>
        <w:pStyle w:val="Nagwek2"/>
      </w:pPr>
      <w:r w:rsidRPr="00DB3793">
        <w:t xml:space="preserve">5.4.3.  </w:t>
      </w:r>
      <w:r w:rsidRPr="00DB3793">
        <w:rPr>
          <w:b w:val="0"/>
        </w:rPr>
        <w:t>Odtworzenie osi trasy</w:t>
      </w:r>
    </w:p>
    <w:p w:rsidR="002E784F" w:rsidRPr="00DB3793" w:rsidRDefault="002E784F" w:rsidP="004C6A29">
      <w:pPr>
        <w:tabs>
          <w:tab w:val="left" w:pos="0"/>
        </w:tabs>
      </w:pPr>
      <w:r w:rsidRPr="00DB379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2E784F" w:rsidRPr="00DB3793" w:rsidRDefault="002E784F" w:rsidP="004C6A29">
      <w:pPr>
        <w:tabs>
          <w:tab w:val="left" w:pos="0"/>
        </w:tabs>
      </w:pPr>
      <w:r w:rsidRPr="00DB3793">
        <w:tab/>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rsidRPr="00DB3793">
          <w:t>50 metrów</w:t>
        </w:r>
      </w:smartTag>
      <w:r w:rsidRPr="00DB3793">
        <w:t>.</w:t>
      </w:r>
    </w:p>
    <w:p w:rsidR="002E784F" w:rsidRPr="00DB3793" w:rsidRDefault="002E784F" w:rsidP="004C6A29">
      <w:pPr>
        <w:tabs>
          <w:tab w:val="left" w:pos="0"/>
        </w:tabs>
      </w:pPr>
      <w:r w:rsidRPr="00DB3793">
        <w:tab/>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sidRPr="00DB3793">
          <w:t>3 cm</w:t>
        </w:r>
      </w:smartTag>
      <w:r w:rsidRPr="00DB3793">
        <w:t xml:space="preserve"> dla autostrad i dróg ekspresowych lub </w:t>
      </w:r>
      <w:smartTag w:uri="urn:schemas-microsoft-com:office:smarttags" w:element="metricconverter">
        <w:smartTagPr>
          <w:attr w:name="ProductID" w:val="5 cm"/>
        </w:smartTagPr>
        <w:r w:rsidRPr="00DB3793">
          <w:t>5 cm</w:t>
        </w:r>
      </w:smartTag>
      <w:r w:rsidRPr="00DB3793">
        <w:t xml:space="preserve"> dla pozostałych dróg. Rzędne niwelety punktów osi trasy należy wyznaczyć z dokładnością do </w:t>
      </w:r>
      <w:smartTag w:uri="urn:schemas-microsoft-com:office:smarttags" w:element="metricconverter">
        <w:smartTagPr>
          <w:attr w:name="ProductID" w:val="1 cm"/>
        </w:smartTagPr>
        <w:r w:rsidRPr="00DB3793">
          <w:t>1 cm</w:t>
        </w:r>
      </w:smartTag>
      <w:r w:rsidRPr="00DB3793">
        <w:t xml:space="preserve"> w stosunku do rzędnych niwelety określonych w dokumentacji projektowej.</w:t>
      </w:r>
    </w:p>
    <w:p w:rsidR="002E784F" w:rsidRPr="00DB3793" w:rsidRDefault="002E784F" w:rsidP="004C6A29">
      <w:pPr>
        <w:tabs>
          <w:tab w:val="left" w:pos="0"/>
        </w:tabs>
      </w:pPr>
      <w:r w:rsidRPr="00DB3793">
        <w:tab/>
        <w:t>Do utrwalenia osi trasy w terenie należy użyć materiałów wymienionych w pkcie 2.2.</w:t>
      </w:r>
    </w:p>
    <w:p w:rsidR="002E784F" w:rsidRPr="00DB3793" w:rsidRDefault="002E784F" w:rsidP="004C6A29">
      <w:pPr>
        <w:tabs>
          <w:tab w:val="left" w:pos="0"/>
        </w:tabs>
      </w:pPr>
      <w:r w:rsidRPr="00DB3793">
        <w:tab/>
        <w:t>Usunięcie pali z osi trasy jest dopuszczalne tylko wówczas, gdy Wykonawca robót zastąpi je odpowiednimi palami po obu stronach osi, umieszczonych poza granicą robót.</w:t>
      </w:r>
    </w:p>
    <w:p w:rsidR="002E784F" w:rsidRPr="00DB3793" w:rsidRDefault="002E784F" w:rsidP="004C6A29">
      <w:pPr>
        <w:pStyle w:val="Nagwek2"/>
      </w:pPr>
      <w:r w:rsidRPr="00DB3793">
        <w:t xml:space="preserve">5.4.4. </w:t>
      </w:r>
      <w:r w:rsidRPr="00DB3793">
        <w:rPr>
          <w:b w:val="0"/>
        </w:rPr>
        <w:t>Wyznaczenie przekrojów poprzecznych</w:t>
      </w:r>
    </w:p>
    <w:p w:rsidR="002E784F" w:rsidRPr="00DB3793" w:rsidRDefault="002E784F" w:rsidP="004C6A29">
      <w:pPr>
        <w:tabs>
          <w:tab w:val="left" w:pos="0"/>
        </w:tabs>
      </w:pPr>
      <w:r w:rsidRPr="00DB3793">
        <w:rPr>
          <w:b/>
        </w:rPr>
        <w:tab/>
      </w:r>
      <w:r w:rsidRPr="00DB3793">
        <w:t xml:space="preserve">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w:t>
      </w:r>
      <w:r w:rsidR="00E44E95">
        <w:t>Inspektor</w:t>
      </w:r>
      <w:r w:rsidRPr="00DB3793">
        <w:t>a.</w:t>
      </w:r>
    </w:p>
    <w:p w:rsidR="002E784F" w:rsidRPr="00DB3793" w:rsidRDefault="002E784F" w:rsidP="004C6A29">
      <w:pPr>
        <w:tabs>
          <w:tab w:val="left" w:pos="0"/>
        </w:tabs>
      </w:pPr>
      <w:r w:rsidRPr="00DB3793">
        <w:tab/>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rsidRPr="00DB3793">
          <w:t>1 metr</w:t>
        </w:r>
      </w:smartTag>
      <w:r w:rsidRPr="00DB3793">
        <w:t xml:space="preserve"> oraz wykopów głębszych niż </w:t>
      </w:r>
      <w:smartTag w:uri="urn:schemas-microsoft-com:office:smarttags" w:element="metricconverter">
        <w:smartTagPr>
          <w:attr w:name="ProductID" w:val="1 metr"/>
        </w:smartTagPr>
        <w:r w:rsidRPr="00DB3793">
          <w:t>1 metr</w:t>
        </w:r>
      </w:smartTag>
      <w:r w:rsidRPr="00DB3793">
        <w:t>. Odległość między palikami lub wiechami należy dostosować do ukształtowania terenu oraz geometrii trasy drogowej. Odległość ta co najmniej powinna odpowiadać odstępowi kolejnych przekrojów poprzecznych.</w:t>
      </w:r>
    </w:p>
    <w:p w:rsidR="002E784F" w:rsidRPr="00DB3793" w:rsidRDefault="002E784F" w:rsidP="004C6A29">
      <w:pPr>
        <w:tabs>
          <w:tab w:val="left" w:pos="0"/>
        </w:tabs>
      </w:pPr>
      <w:r w:rsidRPr="00DB3793">
        <w:tab/>
        <w:t>Profilowanie przekrojów poprzecznych musi umożliwiać wykonanie nasypów i wykopów o kształcie zgodnym z dokumentacją projektową.</w:t>
      </w:r>
    </w:p>
    <w:p w:rsidR="002E784F" w:rsidRPr="00DB3793" w:rsidRDefault="002E784F" w:rsidP="004C6A29">
      <w:pPr>
        <w:pStyle w:val="Nagwek2"/>
      </w:pPr>
      <w:r w:rsidRPr="00DB3793">
        <w:t xml:space="preserve">5.4.5.  </w:t>
      </w:r>
      <w:r w:rsidRPr="00DB3793">
        <w:rPr>
          <w:b w:val="0"/>
        </w:rPr>
        <w:t>Wyznaczenie położenia obiektów mostowych</w:t>
      </w:r>
    </w:p>
    <w:p w:rsidR="002E784F" w:rsidRPr="00DB3793" w:rsidRDefault="002E784F" w:rsidP="004C6A29">
      <w:pPr>
        <w:tabs>
          <w:tab w:val="left" w:pos="0"/>
        </w:tabs>
      </w:pPr>
      <w:r w:rsidRPr="00DB3793">
        <w:tab/>
        <w:t>Dla każdego z obiektów mostowych należy wyznaczyć jego położenie w terenie poprzez:</w:t>
      </w:r>
    </w:p>
    <w:p w:rsidR="002E784F" w:rsidRPr="00DB3793" w:rsidRDefault="002E784F" w:rsidP="004C6A29">
      <w:pPr>
        <w:numPr>
          <w:ilvl w:val="0"/>
          <w:numId w:val="5"/>
        </w:numPr>
        <w:tabs>
          <w:tab w:val="left" w:pos="0"/>
        </w:tabs>
      </w:pPr>
      <w:r w:rsidRPr="00DB3793">
        <w:lastRenderedPageBreak/>
        <w:t>wytyczenie osi obiektu,</w:t>
      </w:r>
    </w:p>
    <w:p w:rsidR="002E784F" w:rsidRPr="00DB3793" w:rsidRDefault="002E784F" w:rsidP="004C6A29">
      <w:pPr>
        <w:numPr>
          <w:ilvl w:val="0"/>
          <w:numId w:val="5"/>
        </w:numPr>
        <w:tabs>
          <w:tab w:val="left" w:pos="0"/>
        </w:tabs>
      </w:pPr>
      <w:r w:rsidRPr="00DB3793">
        <w:t>wytyczenie punktów określających usytuowanie (kontur) obiektu, w szczególności przyczółków i filarów mostów i wiaduktów.</w:t>
      </w:r>
    </w:p>
    <w:p w:rsidR="002E784F" w:rsidRPr="00DB3793" w:rsidRDefault="002E784F" w:rsidP="004C6A29">
      <w:pPr>
        <w:tabs>
          <w:tab w:val="left" w:pos="0"/>
        </w:tabs>
      </w:pPr>
      <w:r w:rsidRPr="00DB3793">
        <w:tab/>
        <w:t>W przypadku mostów i wiaduktów dokumentacja projektowa powinna zawierać opis odpowiedniej osnowy realizacyjnej do wytyczenia tych obiektów.</w:t>
      </w:r>
    </w:p>
    <w:p w:rsidR="002E784F" w:rsidRPr="00DB3793" w:rsidRDefault="002E784F" w:rsidP="004C6A29">
      <w:pPr>
        <w:tabs>
          <w:tab w:val="left" w:pos="0"/>
        </w:tabs>
      </w:pPr>
      <w:r w:rsidRPr="00DB3793">
        <w:tab/>
        <w:t>Położenie obiektu w planie należy okreś</w:t>
      </w:r>
      <w:r w:rsidR="00FB78E7">
        <w:t>lić z dokładnością określoną w</w:t>
      </w:r>
      <w:r w:rsidRPr="00DB3793">
        <w:t xml:space="preserve"> punkcie 5.4.3.</w:t>
      </w:r>
    </w:p>
    <w:p w:rsidR="002E784F" w:rsidRPr="00DB3793" w:rsidRDefault="002E784F" w:rsidP="004C6A29">
      <w:pPr>
        <w:tabs>
          <w:tab w:val="left" w:pos="0"/>
        </w:tabs>
        <w:spacing w:before="120" w:after="120"/>
      </w:pPr>
      <w:r w:rsidRPr="00DB3793">
        <w:rPr>
          <w:b/>
        </w:rPr>
        <w:t xml:space="preserve">5.4.6. </w:t>
      </w:r>
      <w:r w:rsidRPr="00DB3793">
        <w:t>Skompletowanie dokumentacji geodezyjnej</w:t>
      </w:r>
    </w:p>
    <w:p w:rsidR="002E784F" w:rsidRPr="00DB3793" w:rsidRDefault="002E784F" w:rsidP="004C6A29">
      <w:pPr>
        <w:tabs>
          <w:tab w:val="left" w:pos="0"/>
        </w:tabs>
      </w:pPr>
      <w:r w:rsidRPr="00DB3793">
        <w:tab/>
        <w:t>Dokumentację geodezyjną należy skompletować zgodnie z przepisami instrukcji 0-3 [4] z podziałem na:</w:t>
      </w:r>
    </w:p>
    <w:p w:rsidR="002E784F" w:rsidRPr="00DB3793" w:rsidRDefault="002E784F" w:rsidP="004C6A29">
      <w:pPr>
        <w:pStyle w:val="Tekstpodstawowy"/>
        <w:widowControl w:val="0"/>
        <w:numPr>
          <w:ilvl w:val="0"/>
          <w:numId w:val="6"/>
        </w:numPr>
        <w:overflowPunct w:val="0"/>
        <w:autoSpaceDE w:val="0"/>
        <w:autoSpaceDN w:val="0"/>
        <w:adjustRightInd w:val="0"/>
        <w:spacing w:line="240" w:lineRule="auto"/>
        <w:ind w:left="284" w:hanging="284"/>
        <w:jc w:val="both"/>
        <w:textAlignment w:val="baseline"/>
        <w:rPr>
          <w:sz w:val="20"/>
        </w:rPr>
      </w:pPr>
      <w:r w:rsidRPr="00DB3793">
        <w:rPr>
          <w:sz w:val="20"/>
        </w:rPr>
        <w:t>akta postępowania przeznaczone dla Wykonawcy,</w:t>
      </w:r>
    </w:p>
    <w:p w:rsidR="002E784F" w:rsidRPr="00DB3793" w:rsidRDefault="002E784F" w:rsidP="004C6A29">
      <w:pPr>
        <w:pStyle w:val="Tekstpodstawowy"/>
        <w:widowControl w:val="0"/>
        <w:numPr>
          <w:ilvl w:val="0"/>
          <w:numId w:val="7"/>
        </w:numPr>
        <w:overflowPunct w:val="0"/>
        <w:autoSpaceDE w:val="0"/>
        <w:autoSpaceDN w:val="0"/>
        <w:adjustRightInd w:val="0"/>
        <w:spacing w:line="240" w:lineRule="auto"/>
        <w:ind w:left="284" w:hanging="284"/>
        <w:jc w:val="both"/>
        <w:textAlignment w:val="baseline"/>
        <w:rPr>
          <w:sz w:val="20"/>
        </w:rPr>
      </w:pPr>
      <w:r w:rsidRPr="00DB3793">
        <w:rPr>
          <w:sz w:val="20"/>
        </w:rPr>
        <w:t>dokumentację techniczną przeznaczoną dla Zamawiającego,</w:t>
      </w:r>
    </w:p>
    <w:p w:rsidR="002E784F" w:rsidRPr="00DB3793" w:rsidRDefault="002E784F" w:rsidP="004C6A29">
      <w:pPr>
        <w:pStyle w:val="Tekstpodstawowy"/>
        <w:widowControl w:val="0"/>
        <w:numPr>
          <w:ilvl w:val="0"/>
          <w:numId w:val="8"/>
        </w:numPr>
        <w:overflowPunct w:val="0"/>
        <w:autoSpaceDE w:val="0"/>
        <w:autoSpaceDN w:val="0"/>
        <w:adjustRightInd w:val="0"/>
        <w:spacing w:line="240" w:lineRule="auto"/>
        <w:ind w:left="284" w:hanging="284"/>
        <w:jc w:val="both"/>
        <w:textAlignment w:val="baseline"/>
        <w:rPr>
          <w:sz w:val="20"/>
        </w:rPr>
      </w:pPr>
      <w:r w:rsidRPr="00DB3793">
        <w:rPr>
          <w:sz w:val="20"/>
        </w:rPr>
        <w:t>dokumentację techniczną przeznaczoną dla ośrodka dokumentacji geodezyjnej i kartograficznej.</w:t>
      </w:r>
    </w:p>
    <w:p w:rsidR="002E784F" w:rsidRPr="00DB3793" w:rsidRDefault="002E784F" w:rsidP="004C6A29">
      <w:pPr>
        <w:pStyle w:val="Tekstpodstawowy"/>
        <w:spacing w:line="240" w:lineRule="auto"/>
        <w:ind w:firstLine="709"/>
        <w:jc w:val="both"/>
        <w:rPr>
          <w:sz w:val="20"/>
        </w:rPr>
      </w:pPr>
      <w:r w:rsidRPr="00DB3793">
        <w:rPr>
          <w:sz w:val="20"/>
        </w:rPr>
        <w:t>Sposób skompletowania dokumentacji, o której mowa w  ppkcie 3 oraz formę dokumentów należy uzgodnić z ośrodkiem dokumentacji. Zamawiający poda w ST, czy dokumentację tę należy okazać Zamawiającemu do wglądu.</w:t>
      </w:r>
    </w:p>
    <w:p w:rsidR="002E784F" w:rsidRPr="00DB3793" w:rsidRDefault="002E784F" w:rsidP="004C6A29">
      <w:pPr>
        <w:pStyle w:val="Nagwek2"/>
      </w:pPr>
      <w:r w:rsidRPr="00DB3793">
        <w:t>5.5. Pomiar powykonawczy wybudowanej drogi</w:t>
      </w:r>
    </w:p>
    <w:p w:rsidR="002E784F" w:rsidRPr="00DB3793" w:rsidRDefault="002E784F" w:rsidP="004C6A29">
      <w:pPr>
        <w:spacing w:after="120"/>
      </w:pPr>
      <w:r w:rsidRPr="00DB3793">
        <w:rPr>
          <w:b/>
        </w:rPr>
        <w:t xml:space="preserve">5.5.1. </w:t>
      </w:r>
      <w:r w:rsidRPr="00DB3793">
        <w:t>Zebranie materiałów i informacji</w:t>
      </w:r>
    </w:p>
    <w:p w:rsidR="002E784F" w:rsidRPr="00DB3793" w:rsidRDefault="002E784F" w:rsidP="004C6A29">
      <w:r w:rsidRPr="00DB3793">
        <w:tab/>
        <w:t>Wykonawca powinien zapoznać się z zakresem opracowania i uzyskać od Zamawiającego instrukcje dotyczące ewentualnych etapów wykonywania pomiarów powykonawczych.</w:t>
      </w:r>
    </w:p>
    <w:p w:rsidR="002E784F" w:rsidRPr="00DB3793" w:rsidRDefault="002E784F" w:rsidP="004C6A29">
      <w:r w:rsidRPr="00DB3793">
        <w:tab/>
        <w:t>Pomiary powykonawcze powinny być poprzedzone uzyskaniem z ośrodków dokumentacji geodezyjnej i kartograficznej informacji o rodzaju, położeniu i stanie punktów osnowy geodezyjnej (poziomej i wysokościowej) oraz o mapie zasadniczej i katastralnej.</w:t>
      </w:r>
    </w:p>
    <w:p w:rsidR="002E784F" w:rsidRPr="00DB3793" w:rsidRDefault="002E784F" w:rsidP="004C6A29">
      <w:r w:rsidRPr="00DB3793">
        <w:tab/>
        <w:t>W przypadku stwierdzenia, że w trakcie realizacji obiektu nie została wykonana bieżąca inwentaryzacja sieci uzbrojenia terenu, należy powiadomić o tym Zamawiającego.</w:t>
      </w:r>
    </w:p>
    <w:p w:rsidR="002E784F" w:rsidRPr="00DB3793" w:rsidRDefault="002E784F" w:rsidP="004C6A29">
      <w:r w:rsidRPr="00DB3793">
        <w:tab/>
        <w:t>Przy analizie zebranych materiałów i informacji należy ustalić:</w:t>
      </w:r>
    </w:p>
    <w:p w:rsidR="002E784F" w:rsidRPr="00DB3793" w:rsidRDefault="002E784F" w:rsidP="004C6A29">
      <w:pPr>
        <w:numPr>
          <w:ilvl w:val="0"/>
          <w:numId w:val="9"/>
        </w:numPr>
      </w:pPr>
      <w:r w:rsidRPr="00DB3793">
        <w:t>klasy i dokładności istniejących osnów geodezyjnych oraz możliwości wykorzystania ich do pomiarów powykonawczych,</w:t>
      </w:r>
    </w:p>
    <w:p w:rsidR="002E784F" w:rsidRPr="00DB3793" w:rsidRDefault="002E784F" w:rsidP="004C6A29">
      <w:pPr>
        <w:numPr>
          <w:ilvl w:val="0"/>
          <w:numId w:val="9"/>
        </w:numPr>
      </w:pPr>
      <w:r w:rsidRPr="00DB3793">
        <w:t>rodzaje układów współrzędnych i poziomów odniesienia,</w:t>
      </w:r>
    </w:p>
    <w:p w:rsidR="002E784F" w:rsidRPr="00DB3793" w:rsidRDefault="002E784F" w:rsidP="004C6A29">
      <w:pPr>
        <w:numPr>
          <w:ilvl w:val="0"/>
          <w:numId w:val="9"/>
        </w:numPr>
      </w:pPr>
      <w:r w:rsidRPr="00DB3793">
        <w:t>zakres i sposób aktualizacji dokumentów bazowych, znajdujących się w ośrodku dokumentacji o wyniku pomiaru powykonawczego.</w:t>
      </w:r>
    </w:p>
    <w:p w:rsidR="002E784F" w:rsidRPr="00DB3793" w:rsidRDefault="002E784F" w:rsidP="004C6A29">
      <w:pPr>
        <w:spacing w:before="120" w:after="120"/>
      </w:pPr>
      <w:r w:rsidRPr="00DB3793">
        <w:rPr>
          <w:b/>
        </w:rPr>
        <w:t xml:space="preserve">5.5.2. </w:t>
      </w:r>
      <w:r w:rsidRPr="00DB3793">
        <w:t>Prace pomiarowe i kameralne</w:t>
      </w:r>
    </w:p>
    <w:p w:rsidR="002E784F" w:rsidRPr="00DB3793" w:rsidRDefault="002E784F" w:rsidP="004C6A29">
      <w:r w:rsidRPr="00DB3793">
        <w:tab/>
        <w:t>W pierwszej fazie prac należy wykonać: ogólne rozeznanie w terenie, odszukanie punktów istniejącej osnowy geodezyjnej z ustaleniem stanu technicznego tych punktów oraz aktualizacją opisów topograficznych, zbadanie wizur pomiędzy punktami i ewentualne ich oczyszczenie, wstępne rozeznanie odnośnie konieczności uzupełnienia lub zaprojektowania osnowy poziomej III klasy oraz osnowy pomiarowej.</w:t>
      </w:r>
    </w:p>
    <w:p w:rsidR="002E784F" w:rsidRPr="00DB3793" w:rsidRDefault="002E784F" w:rsidP="004C6A29">
      <w:r w:rsidRPr="00DB3793">
        <w:tab/>
        <w:t>Następnie należy pomierzyć wznowioną lub założoną osnowę, a następnie wykonać pomiary inwentaryzacyjne, zgodnie z instrukcją G-4 [8] GUGiK, mierząc wszystkie elementy treści mapy zasadniczej oraz treść dodatkową obejmującą: granice ustalone według stanu prawnego, kilometraż dróg, znaki drogowe, punkty 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rsidR="002E784F" w:rsidRPr="00DB3793" w:rsidRDefault="002E784F" w:rsidP="004C6A29">
      <w:r w:rsidRPr="00DB3793">
        <w:tab/>
        <w:t>Prace obliczeniowe należy wykonać przy pomocy sprzętu komputerowego. Wniesienie pomierzonej treści na mapę zasadniczą oraz mapę katastralną należy wykonać metodą klasyczną (kartowaniem i kreśleniem ręcznym) lub przy pomocy plotera.</w:t>
      </w:r>
    </w:p>
    <w:p w:rsidR="002E784F" w:rsidRPr="00DB3793" w:rsidRDefault="002E784F" w:rsidP="004C6A29">
      <w:r w:rsidRPr="00DB3793">
        <w:tab/>
        <w:t>Wtórnik mapy zasadniczej dla Zamawiającego należy uzupełnić o elementy wymienione w drugim akapicie niniejszego punktu, tą samą techniką z jaką została wykonana mapa (numeryczną względnie analogową).</w:t>
      </w:r>
    </w:p>
    <w:p w:rsidR="002E784F" w:rsidRPr="00DB3793" w:rsidRDefault="002E784F" w:rsidP="004C6A29">
      <w:r w:rsidRPr="00DB3793">
        <w:tab/>
        <w:t>Dokumentację geodezyjną i kartograficzną należy skompletować zgodnie z przepisami instrukcji 0-3 [4], z podziałem na: akta postępowania przeznaczone dla Wykonawcy, dokumentację techniczną przeznaczoną dla Zamawiającego i dokumentację techniczną przeznaczoną dla ośrodka dokumentacji geodezyjnej i kartograficznej. Sposób skompletowania i formę dokumentacji dla ośrodka dokumentacji należy uzgodnić z ośrodkiem oraz ustalić czy tę dokumentację należy okazać Zamawiającemu do wglądu.</w:t>
      </w:r>
    </w:p>
    <w:p w:rsidR="002E784F" w:rsidRPr="00DB3793" w:rsidRDefault="002E784F" w:rsidP="004C6A29">
      <w:pPr>
        <w:spacing w:before="120" w:after="120"/>
      </w:pPr>
      <w:r w:rsidRPr="00DB3793">
        <w:rPr>
          <w:b/>
        </w:rPr>
        <w:t xml:space="preserve">5.5.3. </w:t>
      </w:r>
      <w:r w:rsidRPr="00DB3793">
        <w:t>Dokumentacja dla Zamawiającego</w:t>
      </w:r>
    </w:p>
    <w:p w:rsidR="002E784F" w:rsidRPr="00DB3793" w:rsidRDefault="002E784F" w:rsidP="004C6A29">
      <w:r w:rsidRPr="00DB3793">
        <w:tab/>
        <w:t>Jeśli Zamawiający nie ustalił inaczej, to należy skompletować dla Zamawiającego następujące materiały:</w:t>
      </w:r>
    </w:p>
    <w:p w:rsidR="002E784F" w:rsidRPr="00DB3793" w:rsidRDefault="002E784F" w:rsidP="004C6A29">
      <w:pPr>
        <w:numPr>
          <w:ilvl w:val="0"/>
          <w:numId w:val="10"/>
        </w:numPr>
      </w:pPr>
      <w:r w:rsidRPr="00DB3793">
        <w:t>sprawozdanie techniczne,</w:t>
      </w:r>
    </w:p>
    <w:p w:rsidR="002E784F" w:rsidRPr="00DB3793" w:rsidRDefault="002E784F" w:rsidP="004C6A29">
      <w:pPr>
        <w:numPr>
          <w:ilvl w:val="0"/>
          <w:numId w:val="10"/>
        </w:numPr>
      </w:pPr>
      <w:r w:rsidRPr="00DB3793">
        <w:t>wtórnik mapy zasadniczej uzupełniony dodatkową treścią, którą wymieniono w punkcie 5.5.2,</w:t>
      </w:r>
    </w:p>
    <w:p w:rsidR="002E784F" w:rsidRPr="00DB3793" w:rsidRDefault="002E784F" w:rsidP="004C6A29">
      <w:pPr>
        <w:numPr>
          <w:ilvl w:val="0"/>
          <w:numId w:val="10"/>
        </w:numPr>
      </w:pPr>
      <w:r w:rsidRPr="00DB3793">
        <w:t>kopie wykazów współrzędnych punktów osnowy oraz wykazy współrzędnych punktów granicznych w postaci dysku i wydruku na papierze,</w:t>
      </w:r>
    </w:p>
    <w:p w:rsidR="002E784F" w:rsidRPr="00DB3793" w:rsidRDefault="002E784F" w:rsidP="004C6A29">
      <w:pPr>
        <w:numPr>
          <w:ilvl w:val="0"/>
          <w:numId w:val="10"/>
        </w:numPr>
      </w:pPr>
      <w:r w:rsidRPr="00DB3793">
        <w:t>kopie protokołów przekazania znaków geodezyjnych pod ochronę,</w:t>
      </w:r>
    </w:p>
    <w:p w:rsidR="002E784F" w:rsidRPr="00DB3793" w:rsidRDefault="002E784F" w:rsidP="004C6A29">
      <w:pPr>
        <w:numPr>
          <w:ilvl w:val="0"/>
          <w:numId w:val="10"/>
        </w:numPr>
      </w:pPr>
      <w:r w:rsidRPr="00DB3793">
        <w:lastRenderedPageBreak/>
        <w:t>kopie opisów topograficznych,</w:t>
      </w:r>
    </w:p>
    <w:p w:rsidR="002E784F" w:rsidRPr="00DB3793" w:rsidRDefault="002E784F" w:rsidP="004C6A29">
      <w:pPr>
        <w:numPr>
          <w:ilvl w:val="0"/>
          <w:numId w:val="10"/>
        </w:numPr>
      </w:pPr>
      <w:r w:rsidRPr="00DB3793">
        <w:t>kopie szkiców polowych,</w:t>
      </w:r>
    </w:p>
    <w:p w:rsidR="002E784F" w:rsidRPr="00DB3793" w:rsidRDefault="002E784F" w:rsidP="004C6A29">
      <w:pPr>
        <w:numPr>
          <w:ilvl w:val="0"/>
          <w:numId w:val="10"/>
        </w:numPr>
      </w:pPr>
      <w:r w:rsidRPr="00DB3793">
        <w:t>nośnik elektroniczny (dysk) z mapą numeryczną oraz wydruk ploterem tych map, jeżeli mapa realizowana jest numerycznie,</w:t>
      </w:r>
    </w:p>
    <w:p w:rsidR="002E784F" w:rsidRPr="00DB3793" w:rsidRDefault="002E784F" w:rsidP="004C6A29">
      <w:pPr>
        <w:numPr>
          <w:ilvl w:val="0"/>
          <w:numId w:val="10"/>
        </w:numPr>
      </w:pPr>
      <w:r w:rsidRPr="00DB3793">
        <w:t>inne materiały zgodne z wymaganiami Zamawiającego.</w:t>
      </w:r>
    </w:p>
    <w:p w:rsidR="002E784F" w:rsidRPr="00DB3793" w:rsidRDefault="002E784F" w:rsidP="004C6A29">
      <w:pPr>
        <w:pStyle w:val="Nagwek1"/>
      </w:pPr>
      <w:bookmarkStart w:id="67" w:name="_Toc424534470"/>
      <w:bookmarkStart w:id="68" w:name="_Toc46644001"/>
      <w:bookmarkStart w:id="69" w:name="_Toc51995834"/>
      <w:bookmarkStart w:id="70" w:name="_Toc70745916"/>
      <w:bookmarkStart w:id="71" w:name="_Toc113338102"/>
      <w:bookmarkStart w:id="72" w:name="_Toc124213278"/>
      <w:bookmarkStart w:id="73" w:name="_Toc144694240"/>
      <w:bookmarkStart w:id="74" w:name="_Toc144793980"/>
      <w:bookmarkStart w:id="75" w:name="_Toc146429505"/>
      <w:bookmarkStart w:id="76" w:name="_Toc147039497"/>
      <w:bookmarkStart w:id="77" w:name="_Toc161023547"/>
      <w:bookmarkStart w:id="78" w:name="_Toc164048103"/>
      <w:bookmarkStart w:id="79" w:name="_Toc274137175"/>
      <w:r w:rsidRPr="00DB3793">
        <w:t>6. KONTROLA JAKOŚCI ROBÓT</w:t>
      </w:r>
      <w:bookmarkEnd w:id="67"/>
      <w:bookmarkEnd w:id="68"/>
      <w:bookmarkEnd w:id="69"/>
      <w:bookmarkEnd w:id="70"/>
      <w:bookmarkEnd w:id="71"/>
      <w:bookmarkEnd w:id="72"/>
      <w:bookmarkEnd w:id="73"/>
      <w:bookmarkEnd w:id="74"/>
      <w:bookmarkEnd w:id="75"/>
      <w:bookmarkEnd w:id="76"/>
      <w:bookmarkEnd w:id="77"/>
      <w:bookmarkEnd w:id="78"/>
      <w:bookmarkEnd w:id="79"/>
    </w:p>
    <w:p w:rsidR="002E784F" w:rsidRPr="00DB3793" w:rsidRDefault="002E784F" w:rsidP="004C6A29">
      <w:pPr>
        <w:pStyle w:val="Nagwek2"/>
      </w:pPr>
      <w:r w:rsidRPr="00DB3793">
        <w:t>6.1. Ogólne zasady kontroli jakości robót</w:t>
      </w:r>
    </w:p>
    <w:p w:rsidR="002E784F" w:rsidRPr="00DB3793" w:rsidRDefault="002E784F" w:rsidP="004C6A29">
      <w:r w:rsidRPr="00DB3793">
        <w:tab/>
        <w:t xml:space="preserve">Ogólne zasady kontroli jakości robót podano w </w:t>
      </w:r>
      <w:r w:rsidR="00533AAB">
        <w:t>SST</w:t>
      </w:r>
      <w:r w:rsidRPr="00DB3793">
        <w:t xml:space="preserve"> D-M-00.00.00 „Wymagania ogólne” [1] pkt 6.</w:t>
      </w:r>
    </w:p>
    <w:p w:rsidR="002E784F" w:rsidRPr="00DB3793" w:rsidRDefault="002E784F" w:rsidP="004C6A29">
      <w:pPr>
        <w:pStyle w:val="Nagwek2"/>
      </w:pPr>
      <w:r w:rsidRPr="00DB3793">
        <w:t>6.2. Kontrola jakości prac</w:t>
      </w:r>
    </w:p>
    <w:p w:rsidR="002E784F" w:rsidRPr="00DB3793" w:rsidRDefault="002E784F" w:rsidP="004C6A29">
      <w:r w:rsidRPr="00DB3793">
        <w:tab/>
        <w:t>Kontrola jakości prac pomiarowych powinna obejmować:</w:t>
      </w:r>
    </w:p>
    <w:p w:rsidR="002E784F" w:rsidRPr="00DB3793" w:rsidRDefault="002E784F" w:rsidP="004C6A29">
      <w:pPr>
        <w:numPr>
          <w:ilvl w:val="0"/>
          <w:numId w:val="13"/>
        </w:numPr>
      </w:pPr>
      <w:r w:rsidRPr="00DB3793">
        <w:t>wewnętrzną kontrolę prowadzoną przez Wykonawcę robót geodezyjnych, która powinna zapewniać możliwość śledzenia przebiegu prac, oceniania ich jakości oraz usuwania nieprawidłowości mogących mieć wpływ na kolejne etapy robót,</w:t>
      </w:r>
    </w:p>
    <w:p w:rsidR="002E784F" w:rsidRPr="00DB3793" w:rsidRDefault="002E784F" w:rsidP="004C6A29">
      <w:pPr>
        <w:numPr>
          <w:ilvl w:val="0"/>
          <w:numId w:val="13"/>
        </w:numPr>
      </w:pPr>
      <w:r w:rsidRPr="00DB3793">
        <w:t>kontrolę prowadzoną przez służbę nadzoru (</w:t>
      </w:r>
      <w:r w:rsidR="00E44E95">
        <w:t>Inspektor</w:t>
      </w:r>
      <w:r w:rsidRPr="00DB3793">
        <w:t>a),</w:t>
      </w:r>
    </w:p>
    <w:p w:rsidR="002E784F" w:rsidRPr="00DB3793" w:rsidRDefault="002E784F" w:rsidP="004C6A29">
      <w:pPr>
        <w:numPr>
          <w:ilvl w:val="0"/>
          <w:numId w:val="13"/>
        </w:numPr>
      </w:pPr>
      <w:r w:rsidRPr="00DB3793">
        <w:t>przestrzeganie ogólnych zasad prac określonych w instrukcjach i wytycznych GUGiK [3÷10], zgodnie z wymaganiami podanymi w punkcie 5,</w:t>
      </w:r>
    </w:p>
    <w:p w:rsidR="002E784F" w:rsidRPr="00DB3793" w:rsidRDefault="002E784F" w:rsidP="004C6A29">
      <w:pPr>
        <w:numPr>
          <w:ilvl w:val="0"/>
          <w:numId w:val="13"/>
        </w:numPr>
      </w:pPr>
      <w:r w:rsidRPr="00DB3793">
        <w:t>sporządzenie przez Wykonawcę robót geodezyjnych protokołu z wewnętrznej kontroli robót.</w:t>
      </w:r>
    </w:p>
    <w:p w:rsidR="002E784F" w:rsidRPr="00DB3793" w:rsidRDefault="002E784F" w:rsidP="004C6A29">
      <w:pPr>
        <w:ind w:firstLine="709"/>
      </w:pPr>
      <w:r w:rsidRPr="00DB3793">
        <w:t>Kontrolę należy prowadzić według ogólnych zasad określonych w instrukcjach i wytycznych GUGiK [3÷10], zgodnie z wymaganiami podanymi w punkcie 5.4.3.</w:t>
      </w:r>
    </w:p>
    <w:p w:rsidR="002E784F" w:rsidRPr="00DB3793" w:rsidRDefault="002E784F" w:rsidP="004C6A29">
      <w:pPr>
        <w:pStyle w:val="Nagwek1"/>
      </w:pPr>
      <w:bookmarkStart w:id="80" w:name="_Toc274137176"/>
      <w:r w:rsidRPr="00DB3793">
        <w:t>7. OBMIAR ROBÓT</w:t>
      </w:r>
      <w:bookmarkEnd w:id="80"/>
    </w:p>
    <w:p w:rsidR="002E784F" w:rsidRPr="00DB3793" w:rsidRDefault="002E784F" w:rsidP="004C6A29">
      <w:pPr>
        <w:pStyle w:val="Nagwek2"/>
      </w:pPr>
      <w:r w:rsidRPr="00DB3793">
        <w:t>7.1. Ogólne zasady obmiaru robót</w:t>
      </w:r>
    </w:p>
    <w:p w:rsidR="002E784F" w:rsidRPr="00DB3793" w:rsidRDefault="002E784F" w:rsidP="004C6A29">
      <w:pPr>
        <w:tabs>
          <w:tab w:val="left" w:pos="0"/>
        </w:tabs>
      </w:pPr>
      <w:r w:rsidRPr="00DB3793">
        <w:tab/>
        <w:t xml:space="preserve">Ogólne zasady obmiaru robót podano w </w:t>
      </w:r>
      <w:r w:rsidR="00533AAB">
        <w:t>SST</w:t>
      </w:r>
      <w:r w:rsidRPr="00DB3793">
        <w:t xml:space="preserve"> D-M-00.00.00 „Wymagania ogólne” [1] pkt 7.</w:t>
      </w:r>
    </w:p>
    <w:p w:rsidR="002E784F" w:rsidRPr="00DB3793" w:rsidRDefault="002E784F" w:rsidP="004C6A29">
      <w:pPr>
        <w:pStyle w:val="Nagwek2"/>
      </w:pPr>
      <w:r w:rsidRPr="00DB3793">
        <w:t>7.2. Jednostka obmiarowa</w:t>
      </w:r>
    </w:p>
    <w:p w:rsidR="002E784F" w:rsidRPr="00DB3793" w:rsidRDefault="002E784F" w:rsidP="004C6A29">
      <w:pPr>
        <w:tabs>
          <w:tab w:val="left" w:pos="0"/>
        </w:tabs>
      </w:pPr>
      <w:r w:rsidRPr="00DB3793">
        <w:tab/>
        <w:t>Jednostką obmiarową jest km (kilometr) odtworzonej trasy w terenie.</w:t>
      </w:r>
    </w:p>
    <w:p w:rsidR="002E784F" w:rsidRPr="00DB3793" w:rsidRDefault="002E784F" w:rsidP="004C6A29">
      <w:pPr>
        <w:tabs>
          <w:tab w:val="left" w:pos="0"/>
        </w:tabs>
      </w:pPr>
      <w:r w:rsidRPr="00DB3793">
        <w:tab/>
        <w:t>Przy pomiarach powykonawczych wybudowanej drogi przyjmuje się jednostki: km (kilometr) i ha (hektar).</w:t>
      </w:r>
    </w:p>
    <w:p w:rsidR="002E784F" w:rsidRPr="00DB3793" w:rsidRDefault="002E784F" w:rsidP="004C6A29">
      <w:pPr>
        <w:pStyle w:val="Nagwek1"/>
      </w:pPr>
      <w:bookmarkStart w:id="81" w:name="_Toc274137177"/>
      <w:r w:rsidRPr="00DB3793">
        <w:t>8. ODBIÓR ROBÓT</w:t>
      </w:r>
      <w:bookmarkEnd w:id="81"/>
    </w:p>
    <w:p w:rsidR="002E784F" w:rsidRPr="00DB3793" w:rsidRDefault="002E784F" w:rsidP="004C6A29">
      <w:pPr>
        <w:pStyle w:val="Nagwek2"/>
      </w:pPr>
      <w:r w:rsidRPr="00DB3793">
        <w:t>8.1. Ogólne zasady odbioru robót</w:t>
      </w:r>
    </w:p>
    <w:p w:rsidR="002E784F" w:rsidRPr="00DB3793" w:rsidRDefault="002E784F" w:rsidP="004C6A29">
      <w:pPr>
        <w:tabs>
          <w:tab w:val="left" w:pos="0"/>
        </w:tabs>
      </w:pPr>
      <w:r w:rsidRPr="00DB3793">
        <w:rPr>
          <w:b/>
        </w:rPr>
        <w:tab/>
      </w:r>
      <w:r w:rsidRPr="00DB3793">
        <w:t xml:space="preserve">Ogólne zasady odbioru robót podano w </w:t>
      </w:r>
      <w:r w:rsidR="00533AAB">
        <w:t>SST</w:t>
      </w:r>
      <w:r w:rsidRPr="00DB3793">
        <w:t xml:space="preserve"> D-M-00.00.00 „Wymagania ogólne” [1] pkt 8.</w:t>
      </w:r>
    </w:p>
    <w:p w:rsidR="002E784F" w:rsidRPr="00DB3793" w:rsidRDefault="002E784F" w:rsidP="004C6A29">
      <w:pPr>
        <w:pStyle w:val="Nagwek2"/>
      </w:pPr>
      <w:r w:rsidRPr="00DB3793">
        <w:t>8.2. Sposób odbioru robót</w:t>
      </w:r>
    </w:p>
    <w:p w:rsidR="002E784F" w:rsidRPr="00DB3793" w:rsidRDefault="002E784F" w:rsidP="004C6A29">
      <w:pPr>
        <w:tabs>
          <w:tab w:val="left" w:pos="0"/>
        </w:tabs>
      </w:pPr>
      <w:r w:rsidRPr="00DB3793">
        <w:tab/>
        <w:t>Odbiór robót następuje na podstawie protokołu odbioru oraz dokumentacji technicznej przeznaczonej dla Zamawiającego.</w:t>
      </w:r>
    </w:p>
    <w:p w:rsidR="002E784F" w:rsidRPr="00DB3793" w:rsidRDefault="002E784F" w:rsidP="004C6A29">
      <w:pPr>
        <w:pStyle w:val="Nagwek1"/>
      </w:pPr>
      <w:bookmarkStart w:id="82" w:name="_Toc274137178"/>
      <w:r w:rsidRPr="00DB3793">
        <w:t>9. PODSTAWA PŁATNOŚCI</w:t>
      </w:r>
      <w:bookmarkEnd w:id="82"/>
    </w:p>
    <w:p w:rsidR="002E784F" w:rsidRPr="00DB3793" w:rsidRDefault="002E784F" w:rsidP="004C6A29">
      <w:pPr>
        <w:pStyle w:val="Nagwek2"/>
      </w:pPr>
      <w:r w:rsidRPr="00DB3793">
        <w:t>9.1. Ogólne ustalenia dotyczące podstawy płatności</w:t>
      </w:r>
    </w:p>
    <w:p w:rsidR="002E784F" w:rsidRPr="00DB3793" w:rsidRDefault="002E784F" w:rsidP="004C6A29">
      <w:pPr>
        <w:tabs>
          <w:tab w:val="left" w:pos="0"/>
        </w:tabs>
      </w:pPr>
      <w:r w:rsidRPr="00DB3793">
        <w:tab/>
        <w:t xml:space="preserve">Ogólne ustalenia dotyczące podstawy płatności podano w </w:t>
      </w:r>
      <w:r w:rsidR="00533AAB">
        <w:t>SST</w:t>
      </w:r>
      <w:r w:rsidRPr="00DB3793">
        <w:t xml:space="preserve"> D-M-00.00.00 „Wymagania ogólne” [1] pkt 9.</w:t>
      </w:r>
    </w:p>
    <w:p w:rsidR="002E784F" w:rsidRPr="00DB3793" w:rsidRDefault="002E784F" w:rsidP="004C6A29">
      <w:pPr>
        <w:pStyle w:val="Nagwek2"/>
      </w:pPr>
      <w:r w:rsidRPr="00DB3793">
        <w:t>9.2. Cena jednostki obmiarowej</w:t>
      </w:r>
    </w:p>
    <w:p w:rsidR="002E784F" w:rsidRPr="00DB3793" w:rsidRDefault="002E784F" w:rsidP="004C6A29">
      <w:pPr>
        <w:tabs>
          <w:tab w:val="left" w:pos="0"/>
        </w:tabs>
      </w:pPr>
      <w:r w:rsidRPr="00DB3793">
        <w:tab/>
        <w:t>Cena wykonania robót obejmuje:</w:t>
      </w:r>
    </w:p>
    <w:p w:rsidR="002E784F" w:rsidRPr="00DB3793" w:rsidRDefault="002E784F" w:rsidP="004C6A29">
      <w:pPr>
        <w:numPr>
          <w:ilvl w:val="0"/>
          <w:numId w:val="11"/>
        </w:numPr>
        <w:tabs>
          <w:tab w:val="left" w:pos="0"/>
        </w:tabs>
      </w:pPr>
      <w:r w:rsidRPr="00DB3793">
        <w:t>zakup, dostarczenie i składowanie potrzebnych materiałów,</w:t>
      </w:r>
    </w:p>
    <w:p w:rsidR="002E784F" w:rsidRPr="00DB3793" w:rsidRDefault="002E784F" w:rsidP="004C6A29">
      <w:pPr>
        <w:numPr>
          <w:ilvl w:val="0"/>
          <w:numId w:val="11"/>
        </w:numPr>
        <w:tabs>
          <w:tab w:val="left" w:pos="0"/>
        </w:tabs>
      </w:pPr>
      <w:r w:rsidRPr="00DB3793">
        <w:t>koszt zapewnienia niezbędnych czynników produkcji,</w:t>
      </w:r>
    </w:p>
    <w:p w:rsidR="002E784F" w:rsidRPr="00DB3793" w:rsidRDefault="002E784F" w:rsidP="004C6A29">
      <w:pPr>
        <w:numPr>
          <w:ilvl w:val="0"/>
          <w:numId w:val="11"/>
        </w:numPr>
        <w:tabs>
          <w:tab w:val="left" w:pos="0"/>
        </w:tabs>
      </w:pPr>
      <w:r w:rsidRPr="00DB3793">
        <w:t>zakup i dostarczenie materiałów,</w:t>
      </w:r>
    </w:p>
    <w:p w:rsidR="002E784F" w:rsidRPr="00DB3793" w:rsidRDefault="002E784F" w:rsidP="004C6A29">
      <w:pPr>
        <w:numPr>
          <w:ilvl w:val="0"/>
          <w:numId w:val="11"/>
        </w:numPr>
        <w:tabs>
          <w:tab w:val="left" w:pos="0"/>
        </w:tabs>
      </w:pPr>
      <w:r w:rsidRPr="00DB3793">
        <w:t>sprawdzenie wyznaczenia punktów głównych osi trasy i punktów wysokościowych,</w:t>
      </w:r>
    </w:p>
    <w:p w:rsidR="002E784F" w:rsidRPr="00DB3793" w:rsidRDefault="002E784F" w:rsidP="004C6A29">
      <w:pPr>
        <w:numPr>
          <w:ilvl w:val="0"/>
          <w:numId w:val="11"/>
        </w:numPr>
        <w:tabs>
          <w:tab w:val="left" w:pos="0"/>
        </w:tabs>
      </w:pPr>
      <w:r w:rsidRPr="00DB3793">
        <w:t>uzupełnienie osi trasy dodatkowymi punktami,</w:t>
      </w:r>
    </w:p>
    <w:p w:rsidR="002E784F" w:rsidRPr="00DB3793" w:rsidRDefault="002E784F" w:rsidP="004C6A29">
      <w:pPr>
        <w:numPr>
          <w:ilvl w:val="0"/>
          <w:numId w:val="11"/>
        </w:numPr>
        <w:tabs>
          <w:tab w:val="left" w:pos="0"/>
        </w:tabs>
      </w:pPr>
      <w:r w:rsidRPr="00DB3793">
        <w:t>wyznaczenie dodatkowych punktów wysokościowych,</w:t>
      </w:r>
    </w:p>
    <w:p w:rsidR="002E784F" w:rsidRPr="00DB3793" w:rsidRDefault="002E784F" w:rsidP="004C6A29">
      <w:pPr>
        <w:numPr>
          <w:ilvl w:val="0"/>
          <w:numId w:val="11"/>
        </w:numPr>
        <w:tabs>
          <w:tab w:val="left" w:pos="0"/>
        </w:tabs>
      </w:pPr>
      <w:r w:rsidRPr="00DB3793">
        <w:t>wyznaczenie zjazdów i uzgodnienie ich z właścicielami nieruchomości,</w:t>
      </w:r>
    </w:p>
    <w:p w:rsidR="002E784F" w:rsidRPr="00DB3793" w:rsidRDefault="002E784F" w:rsidP="004C6A29">
      <w:pPr>
        <w:numPr>
          <w:ilvl w:val="0"/>
          <w:numId w:val="11"/>
        </w:numPr>
        <w:tabs>
          <w:tab w:val="left" w:pos="0"/>
        </w:tabs>
      </w:pPr>
      <w:r w:rsidRPr="00DB3793">
        <w:t>wyznaczenie przekrojów poprzecznych z ewentualnym wytyczeniem dodatkowych przekrojów,</w:t>
      </w:r>
    </w:p>
    <w:p w:rsidR="002E784F" w:rsidRPr="00DB3793" w:rsidRDefault="002E784F" w:rsidP="004C6A29">
      <w:pPr>
        <w:numPr>
          <w:ilvl w:val="0"/>
          <w:numId w:val="11"/>
        </w:numPr>
        <w:tabs>
          <w:tab w:val="left" w:pos="0"/>
        </w:tabs>
      </w:pPr>
      <w:r w:rsidRPr="00DB3793">
        <w:t>wyznaczenie punktów roboczego pikietażu trasy,</w:t>
      </w:r>
    </w:p>
    <w:p w:rsidR="002E784F" w:rsidRPr="00DB3793" w:rsidRDefault="002E784F" w:rsidP="004C6A29">
      <w:pPr>
        <w:numPr>
          <w:ilvl w:val="0"/>
          <w:numId w:val="11"/>
        </w:numPr>
        <w:tabs>
          <w:tab w:val="left" w:pos="0"/>
        </w:tabs>
      </w:pPr>
      <w:r w:rsidRPr="00DB3793">
        <w:t>ustawienie łat z wyznaczeniem pochylenia skarp,</w:t>
      </w:r>
    </w:p>
    <w:p w:rsidR="002E784F" w:rsidRPr="00DB3793" w:rsidRDefault="002E784F" w:rsidP="004C6A29">
      <w:pPr>
        <w:numPr>
          <w:ilvl w:val="0"/>
          <w:numId w:val="11"/>
        </w:numPr>
        <w:tabs>
          <w:tab w:val="left" w:pos="0"/>
        </w:tabs>
      </w:pPr>
      <w:r w:rsidRPr="00DB3793">
        <w:t>zastabilizowanie punktów w sposób trwały, ochrona ich przed zniszczeniem i oznakowanie ułatwiające odszukanie i ewentualne odtworzenie,</w:t>
      </w:r>
    </w:p>
    <w:p w:rsidR="002E784F" w:rsidRPr="00DB3793" w:rsidRDefault="002E784F" w:rsidP="004C6A29">
      <w:pPr>
        <w:numPr>
          <w:ilvl w:val="0"/>
          <w:numId w:val="11"/>
        </w:numPr>
        <w:tabs>
          <w:tab w:val="left" w:pos="0"/>
        </w:tabs>
      </w:pPr>
      <w:r w:rsidRPr="00DB3793">
        <w:lastRenderedPageBreak/>
        <w:t>prace pomiarowe i kameralne przy pomiarze powykonawczym wybudowanej drogi według wymagań dokumentacji technicznej,</w:t>
      </w:r>
    </w:p>
    <w:p w:rsidR="002E784F" w:rsidRPr="00DB3793" w:rsidRDefault="002E784F" w:rsidP="004C6A29">
      <w:pPr>
        <w:numPr>
          <w:ilvl w:val="0"/>
          <w:numId w:val="11"/>
        </w:numPr>
        <w:tabs>
          <w:tab w:val="left" w:pos="0"/>
        </w:tabs>
      </w:pPr>
      <w:r w:rsidRPr="00DB3793">
        <w:t>koszty ośrodków geodezyjnych.</w:t>
      </w:r>
    </w:p>
    <w:p w:rsidR="002E784F" w:rsidRPr="00DB3793" w:rsidRDefault="002E784F" w:rsidP="004C6A29">
      <w:pPr>
        <w:pStyle w:val="Nagwek2"/>
      </w:pPr>
      <w:r w:rsidRPr="00DB3793">
        <w:t>9.3. Sposób rozliczenia robót tymczasowych i prac towarzyszących</w:t>
      </w:r>
    </w:p>
    <w:p w:rsidR="002E784F" w:rsidRPr="00DB3793" w:rsidRDefault="002E784F" w:rsidP="004C6A29">
      <w:r w:rsidRPr="00DB3793">
        <w:tab/>
        <w:t xml:space="preserve">Cena wykonania robót określonych niniejszą </w:t>
      </w:r>
      <w:r w:rsidR="00533AAB">
        <w:t>SST</w:t>
      </w:r>
      <w:r w:rsidRPr="00DB3793">
        <w:t xml:space="preserve"> obejmuje:</w:t>
      </w:r>
    </w:p>
    <w:p w:rsidR="002E784F" w:rsidRPr="00DB3793" w:rsidRDefault="002E784F" w:rsidP="004C6A29">
      <w:pPr>
        <w:numPr>
          <w:ilvl w:val="0"/>
          <w:numId w:val="11"/>
        </w:numPr>
      </w:pPr>
      <w:r w:rsidRPr="00DB3793">
        <w:t>roboty tymczasowe, które są potrzebne do wykonania robót podstawowych, ale nie są przekazywane Zamawiającemu i są usuwane po wykonaniu robót podstawowych,</w:t>
      </w:r>
    </w:p>
    <w:p w:rsidR="002E784F" w:rsidRPr="00DB3793" w:rsidRDefault="002E784F" w:rsidP="004C6A29">
      <w:pPr>
        <w:numPr>
          <w:ilvl w:val="0"/>
          <w:numId w:val="11"/>
        </w:numPr>
      </w:pPr>
      <w:r w:rsidRPr="00DB3793">
        <w:t>prace towarzyszące, które są niezbędne do wykonania robót podstawowych, niezaliczane do robót tymczasowych, jak geodezyjne wytyczenie robót itd.</w:t>
      </w:r>
    </w:p>
    <w:p w:rsidR="002E784F" w:rsidRPr="00DB3793" w:rsidRDefault="002E784F" w:rsidP="004C6A29">
      <w:pPr>
        <w:pStyle w:val="Nagwek1"/>
      </w:pPr>
      <w:bookmarkStart w:id="83" w:name="_Toc274137179"/>
      <w:r w:rsidRPr="00DB3793">
        <w:t>10. PRZEPISY ZWIĄZANE</w:t>
      </w:r>
      <w:bookmarkEnd w:id="83"/>
    </w:p>
    <w:p w:rsidR="002E784F" w:rsidRPr="00DB3793" w:rsidRDefault="002E784F" w:rsidP="004C6A29">
      <w:pPr>
        <w:pStyle w:val="Nagwek2"/>
      </w:pPr>
      <w:r w:rsidRPr="00DB3793">
        <w:t>10.1. Ogólne specyfikacje techniczne</w:t>
      </w:r>
    </w:p>
    <w:p w:rsidR="002E784F" w:rsidRPr="00DB3793" w:rsidRDefault="002E784F" w:rsidP="004C6A29">
      <w:pPr>
        <w:ind w:left="113"/>
      </w:pPr>
      <w:r w:rsidRPr="00DB3793">
        <w:t>1.  D-M-00.00.00</w:t>
      </w:r>
      <w:r w:rsidRPr="00DB3793">
        <w:tab/>
        <w:t xml:space="preserve">           Wymagania ogólne</w:t>
      </w:r>
    </w:p>
    <w:p w:rsidR="002E784F" w:rsidRPr="00DB3793" w:rsidRDefault="002E784F" w:rsidP="004C6A29">
      <w:pPr>
        <w:pStyle w:val="Nagwek2"/>
      </w:pPr>
      <w:r w:rsidRPr="00DB3793">
        <w:t>10.2. Inne dokumenty</w:t>
      </w:r>
    </w:p>
    <w:p w:rsidR="002E784F" w:rsidRPr="00DB3793" w:rsidRDefault="002E784F" w:rsidP="004C6A29">
      <w:pPr>
        <w:numPr>
          <w:ilvl w:val="0"/>
          <w:numId w:val="12"/>
        </w:numPr>
        <w:tabs>
          <w:tab w:val="clear" w:pos="0"/>
          <w:tab w:val="num" w:pos="-2835"/>
        </w:tabs>
        <w:ind w:left="397" w:hanging="284"/>
      </w:pPr>
      <w:r w:rsidRPr="00DB3793">
        <w:t>Ustawa z dnia 17 maja 1989 r. – Prawo geodezyjne i kartograficzne (Dz. U. nr 30, poz. 163 z późniejszymi zmianami)</w:t>
      </w:r>
      <w:r w:rsidRPr="00DB3793">
        <w:br/>
        <w:t>[Instrukcje i wytyczne techniczne byłego Głównego Urzędu Geodezji i Kartografii]:</w:t>
      </w:r>
    </w:p>
    <w:p w:rsidR="002E784F" w:rsidRPr="00DB3793" w:rsidRDefault="002E784F" w:rsidP="004C6A29">
      <w:pPr>
        <w:numPr>
          <w:ilvl w:val="0"/>
          <w:numId w:val="12"/>
        </w:numPr>
        <w:tabs>
          <w:tab w:val="clear" w:pos="0"/>
          <w:tab w:val="num" w:pos="-2835"/>
        </w:tabs>
        <w:ind w:left="397" w:hanging="284"/>
      </w:pPr>
      <w:r w:rsidRPr="00DB3793">
        <w:t>Instrukcja techniczna 0-1. Ogólne zasady wykonywania prac geodezyjnych.</w:t>
      </w:r>
    </w:p>
    <w:p w:rsidR="002E784F" w:rsidRPr="00DB3793" w:rsidRDefault="002E784F" w:rsidP="004C6A29">
      <w:pPr>
        <w:numPr>
          <w:ilvl w:val="0"/>
          <w:numId w:val="12"/>
        </w:numPr>
        <w:tabs>
          <w:tab w:val="clear" w:pos="0"/>
          <w:tab w:val="num" w:pos="-2835"/>
        </w:tabs>
        <w:ind w:left="397" w:hanging="284"/>
      </w:pPr>
      <w:r w:rsidRPr="00DB3793">
        <w:t>Instrukcja techniczna 0-3. Zasady kompletowania dokumentacji geodezyjnej i kartograficznej</w:t>
      </w:r>
    </w:p>
    <w:p w:rsidR="002E784F" w:rsidRPr="00DB3793" w:rsidRDefault="002E784F" w:rsidP="004C6A29">
      <w:pPr>
        <w:numPr>
          <w:ilvl w:val="0"/>
          <w:numId w:val="12"/>
        </w:numPr>
        <w:tabs>
          <w:tab w:val="clear" w:pos="0"/>
          <w:tab w:val="num" w:pos="-2835"/>
        </w:tabs>
        <w:ind w:left="397" w:hanging="284"/>
      </w:pPr>
      <w:r w:rsidRPr="00DB3793">
        <w:t>Instrukcja techniczna G-1. Pozioma osnowa geodezyjna</w:t>
      </w:r>
    </w:p>
    <w:p w:rsidR="002E784F" w:rsidRPr="00DB3793" w:rsidRDefault="002E784F" w:rsidP="004C6A29">
      <w:pPr>
        <w:numPr>
          <w:ilvl w:val="0"/>
          <w:numId w:val="12"/>
        </w:numPr>
        <w:tabs>
          <w:tab w:val="clear" w:pos="0"/>
          <w:tab w:val="num" w:pos="-2835"/>
        </w:tabs>
        <w:ind w:left="397" w:hanging="284"/>
      </w:pPr>
      <w:r w:rsidRPr="00DB3793">
        <w:t>Instrukcja techniczna G-2. Wysokościowa osnowa geodezyjna</w:t>
      </w:r>
    </w:p>
    <w:p w:rsidR="002E784F" w:rsidRPr="00DB3793" w:rsidRDefault="002E784F" w:rsidP="004C6A29">
      <w:pPr>
        <w:numPr>
          <w:ilvl w:val="0"/>
          <w:numId w:val="12"/>
        </w:numPr>
        <w:tabs>
          <w:tab w:val="clear" w:pos="0"/>
          <w:tab w:val="num" w:pos="-2835"/>
        </w:tabs>
        <w:ind w:left="397" w:hanging="284"/>
      </w:pPr>
      <w:r w:rsidRPr="00DB3793">
        <w:t>Instrukcja techniczna G-3. Geodezyjna obsługa inwestycji</w:t>
      </w:r>
    </w:p>
    <w:p w:rsidR="002E784F" w:rsidRPr="00DB3793" w:rsidRDefault="002E784F" w:rsidP="004C6A29">
      <w:pPr>
        <w:numPr>
          <w:ilvl w:val="0"/>
          <w:numId w:val="12"/>
        </w:numPr>
        <w:tabs>
          <w:tab w:val="clear" w:pos="0"/>
          <w:tab w:val="num" w:pos="-2835"/>
        </w:tabs>
        <w:ind w:left="397" w:hanging="284"/>
      </w:pPr>
      <w:r w:rsidRPr="00DB3793">
        <w:t>Instrukcja techniczna G-4. Pomiary sytuacyjne i wysokościowe</w:t>
      </w:r>
    </w:p>
    <w:p w:rsidR="002E784F" w:rsidRPr="00DB3793" w:rsidRDefault="002E784F" w:rsidP="004C6A29">
      <w:pPr>
        <w:numPr>
          <w:ilvl w:val="0"/>
          <w:numId w:val="12"/>
        </w:numPr>
        <w:tabs>
          <w:tab w:val="clear" w:pos="0"/>
          <w:tab w:val="num" w:pos="-2835"/>
        </w:tabs>
        <w:ind w:left="397" w:hanging="284"/>
      </w:pPr>
      <w:r w:rsidRPr="00DB3793">
        <w:t>Wytyczne techniczne G-3.1. Osnowy realizacyjne</w:t>
      </w:r>
    </w:p>
    <w:p w:rsidR="002E784F" w:rsidRPr="00DB3793" w:rsidRDefault="002E784F" w:rsidP="004C6A29">
      <w:pPr>
        <w:numPr>
          <w:ilvl w:val="0"/>
          <w:numId w:val="12"/>
        </w:numPr>
        <w:tabs>
          <w:tab w:val="clear" w:pos="0"/>
          <w:tab w:val="num" w:pos="-2835"/>
        </w:tabs>
        <w:ind w:left="397" w:hanging="397"/>
      </w:pPr>
      <w:r w:rsidRPr="00DB3793">
        <w:t>Wytyczne techniczne G-3.2. Pomiary realizacyjne</w:t>
      </w:r>
    </w:p>
    <w:p w:rsidR="006E3F0E" w:rsidRPr="00DB3793" w:rsidRDefault="006E3F0E" w:rsidP="004C6A29">
      <w:pPr>
        <w:overflowPunct/>
        <w:autoSpaceDE/>
        <w:autoSpaceDN/>
        <w:adjustRightInd/>
        <w:spacing w:after="200" w:line="276" w:lineRule="auto"/>
        <w:jc w:val="left"/>
        <w:textAlignment w:val="auto"/>
      </w:pPr>
      <w:r w:rsidRPr="00DB3793">
        <w:br w:type="page"/>
      </w:r>
    </w:p>
    <w:p w:rsidR="006B5B1E" w:rsidRPr="00DB3793" w:rsidRDefault="006B5B1E" w:rsidP="004C6A29">
      <w:pPr>
        <w:pStyle w:val="Nagwek2"/>
        <w:pBdr>
          <w:bottom w:val="single" w:sz="4" w:space="1" w:color="auto"/>
        </w:pBdr>
        <w:rPr>
          <w:sz w:val="22"/>
        </w:rPr>
      </w:pPr>
      <w:r w:rsidRPr="00DB3793">
        <w:rPr>
          <w:sz w:val="22"/>
        </w:rPr>
        <w:lastRenderedPageBreak/>
        <w:t>D-04.01.01</w:t>
      </w:r>
      <w:r w:rsidRPr="00DB3793">
        <w:rPr>
          <w:sz w:val="22"/>
        </w:rPr>
        <w:tab/>
        <w:t>KORYTO  WRAZ  Z  PROFILOWANIEM I  ZAGĘSZCZANIEM  PODŁOŻA</w:t>
      </w:r>
    </w:p>
    <w:p w:rsidR="006B5B1E" w:rsidRPr="00DB3793" w:rsidRDefault="006B5B1E" w:rsidP="004C6A29">
      <w:pPr>
        <w:pStyle w:val="Nagwek1"/>
      </w:pPr>
      <w:r w:rsidRPr="00DB3793">
        <w:rPr>
          <w:caps w:val="0"/>
        </w:rPr>
        <w:t>1. WSTĘP</w:t>
      </w:r>
    </w:p>
    <w:p w:rsidR="006B5B1E" w:rsidRPr="00DB3793" w:rsidRDefault="006B5B1E" w:rsidP="004C6A29">
      <w:pPr>
        <w:pStyle w:val="Nagwek2"/>
      </w:pPr>
      <w:bookmarkStart w:id="84" w:name="_Toc405704473"/>
      <w:bookmarkStart w:id="85" w:name="_Toc405780134"/>
      <w:bookmarkStart w:id="86" w:name="_Toc406295846"/>
      <w:bookmarkStart w:id="87" w:name="_Toc406913835"/>
      <w:bookmarkStart w:id="88" w:name="_Toc406914080"/>
      <w:bookmarkStart w:id="89" w:name="_Toc406914738"/>
      <w:bookmarkStart w:id="90" w:name="_Toc406915316"/>
      <w:bookmarkStart w:id="91" w:name="_Toc406984009"/>
      <w:bookmarkStart w:id="92" w:name="_Toc406984156"/>
      <w:bookmarkStart w:id="93" w:name="_Toc406984347"/>
      <w:bookmarkStart w:id="94" w:name="_Toc407069555"/>
      <w:bookmarkStart w:id="95" w:name="_Toc407081520"/>
      <w:bookmarkStart w:id="96" w:name="_Toc407083319"/>
      <w:bookmarkStart w:id="97" w:name="_Toc407084153"/>
      <w:bookmarkStart w:id="98" w:name="_Toc407085272"/>
      <w:bookmarkStart w:id="99" w:name="_Toc407085415"/>
      <w:bookmarkStart w:id="100" w:name="_Toc407085558"/>
      <w:bookmarkStart w:id="101" w:name="_Toc40708600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B3793">
        <w:t xml:space="preserve">1.1. Przedmiot </w:t>
      </w:r>
      <w:r w:rsidR="00533AAB">
        <w:t>SST</w:t>
      </w:r>
      <w:bookmarkEnd w:id="101"/>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Przedmiotem niniejszej </w:t>
      </w:r>
      <w:r w:rsidR="002C7C40">
        <w:t>S</w:t>
      </w:r>
      <w:r w:rsidR="00613E32">
        <w:t xml:space="preserve">zczegółowej </w:t>
      </w:r>
      <w:r w:rsidR="009E2B5B">
        <w:t>Specyfikacji</w:t>
      </w:r>
      <w:r w:rsidR="00A37602">
        <w:t xml:space="preserve"> T</w:t>
      </w:r>
      <w:r w:rsidR="00613E32">
        <w:t xml:space="preserve">echnicznej </w:t>
      </w:r>
      <w:r w:rsidRPr="00DB3793">
        <w:t>(</w:t>
      </w:r>
      <w:r w:rsidR="00533AAB">
        <w:t>SST</w:t>
      </w:r>
      <w:r w:rsidRPr="00DB3793">
        <w:t>) są wymagania dotyczące wykonania i odbioru robót związanych z wykonywaniem koryta wraz z profilowaniem i z</w:t>
      </w:r>
      <w:r w:rsidR="00A37602">
        <w:t xml:space="preserve">agęszczaniem podłoża gruntowego </w:t>
      </w:r>
      <w:r w:rsidR="001D6012">
        <w:t>przy realizacji zadania</w:t>
      </w:r>
      <w:r w:rsidR="00FE4978">
        <w:t>.</w:t>
      </w:r>
      <w:r w:rsidR="00DA7FF1">
        <w:t xml:space="preserve"> </w:t>
      </w:r>
    </w:p>
    <w:p w:rsidR="006B5B1E" w:rsidRPr="00DB3793" w:rsidRDefault="006B5B1E" w:rsidP="004C6A29">
      <w:pPr>
        <w:pStyle w:val="Nagwek2"/>
      </w:pPr>
      <w:bookmarkStart w:id="102" w:name="_Toc405704474"/>
      <w:bookmarkStart w:id="103" w:name="_Toc405780135"/>
      <w:bookmarkStart w:id="104" w:name="_Toc406295847"/>
      <w:bookmarkStart w:id="105" w:name="_Toc406913836"/>
      <w:bookmarkStart w:id="106" w:name="_Toc406914081"/>
      <w:bookmarkStart w:id="107" w:name="_Toc406914739"/>
      <w:bookmarkStart w:id="108" w:name="_Toc406915317"/>
      <w:bookmarkStart w:id="109" w:name="_Toc406984010"/>
      <w:bookmarkStart w:id="110" w:name="_Toc406984157"/>
      <w:bookmarkStart w:id="111" w:name="_Toc406984348"/>
      <w:bookmarkStart w:id="112" w:name="_Toc407069556"/>
      <w:bookmarkStart w:id="113" w:name="_Toc407081521"/>
      <w:bookmarkStart w:id="114" w:name="_Toc407083320"/>
      <w:bookmarkStart w:id="115" w:name="_Toc407084154"/>
      <w:bookmarkStart w:id="116" w:name="_Toc407085273"/>
      <w:bookmarkStart w:id="117" w:name="_Toc407085416"/>
      <w:bookmarkStart w:id="118" w:name="_Toc407085559"/>
      <w:bookmarkStart w:id="119" w:name="_Toc40708600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DB3793">
        <w:t xml:space="preserve">1.2. Zakres stosowania </w:t>
      </w:r>
      <w:r w:rsidR="00533AAB">
        <w:t>SST</w:t>
      </w:r>
      <w:bookmarkEnd w:id="119"/>
    </w:p>
    <w:p w:rsidR="00FB78E7" w:rsidRPr="00DB3793" w:rsidRDefault="009E2B5B" w:rsidP="00FB78E7">
      <w:pPr>
        <w:ind w:firstLine="708"/>
        <w:rPr>
          <w:sz w:val="27"/>
          <w:szCs w:val="27"/>
        </w:rPr>
      </w:pPr>
      <w:r>
        <w:t>Szczegółowa Specyfikacja Techniczna</w:t>
      </w:r>
      <w:r w:rsidR="00FB78E7" w:rsidRPr="00FB78E7">
        <w:t xml:space="preserve"> (SST) jest stosowana jako dokument przetargowy i kontraktowy przy zlecaniu i realizacji </w:t>
      </w:r>
      <w:r w:rsidR="002C7C40">
        <w:t>robót wymienionych w punkcie 1.1.</w:t>
      </w:r>
    </w:p>
    <w:p w:rsidR="006B5B1E" w:rsidRPr="00DB3793" w:rsidRDefault="006B5B1E" w:rsidP="004C6A29">
      <w:pPr>
        <w:pStyle w:val="Nagwek2"/>
      </w:pPr>
      <w:bookmarkStart w:id="120" w:name="_Toc405704475"/>
      <w:bookmarkStart w:id="121" w:name="_Toc405780136"/>
      <w:bookmarkStart w:id="122" w:name="_Toc406295848"/>
      <w:bookmarkStart w:id="123" w:name="_Toc406913837"/>
      <w:bookmarkStart w:id="124" w:name="_Toc406914082"/>
      <w:bookmarkStart w:id="125" w:name="_Toc406914740"/>
      <w:bookmarkStart w:id="126" w:name="_Toc406915318"/>
      <w:bookmarkStart w:id="127" w:name="_Toc406984011"/>
      <w:bookmarkStart w:id="128" w:name="_Toc406984158"/>
      <w:bookmarkStart w:id="129" w:name="_Toc406984349"/>
      <w:bookmarkStart w:id="130" w:name="_Toc407069557"/>
      <w:bookmarkStart w:id="131" w:name="_Toc407081522"/>
      <w:bookmarkStart w:id="132" w:name="_Toc407083321"/>
      <w:bookmarkStart w:id="133" w:name="_Toc407084155"/>
      <w:bookmarkStart w:id="134" w:name="_Toc407085274"/>
      <w:bookmarkStart w:id="135" w:name="_Toc407085417"/>
      <w:bookmarkStart w:id="136" w:name="_Toc407085560"/>
      <w:bookmarkStart w:id="137" w:name="_Toc40708600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B3793">
        <w:t xml:space="preserve">1.3. Zakres robót objętych </w:t>
      </w:r>
      <w:r w:rsidR="00533AAB">
        <w:t>SST</w:t>
      </w:r>
      <w:bookmarkEnd w:id="137"/>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Ustalenia zawarte w niniejszej </w:t>
      </w:r>
      <w:r w:rsidR="009E2B5B">
        <w:t>Specyfikacji</w:t>
      </w:r>
      <w:r w:rsidRPr="00DB3793">
        <w:t xml:space="preserve"> dotyczą zasad prowadzenia robót związanych z wykonaniem koryta przeznaczonego do ułożenia konstrukcji nawierzchni.</w:t>
      </w:r>
      <w:r w:rsidRPr="00DB3793">
        <w:rPr>
          <w:rStyle w:val="apple-converted-space"/>
          <w:rFonts w:eastAsiaTheme="majorEastAsia"/>
        </w:rPr>
        <w:t> </w:t>
      </w:r>
    </w:p>
    <w:p w:rsidR="006B5B1E" w:rsidRPr="00DB3793" w:rsidRDefault="006B5B1E" w:rsidP="004C6A29">
      <w:pPr>
        <w:pStyle w:val="Nagwek2"/>
      </w:pPr>
      <w:bookmarkStart w:id="138" w:name="_Toc405704476"/>
      <w:bookmarkStart w:id="139" w:name="_Toc405780137"/>
      <w:bookmarkStart w:id="140" w:name="_Toc406295849"/>
      <w:bookmarkStart w:id="141" w:name="_Toc406913838"/>
      <w:bookmarkStart w:id="142" w:name="_Toc406914083"/>
      <w:bookmarkStart w:id="143" w:name="_Toc406914741"/>
      <w:bookmarkStart w:id="144" w:name="_Toc406915319"/>
      <w:bookmarkStart w:id="145" w:name="_Toc406984012"/>
      <w:bookmarkStart w:id="146" w:name="_Toc406984159"/>
      <w:bookmarkStart w:id="147" w:name="_Toc406984350"/>
      <w:bookmarkStart w:id="148" w:name="_Toc407069558"/>
      <w:bookmarkStart w:id="149" w:name="_Toc407081523"/>
      <w:bookmarkStart w:id="150" w:name="_Toc407083322"/>
      <w:bookmarkStart w:id="151" w:name="_Toc407084156"/>
      <w:bookmarkStart w:id="152" w:name="_Toc407085275"/>
      <w:bookmarkStart w:id="153" w:name="_Toc407085418"/>
      <w:bookmarkStart w:id="154" w:name="_Toc407085561"/>
      <w:bookmarkStart w:id="155" w:name="_Toc40708600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DB3793">
        <w:t>1.4. Określenia podstawowe</w:t>
      </w:r>
      <w:bookmarkEnd w:id="155"/>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Określenia podstawowe są zgodne z obowiązującymi, odpowiednimi polskimi normami i definicjami podanymi w </w:t>
      </w:r>
      <w:r w:rsidR="00533AAB">
        <w:t>SST</w:t>
      </w:r>
      <w:r w:rsidRPr="00DB3793">
        <w:t xml:space="preserve"> D-M-00.00.00 „Wymagania ogólne” pkt 1.4.</w:t>
      </w:r>
    </w:p>
    <w:p w:rsidR="006B5B1E" w:rsidRPr="00DB3793" w:rsidRDefault="006B5B1E" w:rsidP="004C6A29">
      <w:pPr>
        <w:pStyle w:val="Nagwek2"/>
      </w:pPr>
      <w:bookmarkStart w:id="156" w:name="_Toc405704477"/>
      <w:bookmarkStart w:id="157" w:name="_Toc405780138"/>
      <w:bookmarkStart w:id="158" w:name="_Toc406295850"/>
      <w:bookmarkStart w:id="159" w:name="_Toc406913839"/>
      <w:bookmarkStart w:id="160" w:name="_Toc406914084"/>
      <w:bookmarkStart w:id="161" w:name="_Toc406914742"/>
      <w:bookmarkStart w:id="162" w:name="_Toc406915320"/>
      <w:bookmarkStart w:id="163" w:name="_Toc406984013"/>
      <w:bookmarkStart w:id="164" w:name="_Toc406984160"/>
      <w:bookmarkStart w:id="165" w:name="_Toc406984351"/>
      <w:bookmarkStart w:id="166" w:name="_Toc407069559"/>
      <w:bookmarkStart w:id="167" w:name="_Toc407081524"/>
      <w:bookmarkStart w:id="168" w:name="_Toc407083323"/>
      <w:bookmarkStart w:id="169" w:name="_Toc407084157"/>
      <w:bookmarkStart w:id="170" w:name="_Toc407085276"/>
      <w:bookmarkStart w:id="171" w:name="_Toc407085419"/>
      <w:bookmarkStart w:id="172" w:name="_Toc407085562"/>
      <w:bookmarkStart w:id="173" w:name="_Toc407086010"/>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B3793">
        <w:t>1.5. Ogólne wymagania dotyczące robót</w:t>
      </w:r>
      <w:bookmarkEnd w:id="173"/>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wymagania dotyczące robót podano w </w:t>
      </w:r>
      <w:r w:rsidR="00533AAB">
        <w:t>SST</w:t>
      </w:r>
      <w:r w:rsidRPr="00DB3793">
        <w:t xml:space="preserve"> D-M-00.00.00 „Wymagania ogólne” pkt 1.5.</w:t>
      </w:r>
    </w:p>
    <w:p w:rsidR="006B5B1E" w:rsidRPr="00DB3793" w:rsidRDefault="006B5B1E" w:rsidP="004C6A29">
      <w:pPr>
        <w:pStyle w:val="Nagwek1"/>
      </w:pPr>
      <w:bookmarkStart w:id="174" w:name="_Toc407086011"/>
      <w:bookmarkStart w:id="175" w:name="_Toc407085563"/>
      <w:bookmarkStart w:id="176" w:name="_Toc407085420"/>
      <w:bookmarkStart w:id="177" w:name="_Toc407085277"/>
      <w:bookmarkStart w:id="178" w:name="_Toc407084158"/>
      <w:bookmarkStart w:id="179" w:name="_Toc407083324"/>
      <w:bookmarkStart w:id="180" w:name="_Toc407081525"/>
      <w:bookmarkStart w:id="181" w:name="_Toc407069560"/>
      <w:bookmarkStart w:id="182" w:name="_Toc406984352"/>
      <w:bookmarkStart w:id="183" w:name="_Toc406984161"/>
      <w:bookmarkStart w:id="184" w:name="_Toc406984014"/>
      <w:bookmarkStart w:id="185" w:name="_Toc406915321"/>
      <w:bookmarkStart w:id="186" w:name="_Toc406914743"/>
      <w:bookmarkStart w:id="187" w:name="_Toc406914085"/>
      <w:bookmarkStart w:id="188" w:name="_Toc406913840"/>
      <w:bookmarkStart w:id="189" w:name="_2._materiały"/>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B3793">
        <w:rPr>
          <w:caps w:val="0"/>
        </w:rPr>
        <w:t>2. MATERIAŁY</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Nie występują.</w:t>
      </w:r>
    </w:p>
    <w:p w:rsidR="006B5B1E" w:rsidRPr="00DB3793" w:rsidRDefault="006B5B1E" w:rsidP="004C6A29">
      <w:pPr>
        <w:pStyle w:val="Nagwek1"/>
      </w:pPr>
      <w:bookmarkStart w:id="190" w:name="_Toc407086012"/>
      <w:bookmarkStart w:id="191" w:name="_Toc407085564"/>
      <w:bookmarkStart w:id="192" w:name="_Toc407085421"/>
      <w:bookmarkStart w:id="193" w:name="_Toc407085278"/>
      <w:bookmarkStart w:id="194" w:name="_Toc407084159"/>
      <w:bookmarkStart w:id="195" w:name="_Toc407083325"/>
      <w:bookmarkStart w:id="196" w:name="_Toc407081526"/>
      <w:bookmarkStart w:id="197" w:name="_Toc407069561"/>
      <w:bookmarkStart w:id="198" w:name="_Toc406984353"/>
      <w:bookmarkStart w:id="199" w:name="_Toc406984162"/>
      <w:bookmarkStart w:id="200" w:name="_Toc406984015"/>
      <w:bookmarkStart w:id="201" w:name="_Toc406915322"/>
      <w:bookmarkStart w:id="202" w:name="_Toc406914744"/>
      <w:bookmarkStart w:id="203" w:name="_Toc406914086"/>
      <w:bookmarkStart w:id="204" w:name="_Toc406913841"/>
      <w:bookmarkStart w:id="205" w:name="_3._sprzęt"/>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DB3793">
        <w:rPr>
          <w:caps w:val="0"/>
        </w:rPr>
        <w:t>3. SPRZĘT</w:t>
      </w:r>
    </w:p>
    <w:p w:rsidR="006B5B1E" w:rsidRPr="00DB3793" w:rsidRDefault="006B5B1E" w:rsidP="004C6A29">
      <w:pPr>
        <w:pStyle w:val="Nagwek2"/>
      </w:pPr>
      <w:bookmarkStart w:id="206" w:name="_Toc406913842"/>
      <w:bookmarkStart w:id="207" w:name="_Toc406914087"/>
      <w:bookmarkStart w:id="208" w:name="_Toc406914745"/>
      <w:bookmarkStart w:id="209" w:name="_Toc406915323"/>
      <w:bookmarkStart w:id="210" w:name="_Toc406984016"/>
      <w:bookmarkStart w:id="211" w:name="_Toc406984163"/>
      <w:bookmarkStart w:id="212" w:name="_Toc406984354"/>
      <w:bookmarkStart w:id="213" w:name="_Toc407069562"/>
      <w:bookmarkStart w:id="214" w:name="_Toc407081527"/>
      <w:bookmarkStart w:id="215" w:name="_Toc407083326"/>
      <w:bookmarkStart w:id="216" w:name="_Toc407084160"/>
      <w:bookmarkStart w:id="217" w:name="_Toc407085279"/>
      <w:bookmarkStart w:id="218" w:name="_Toc407085422"/>
      <w:bookmarkStart w:id="219" w:name="_Toc407085565"/>
      <w:bookmarkStart w:id="220" w:name="_Toc407086013"/>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DB3793">
        <w:t>3.1. Ogólne wymagania dotyczące sprzętu</w:t>
      </w:r>
      <w:bookmarkEnd w:id="220"/>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wymagania dotyczące sprzętu podano w </w:t>
      </w:r>
      <w:r w:rsidR="00533AAB">
        <w:t>SST</w:t>
      </w:r>
      <w:r w:rsidRPr="00DB3793">
        <w:t xml:space="preserve"> D-M-00.00.00 „Wymagania ogólne” pkt 3.</w:t>
      </w:r>
    </w:p>
    <w:p w:rsidR="006B5B1E" w:rsidRPr="00DB3793" w:rsidRDefault="006B5B1E" w:rsidP="004C6A29">
      <w:pPr>
        <w:pStyle w:val="Nagwek2"/>
      </w:pPr>
      <w:bookmarkStart w:id="221" w:name="_Toc406913843"/>
      <w:bookmarkStart w:id="222" w:name="_Toc406914088"/>
      <w:bookmarkStart w:id="223" w:name="_Toc406914746"/>
      <w:bookmarkStart w:id="224" w:name="_Toc406915324"/>
      <w:bookmarkStart w:id="225" w:name="_Toc406984017"/>
      <w:bookmarkStart w:id="226" w:name="_Toc406984164"/>
      <w:bookmarkStart w:id="227" w:name="_Toc406984355"/>
      <w:bookmarkStart w:id="228" w:name="_Toc407069563"/>
      <w:bookmarkStart w:id="229" w:name="_Toc407081528"/>
      <w:bookmarkStart w:id="230" w:name="_Toc407083327"/>
      <w:bookmarkStart w:id="231" w:name="_Toc407084161"/>
      <w:bookmarkStart w:id="232" w:name="_Toc407085280"/>
      <w:bookmarkStart w:id="233" w:name="_Toc407085423"/>
      <w:bookmarkStart w:id="234" w:name="_Toc407085566"/>
      <w:bookmarkStart w:id="235" w:name="_Toc407086014"/>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DB3793">
        <w:t>3.2. Sprzęt do wykonania robót</w:t>
      </w:r>
      <w:bookmarkEnd w:id="235"/>
    </w:p>
    <w:p w:rsidR="006B5B1E" w:rsidRPr="00DB3793" w:rsidRDefault="006B5B1E" w:rsidP="004C6A29">
      <w:pPr>
        <w:rPr>
          <w:sz w:val="27"/>
          <w:szCs w:val="27"/>
        </w:rPr>
      </w:pPr>
      <w:r w:rsidRPr="00DB3793">
        <w:t>               </w:t>
      </w:r>
      <w:r w:rsidRPr="00DB3793">
        <w:rPr>
          <w:rStyle w:val="apple-converted-space"/>
          <w:rFonts w:eastAsiaTheme="majorEastAsia"/>
        </w:rPr>
        <w:t> </w:t>
      </w:r>
      <w:r w:rsidRPr="00DB3793">
        <w:t>Wykonawca przystępujący do wykonania koryta i profilowania podłoża powinien wykazać się możliwością korzystania z następującego sprzętu:</w:t>
      </w:r>
    </w:p>
    <w:p w:rsidR="006B5B1E" w:rsidRPr="00DB3793" w:rsidRDefault="006B5B1E" w:rsidP="004C6A29">
      <w:pPr>
        <w:ind w:left="284" w:hanging="284"/>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 xml:space="preserve">równiarek lub spycharek uniwersalnych z ukośnie ustawianym lemieszem; </w:t>
      </w:r>
      <w:r w:rsidR="00E44E95">
        <w:t>Inspektor</w:t>
      </w:r>
      <w:r w:rsidRPr="00DB3793">
        <w:t xml:space="preserve"> może dopuścić wykonanie koryta i profilowanie podłoża z zastosowaniem spycharki z lemieszem ustawionym prostopadle do kierunku pracy maszyny,</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koparek z czerpakami profilowymi (przy wykonywaniu wąskich koryt),</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walców statycznych, wibracyjnych lub płyt wibracyjnych.</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Stosowany sprzęt nie może spowodować niekorzystnego wpływu na właściwości gruntu podłoża.</w:t>
      </w:r>
    </w:p>
    <w:p w:rsidR="006B5B1E" w:rsidRPr="00DB3793" w:rsidRDefault="006B5B1E" w:rsidP="004C6A29">
      <w:pPr>
        <w:pStyle w:val="Nagwek1"/>
      </w:pPr>
      <w:bookmarkStart w:id="236" w:name="_Toc407086015"/>
      <w:bookmarkStart w:id="237" w:name="_Toc407085567"/>
      <w:bookmarkStart w:id="238" w:name="_Toc407085424"/>
      <w:bookmarkStart w:id="239" w:name="_Toc407085281"/>
      <w:bookmarkStart w:id="240" w:name="_Toc407084162"/>
      <w:bookmarkStart w:id="241" w:name="_Toc407083328"/>
      <w:bookmarkStart w:id="242" w:name="_Toc407081529"/>
      <w:bookmarkStart w:id="243" w:name="_Toc407069564"/>
      <w:bookmarkStart w:id="244" w:name="_Toc406984356"/>
      <w:bookmarkStart w:id="245" w:name="_Toc406984165"/>
      <w:bookmarkStart w:id="246" w:name="_Toc406984018"/>
      <w:bookmarkStart w:id="247" w:name="_Toc406915325"/>
      <w:bookmarkStart w:id="248" w:name="_Toc406914747"/>
      <w:bookmarkStart w:id="249" w:name="_Toc406914089"/>
      <w:bookmarkStart w:id="250" w:name="_Toc406913844"/>
      <w:bookmarkStart w:id="251" w:name="_4._transport"/>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DB3793">
        <w:rPr>
          <w:caps w:val="0"/>
        </w:rPr>
        <w:t>4. TRANSPORT</w:t>
      </w:r>
    </w:p>
    <w:p w:rsidR="006B5B1E" w:rsidRPr="00DB3793" w:rsidRDefault="006B5B1E" w:rsidP="004C6A29">
      <w:pPr>
        <w:pStyle w:val="Nagwek2"/>
      </w:pPr>
      <w:bookmarkStart w:id="252" w:name="_Toc406913845"/>
      <w:bookmarkStart w:id="253" w:name="_Toc406914090"/>
      <w:bookmarkStart w:id="254" w:name="_Toc406914748"/>
      <w:bookmarkStart w:id="255" w:name="_Toc406915326"/>
      <w:bookmarkStart w:id="256" w:name="_Toc406984019"/>
      <w:bookmarkStart w:id="257" w:name="_Toc406984166"/>
      <w:bookmarkStart w:id="258" w:name="_Toc406984357"/>
      <w:bookmarkStart w:id="259" w:name="_Toc407069565"/>
      <w:bookmarkStart w:id="260" w:name="_Toc407081530"/>
      <w:bookmarkStart w:id="261" w:name="_Toc407083329"/>
      <w:bookmarkStart w:id="262" w:name="_Toc407084163"/>
      <w:bookmarkStart w:id="263" w:name="_Toc407085282"/>
      <w:bookmarkStart w:id="264" w:name="_Toc407085425"/>
      <w:bookmarkStart w:id="265" w:name="_Toc407085568"/>
      <w:bookmarkStart w:id="266" w:name="_Toc40708601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DB3793">
        <w:t>4.1. Ogólne wymagania dotyczące transportu</w:t>
      </w:r>
      <w:bookmarkEnd w:id="266"/>
    </w:p>
    <w:p w:rsidR="006B5B1E" w:rsidRPr="00DB3793" w:rsidRDefault="006B5B1E" w:rsidP="004C6A29">
      <w:pPr>
        <w:rPr>
          <w:sz w:val="27"/>
          <w:szCs w:val="27"/>
        </w:rPr>
      </w:pPr>
      <w:r w:rsidRPr="00DB3793">
        <w:t>               </w:t>
      </w:r>
      <w:r w:rsidRPr="00DB3793">
        <w:rPr>
          <w:rStyle w:val="apple-converted-space"/>
          <w:rFonts w:eastAsiaTheme="majorEastAsia"/>
        </w:rPr>
        <w:t> </w:t>
      </w:r>
      <w:bookmarkStart w:id="267" w:name="_Toc406822326"/>
      <w:bookmarkStart w:id="268" w:name="_Toc406913846"/>
      <w:bookmarkStart w:id="269" w:name="_Toc406914091"/>
      <w:bookmarkEnd w:id="267"/>
      <w:bookmarkEnd w:id="268"/>
      <w:r w:rsidRPr="00DB3793">
        <w:t xml:space="preserve">Ogólne wymagania dotyczące transportu podano w </w:t>
      </w:r>
      <w:r w:rsidR="00533AAB">
        <w:t>SST</w:t>
      </w:r>
      <w:r w:rsidRPr="00DB3793">
        <w:t xml:space="preserve"> D-M-00.00.00 „Wymagania ogólne” pkt 4.</w:t>
      </w:r>
      <w:bookmarkEnd w:id="269"/>
    </w:p>
    <w:p w:rsidR="006B5B1E" w:rsidRPr="00DB3793" w:rsidRDefault="006B5B1E" w:rsidP="004C6A29">
      <w:pPr>
        <w:pStyle w:val="Nagwek2"/>
      </w:pPr>
      <w:bookmarkStart w:id="270" w:name="_Toc406913847"/>
      <w:bookmarkStart w:id="271" w:name="_Toc406914092"/>
      <w:bookmarkStart w:id="272" w:name="_Toc406914749"/>
      <w:bookmarkStart w:id="273" w:name="_Toc406915327"/>
      <w:bookmarkStart w:id="274" w:name="_Toc406984020"/>
      <w:bookmarkStart w:id="275" w:name="_Toc406984167"/>
      <w:bookmarkStart w:id="276" w:name="_Toc406984358"/>
      <w:bookmarkStart w:id="277" w:name="_Toc407069566"/>
      <w:bookmarkStart w:id="278" w:name="_Toc407081531"/>
      <w:bookmarkStart w:id="279" w:name="_Toc407083330"/>
      <w:bookmarkStart w:id="280" w:name="_Toc407084164"/>
      <w:bookmarkStart w:id="281" w:name="_Toc407085283"/>
      <w:bookmarkStart w:id="282" w:name="_Toc407085426"/>
      <w:bookmarkStart w:id="283" w:name="_Toc407085569"/>
      <w:bookmarkStart w:id="284" w:name="_Toc407086017"/>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DB3793">
        <w:t>4.2. Transport materiałów</w:t>
      </w:r>
      <w:bookmarkEnd w:id="284"/>
    </w:p>
    <w:p w:rsidR="006B5B1E" w:rsidRPr="00DB3793" w:rsidRDefault="006B5B1E" w:rsidP="004C6A29">
      <w:pPr>
        <w:rPr>
          <w:sz w:val="27"/>
          <w:szCs w:val="27"/>
        </w:rPr>
      </w:pPr>
      <w:r w:rsidRPr="00DB3793">
        <w:t>               </w:t>
      </w:r>
      <w:r w:rsidRPr="00DB3793">
        <w:rPr>
          <w:rStyle w:val="apple-converted-space"/>
          <w:rFonts w:eastAsiaTheme="majorEastAsia"/>
        </w:rPr>
        <w:t> </w:t>
      </w:r>
      <w:bookmarkStart w:id="285" w:name="_Toc406822328"/>
      <w:bookmarkStart w:id="286" w:name="_Toc406913848"/>
      <w:bookmarkStart w:id="287" w:name="_Toc406914093"/>
      <w:bookmarkEnd w:id="285"/>
      <w:bookmarkEnd w:id="286"/>
      <w:r w:rsidRPr="00DB3793">
        <w:t xml:space="preserve">Wymagania dotyczące transportu materiałów podano w </w:t>
      </w:r>
      <w:r w:rsidR="00533AAB">
        <w:t>SST</w:t>
      </w:r>
      <w:r w:rsidRPr="00DB3793">
        <w:t xml:space="preserve"> D-04.02.01, D-04.02.02, D-04.03.01</w:t>
      </w:r>
      <w:bookmarkEnd w:id="287"/>
      <w:r w:rsidRPr="00DB3793">
        <w:rPr>
          <w:rStyle w:val="apple-converted-space"/>
          <w:rFonts w:eastAsiaTheme="majorEastAsia"/>
        </w:rPr>
        <w:t> </w:t>
      </w:r>
      <w:r w:rsidRPr="00DB3793">
        <w:t>pkt 4.</w:t>
      </w:r>
    </w:p>
    <w:p w:rsidR="006B5B1E" w:rsidRPr="00DB3793" w:rsidRDefault="006B5B1E" w:rsidP="004C6A29">
      <w:pPr>
        <w:pStyle w:val="Nagwek1"/>
      </w:pPr>
      <w:bookmarkStart w:id="288" w:name="_Toc407086018"/>
      <w:bookmarkStart w:id="289" w:name="_Toc407085570"/>
      <w:bookmarkStart w:id="290" w:name="_Toc407085427"/>
      <w:bookmarkStart w:id="291" w:name="_Toc407085284"/>
      <w:bookmarkStart w:id="292" w:name="_Toc407084165"/>
      <w:bookmarkStart w:id="293" w:name="_Toc407083331"/>
      <w:bookmarkStart w:id="294" w:name="_Toc407081532"/>
      <w:bookmarkStart w:id="295" w:name="_Toc407069567"/>
      <w:bookmarkStart w:id="296" w:name="_Toc406984359"/>
      <w:bookmarkStart w:id="297" w:name="_Toc406984168"/>
      <w:bookmarkStart w:id="298" w:name="_Toc406984021"/>
      <w:bookmarkStart w:id="299" w:name="_Toc406915328"/>
      <w:bookmarkStart w:id="300" w:name="_Toc406914750"/>
      <w:bookmarkStart w:id="301" w:name="_Toc406914094"/>
      <w:bookmarkStart w:id="302" w:name="_Toc406913849"/>
      <w:bookmarkStart w:id="303" w:name="_5._wykonanie_robót"/>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DB3793">
        <w:rPr>
          <w:caps w:val="0"/>
        </w:rPr>
        <w:t>5. WYKONANIE ROBÓT</w:t>
      </w:r>
    </w:p>
    <w:p w:rsidR="006B5B1E" w:rsidRPr="00DB3793" w:rsidRDefault="006B5B1E" w:rsidP="004C6A29">
      <w:pPr>
        <w:pStyle w:val="Nagwek2"/>
      </w:pPr>
      <w:bookmarkStart w:id="304" w:name="_Toc406913850"/>
      <w:bookmarkStart w:id="305" w:name="_Toc406914095"/>
      <w:bookmarkStart w:id="306" w:name="_Toc406914751"/>
      <w:bookmarkStart w:id="307" w:name="_Toc406915329"/>
      <w:bookmarkStart w:id="308" w:name="_Toc406984022"/>
      <w:bookmarkStart w:id="309" w:name="_Toc406984169"/>
      <w:bookmarkStart w:id="310" w:name="_Toc406984360"/>
      <w:bookmarkStart w:id="311" w:name="_Toc407069568"/>
      <w:bookmarkStart w:id="312" w:name="_Toc407081533"/>
      <w:bookmarkStart w:id="313" w:name="_Toc407083332"/>
      <w:bookmarkStart w:id="314" w:name="_Toc407084166"/>
      <w:bookmarkStart w:id="315" w:name="_Toc407085285"/>
      <w:bookmarkStart w:id="316" w:name="_Toc407085428"/>
      <w:bookmarkStart w:id="317" w:name="_Toc407085571"/>
      <w:bookmarkStart w:id="318" w:name="_Toc40708601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DB3793">
        <w:t>5.1. Ogólne zasady wykonania robót</w:t>
      </w:r>
      <w:bookmarkEnd w:id="318"/>
    </w:p>
    <w:p w:rsidR="006B5B1E" w:rsidRPr="00DB3793" w:rsidRDefault="006B5B1E" w:rsidP="004C6A29">
      <w:pPr>
        <w:rPr>
          <w:sz w:val="27"/>
          <w:szCs w:val="27"/>
        </w:rPr>
      </w:pPr>
      <w:r w:rsidRPr="00DB3793">
        <w:t>               </w:t>
      </w:r>
      <w:r w:rsidRPr="00DB3793">
        <w:rPr>
          <w:rStyle w:val="apple-converted-space"/>
          <w:rFonts w:eastAsiaTheme="majorEastAsia"/>
        </w:rPr>
        <w:t> </w:t>
      </w:r>
      <w:bookmarkStart w:id="319" w:name="_Toc406822331"/>
      <w:bookmarkStart w:id="320" w:name="_Toc406913851"/>
      <w:bookmarkStart w:id="321" w:name="_Toc406914096"/>
      <w:bookmarkEnd w:id="319"/>
      <w:bookmarkEnd w:id="320"/>
      <w:r w:rsidRPr="00DB3793">
        <w:t xml:space="preserve">Ogólne zasady wykonania robót podano w </w:t>
      </w:r>
      <w:r w:rsidR="00533AAB">
        <w:t>SST</w:t>
      </w:r>
      <w:r w:rsidRPr="00DB3793">
        <w:t xml:space="preserve"> D-M-00.00.00 „Wymagania ogólne” pkt 5.</w:t>
      </w:r>
      <w:bookmarkEnd w:id="321"/>
    </w:p>
    <w:p w:rsidR="006B5B1E" w:rsidRPr="00DB3793" w:rsidRDefault="006B5B1E" w:rsidP="004C6A29">
      <w:pPr>
        <w:pStyle w:val="Nagwek2"/>
      </w:pPr>
      <w:bookmarkStart w:id="322" w:name="_Toc406913852"/>
      <w:bookmarkStart w:id="323" w:name="_Toc406914097"/>
      <w:bookmarkStart w:id="324" w:name="_Toc406914752"/>
      <w:bookmarkStart w:id="325" w:name="_Toc406915330"/>
      <w:bookmarkStart w:id="326" w:name="_Toc406984023"/>
      <w:bookmarkStart w:id="327" w:name="_Toc406984170"/>
      <w:bookmarkStart w:id="328" w:name="_Toc406984361"/>
      <w:bookmarkStart w:id="329" w:name="_Toc407069569"/>
      <w:bookmarkStart w:id="330" w:name="_Toc407081534"/>
      <w:bookmarkStart w:id="331" w:name="_Toc407083333"/>
      <w:bookmarkStart w:id="332" w:name="_Toc407084167"/>
      <w:bookmarkStart w:id="333" w:name="_Toc407085286"/>
      <w:bookmarkStart w:id="334" w:name="_Toc407085429"/>
      <w:bookmarkStart w:id="335" w:name="_Toc407085572"/>
      <w:bookmarkStart w:id="336" w:name="_Toc40708602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DB3793">
        <w:t>5.2. Warunki przystąpienia do robót</w:t>
      </w:r>
      <w:bookmarkEnd w:id="336"/>
    </w:p>
    <w:p w:rsidR="006B5B1E" w:rsidRPr="00DB3793" w:rsidRDefault="006B5B1E" w:rsidP="004C6A29">
      <w:pPr>
        <w:rPr>
          <w:sz w:val="27"/>
          <w:szCs w:val="27"/>
        </w:rPr>
      </w:pPr>
      <w:r w:rsidRPr="00DB3793">
        <w:t>               </w:t>
      </w:r>
      <w:r w:rsidRPr="00DB3793">
        <w:rPr>
          <w:rStyle w:val="apple-converted-space"/>
          <w:rFonts w:eastAsiaTheme="majorEastAsia"/>
        </w:rPr>
        <w:t> </w:t>
      </w:r>
      <w:r w:rsidRPr="00DB3793">
        <w:t>Wykonawca powinien przystąpić do wykonania koryta oraz profilowania i zagęszczenia podłoża bezpośrednio przed rozpoczęciem robót związanych z wykonaniem warstw nawierzchni. Wcześniejsze przystąpienie do wykonania koryta oraz profilowania i zagęszczania podłoża,</w:t>
      </w:r>
      <w:r w:rsidR="00FB78E7">
        <w:t xml:space="preserve"> </w:t>
      </w:r>
      <w:r w:rsidRPr="00DB3793">
        <w:t xml:space="preserve">jest możliwe wyłącznie za zgodą </w:t>
      </w:r>
      <w:r w:rsidR="00E44E95">
        <w:t>Inspektor</w:t>
      </w:r>
      <w:r w:rsidRPr="00DB3793">
        <w:t>a, w korzystnych warunkach atmosferycznych.</w:t>
      </w:r>
    </w:p>
    <w:p w:rsidR="006B5B1E" w:rsidRPr="00DB3793" w:rsidRDefault="006B5B1E" w:rsidP="004C6A29">
      <w:pPr>
        <w:rPr>
          <w:sz w:val="27"/>
          <w:szCs w:val="27"/>
        </w:rPr>
      </w:pPr>
      <w:r w:rsidRPr="00DB3793">
        <w:lastRenderedPageBreak/>
        <w:t>               </w:t>
      </w:r>
      <w:r w:rsidRPr="00DB3793">
        <w:rPr>
          <w:rStyle w:val="apple-converted-space"/>
          <w:rFonts w:eastAsiaTheme="majorEastAsia"/>
        </w:rPr>
        <w:t> </w:t>
      </w:r>
      <w:r w:rsidRPr="00DB3793">
        <w:t>W wykonanym korycie oraz po wyprofilowanym i zagęszczonym podłożu nie może odbywać się ruch budowlany, niezwiązany bezpośrednio z wykonaniem pierwszej warstwy nawierzchni.</w:t>
      </w:r>
    </w:p>
    <w:p w:rsidR="006B5B1E" w:rsidRPr="00DB3793" w:rsidRDefault="006B5B1E" w:rsidP="004C6A29">
      <w:pPr>
        <w:pStyle w:val="Nagwek2"/>
      </w:pPr>
      <w:bookmarkStart w:id="337" w:name="_Toc406913853"/>
      <w:bookmarkStart w:id="338" w:name="_Toc406914098"/>
      <w:bookmarkStart w:id="339" w:name="_Toc406914753"/>
      <w:bookmarkStart w:id="340" w:name="_Toc406915331"/>
      <w:bookmarkStart w:id="341" w:name="_Toc406984024"/>
      <w:bookmarkStart w:id="342" w:name="_Toc406984171"/>
      <w:bookmarkStart w:id="343" w:name="_Toc406984362"/>
      <w:bookmarkStart w:id="344" w:name="_Toc407069570"/>
      <w:bookmarkStart w:id="345" w:name="_Toc407081535"/>
      <w:bookmarkStart w:id="346" w:name="_Toc407083334"/>
      <w:bookmarkStart w:id="347" w:name="_Toc407084168"/>
      <w:bookmarkStart w:id="348" w:name="_Toc407085287"/>
      <w:bookmarkStart w:id="349" w:name="_Toc407085430"/>
      <w:bookmarkStart w:id="350" w:name="_Toc407085573"/>
      <w:bookmarkStart w:id="351" w:name="_Toc407086021"/>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DB3793">
        <w:t>5.3. Wykonanie koryta</w:t>
      </w:r>
      <w:bookmarkEnd w:id="351"/>
    </w:p>
    <w:p w:rsidR="006B5B1E" w:rsidRPr="00DB3793" w:rsidRDefault="006B5B1E" w:rsidP="004C6A29">
      <w:pPr>
        <w:rPr>
          <w:sz w:val="27"/>
          <w:szCs w:val="27"/>
        </w:rPr>
      </w:pPr>
      <w:r w:rsidRPr="00DB3793">
        <w:t>               </w:t>
      </w:r>
      <w:r w:rsidRPr="00DB3793">
        <w:rPr>
          <w:rStyle w:val="apple-converted-space"/>
          <w:rFonts w:eastAsiaTheme="majorEastAsia"/>
        </w:rPr>
        <w:t> </w:t>
      </w:r>
      <w:r w:rsidRPr="00DB3793">
        <w:t>Paliki lub szpilki do prawidłowego ukształtowania koryta w planie i profilu powinny być wcześniej przygotowane.</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Paliki lub szpilki należy ustawiać w osi drogi i w rzędach równoległych do osi drogi lub w inny sposób zaakceptowany przez </w:t>
      </w:r>
      <w:r w:rsidR="00E44E95">
        <w:t>Inspektor</w:t>
      </w:r>
      <w:r w:rsidRPr="00DB3793">
        <w:t>a. Rozmieszczenie palików lub szpilek powinno umożliwiać naciągnięcie sznurków lub linek do wytyczenia robót w odstępach nie większych niż co 10 metrów.</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Rodzaj sprzętu, a w szczególności jego moc należy dostosować do rodzaju gruntu, w którym prowadzone są roboty i do trudności jego odspojenia.</w:t>
      </w:r>
      <w:r w:rsidRPr="00DB3793">
        <w:rPr>
          <w:rStyle w:val="apple-converted-space"/>
          <w:rFonts w:eastAsiaTheme="majorEastAsia"/>
        </w:rPr>
        <w:t> </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Koryto można wykonywać ręcznie, gdy jego szerokość nie pozwala na zastosowanie maszyn, na przykład na poszerzeniach lub w przypadku robót o małym zakresie. Sposób wykonania musi być zaakceptowany przez </w:t>
      </w:r>
      <w:r w:rsidR="00E44E95">
        <w:t>Inspektor</w:t>
      </w:r>
      <w:r w:rsidRPr="00DB3793">
        <w:t>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Grunt odspojony w czasie wykonywania koryta powinien być wykorzystany zgodnie z ustaleniami dokumentacji projektowej i SST, tj. wbudowany w nasyp lub odwieziony na odkład w miejsce wskazane przez </w:t>
      </w:r>
      <w:r w:rsidR="00E44E95">
        <w:t>Inspektor</w:t>
      </w:r>
      <w:r w:rsidRPr="00DB3793">
        <w:t>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Profilowanie i zagęszczenie podłoża należy wykonać zgodnie z zasadami określonymi w pkt 5.4.</w:t>
      </w:r>
    </w:p>
    <w:p w:rsidR="006B5B1E" w:rsidRPr="00DB3793" w:rsidRDefault="006B5B1E" w:rsidP="004C6A29">
      <w:pPr>
        <w:pStyle w:val="Nagwek2"/>
      </w:pPr>
      <w:bookmarkStart w:id="352" w:name="_Toc406913854"/>
      <w:bookmarkStart w:id="353" w:name="_Toc406914099"/>
      <w:bookmarkStart w:id="354" w:name="_Toc406914754"/>
      <w:bookmarkStart w:id="355" w:name="_Toc406915332"/>
      <w:bookmarkStart w:id="356" w:name="_Toc406984025"/>
      <w:bookmarkStart w:id="357" w:name="_Toc406984172"/>
      <w:bookmarkStart w:id="358" w:name="_Toc406984363"/>
      <w:bookmarkStart w:id="359" w:name="_Toc407069571"/>
      <w:bookmarkStart w:id="360" w:name="_Toc407081536"/>
      <w:bookmarkStart w:id="361" w:name="_Toc407083335"/>
      <w:bookmarkStart w:id="362" w:name="_Toc407084169"/>
      <w:bookmarkStart w:id="363" w:name="_Toc407085288"/>
      <w:bookmarkStart w:id="364" w:name="_Toc407085431"/>
      <w:bookmarkStart w:id="365" w:name="_Toc407085574"/>
      <w:bookmarkStart w:id="366" w:name="_Toc407086022"/>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DB3793">
        <w:t>5.4. Profilowanie i zagęszczanie podłoża</w:t>
      </w:r>
      <w:bookmarkEnd w:id="366"/>
    </w:p>
    <w:p w:rsidR="006B5B1E" w:rsidRPr="00DB3793" w:rsidRDefault="006B5B1E" w:rsidP="004C6A29">
      <w:pPr>
        <w:rPr>
          <w:sz w:val="27"/>
          <w:szCs w:val="27"/>
        </w:rPr>
      </w:pPr>
      <w:r w:rsidRPr="00DB3793">
        <w:t>               </w:t>
      </w:r>
      <w:r w:rsidRPr="00DB3793">
        <w:rPr>
          <w:rStyle w:val="apple-converted-space"/>
          <w:rFonts w:eastAsiaTheme="majorEastAsia"/>
        </w:rPr>
        <w:t> </w:t>
      </w:r>
      <w:r w:rsidRPr="00DB3793">
        <w:t>Przed przystąpieniem do profilowania podłoże powinno być oczyszczone ze wszelkich zanieczyszczeń.</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Jeżeli powyższy warunek nie jest spełniony i występują zaniżenia poziomu w podłożu przewidzianym do profilowania, Wykonawca powinien spulchnić podłoże na głębokość zaakceptowaną przez </w:t>
      </w:r>
      <w:r w:rsidR="00E44E95">
        <w:t>Inspektor</w:t>
      </w:r>
      <w:r w:rsidRPr="00DB3793">
        <w:t>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6B5B1E" w:rsidRPr="00DB3793" w:rsidRDefault="006B5B1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Do profilowania podłoża należy stosować równiarki. Ścięty grunt powinien być wykorzystany w robotach ziemnych lub w inny sposób zaakceptowany przez </w:t>
      </w:r>
      <w:r w:rsidR="00E44E95">
        <w:rPr>
          <w:sz w:val="20"/>
          <w:szCs w:val="20"/>
        </w:rPr>
        <w:t>Inspektor</w:t>
      </w:r>
      <w:r w:rsidRPr="00DB3793">
        <w:rPr>
          <w:sz w:val="20"/>
          <w:szCs w:val="20"/>
        </w:rPr>
        <w:t>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6B5B1E" w:rsidRPr="00DB3793" w:rsidRDefault="006B5B1E" w:rsidP="004C6A29">
      <w:pPr>
        <w:spacing w:before="120" w:after="120"/>
        <w:rPr>
          <w:sz w:val="27"/>
          <w:szCs w:val="27"/>
        </w:rPr>
      </w:pPr>
      <w:r w:rsidRPr="00DB3793">
        <w:t>Tablica 1. Minimalne wartości wskaźnika zagęszczenia podłoża (I</w:t>
      </w:r>
      <w:r w:rsidRPr="00DB3793">
        <w:rPr>
          <w:vertAlign w:val="subscript"/>
        </w:rPr>
        <w:t>s</w:t>
      </w:r>
      <w:r w:rsidRPr="00DB3793">
        <w:t>)</w:t>
      </w:r>
    </w:p>
    <w:tbl>
      <w:tblPr>
        <w:tblW w:w="0" w:type="auto"/>
        <w:jc w:val="center"/>
        <w:tblCellMar>
          <w:left w:w="0" w:type="dxa"/>
          <w:right w:w="0" w:type="dxa"/>
        </w:tblCellMar>
        <w:tblLook w:val="04A0" w:firstRow="1" w:lastRow="0" w:firstColumn="1" w:lastColumn="0" w:noHBand="0" w:noVBand="1"/>
      </w:tblPr>
      <w:tblGrid>
        <w:gridCol w:w="2905"/>
        <w:gridCol w:w="1560"/>
        <w:gridCol w:w="1912"/>
        <w:gridCol w:w="1524"/>
      </w:tblGrid>
      <w:tr w:rsidR="006B5B1E" w:rsidRPr="00DB3793" w:rsidTr="00FB78E7">
        <w:trPr>
          <w:jc w:val="center"/>
        </w:trPr>
        <w:tc>
          <w:tcPr>
            <w:tcW w:w="2905" w:type="dxa"/>
            <w:tcBorders>
              <w:top w:val="single" w:sz="6" w:space="0" w:color="auto"/>
              <w:left w:val="single" w:sz="6" w:space="0" w:color="auto"/>
              <w:bottom w:val="nil"/>
              <w:right w:val="nil"/>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 </w:t>
            </w:r>
          </w:p>
        </w:tc>
        <w:tc>
          <w:tcPr>
            <w:tcW w:w="4996" w:type="dxa"/>
            <w:gridSpan w:val="3"/>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Minimalna wartość I</w:t>
            </w:r>
            <w:r w:rsidRPr="00DB3793">
              <w:rPr>
                <w:vertAlign w:val="subscript"/>
              </w:rPr>
              <w:t>s</w:t>
            </w:r>
            <w:r w:rsidRPr="00DB3793">
              <w:rPr>
                <w:rStyle w:val="apple-converted-space"/>
                <w:rFonts w:eastAsiaTheme="majorEastAsia"/>
              </w:rPr>
              <w:t> </w:t>
            </w:r>
            <w:r w:rsidRPr="00DB3793">
              <w:t>dla:</w:t>
            </w:r>
          </w:p>
        </w:tc>
      </w:tr>
      <w:tr w:rsidR="006B5B1E" w:rsidRPr="00DB3793" w:rsidTr="00FB78E7">
        <w:trPr>
          <w:jc w:val="center"/>
        </w:trPr>
        <w:tc>
          <w:tcPr>
            <w:tcW w:w="2905" w:type="dxa"/>
            <w:tcBorders>
              <w:top w:val="nil"/>
              <w:left w:val="single" w:sz="6" w:space="0" w:color="auto"/>
              <w:bottom w:val="nil"/>
              <w:right w:val="nil"/>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Strefa</w:t>
            </w:r>
          </w:p>
        </w:tc>
        <w:tc>
          <w:tcPr>
            <w:tcW w:w="1560" w:type="dxa"/>
            <w:tcBorders>
              <w:top w:val="nil"/>
              <w:left w:val="single" w:sz="6" w:space="0" w:color="auto"/>
              <w:bottom w:val="nil"/>
              <w:right w:val="nil"/>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Autostrad i dróg</w:t>
            </w:r>
          </w:p>
        </w:tc>
        <w:tc>
          <w:tcPr>
            <w:tcW w:w="3436" w:type="dxa"/>
            <w:gridSpan w:val="2"/>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Innych dróg</w:t>
            </w:r>
          </w:p>
        </w:tc>
      </w:tr>
      <w:tr w:rsidR="006B5B1E" w:rsidRPr="00DB3793" w:rsidTr="00FB78E7">
        <w:trPr>
          <w:jc w:val="center"/>
        </w:trPr>
        <w:tc>
          <w:tcPr>
            <w:tcW w:w="2905" w:type="dxa"/>
            <w:tcBorders>
              <w:top w:val="nil"/>
              <w:left w:val="single" w:sz="6" w:space="0" w:color="auto"/>
              <w:bottom w:val="double" w:sz="6" w:space="0" w:color="auto"/>
              <w:right w:val="nil"/>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korpusu</w:t>
            </w:r>
          </w:p>
        </w:tc>
        <w:tc>
          <w:tcPr>
            <w:tcW w:w="1560" w:type="dxa"/>
            <w:tcBorders>
              <w:top w:val="nil"/>
              <w:left w:val="single" w:sz="6" w:space="0" w:color="auto"/>
              <w:bottom w:val="double" w:sz="6" w:space="0" w:color="auto"/>
              <w:right w:val="nil"/>
            </w:tcBorders>
            <w:shd w:val="clear" w:color="auto" w:fill="auto"/>
            <w:noWrap/>
            <w:tcMar>
              <w:top w:w="0" w:type="dxa"/>
              <w:left w:w="70" w:type="dxa"/>
              <w:bottom w:w="0" w:type="dxa"/>
              <w:right w:w="70" w:type="dxa"/>
            </w:tcMar>
            <w:hideMark/>
          </w:tcPr>
          <w:p w:rsidR="006B5B1E" w:rsidRPr="00DB3793" w:rsidRDefault="006B5B1E" w:rsidP="004C6A29">
            <w:pPr>
              <w:jc w:val="center"/>
              <w:rPr>
                <w:sz w:val="24"/>
                <w:szCs w:val="24"/>
              </w:rPr>
            </w:pPr>
            <w:r w:rsidRPr="00DB3793">
              <w:t>ekspresowych</w:t>
            </w:r>
          </w:p>
        </w:tc>
        <w:tc>
          <w:tcPr>
            <w:tcW w:w="1912" w:type="dxa"/>
            <w:tcBorders>
              <w:top w:val="nil"/>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ind w:left="213" w:right="317"/>
              <w:jc w:val="center"/>
            </w:pPr>
            <w:r w:rsidRPr="00DB3793">
              <w:t>Ruch ciężki</w:t>
            </w:r>
          </w:p>
          <w:p w:rsidR="006B5B1E" w:rsidRPr="00DB3793" w:rsidRDefault="006B5B1E" w:rsidP="004C6A29">
            <w:pPr>
              <w:ind w:left="71" w:right="34"/>
              <w:jc w:val="center"/>
              <w:rPr>
                <w:sz w:val="24"/>
                <w:szCs w:val="24"/>
              </w:rPr>
            </w:pPr>
            <w:r w:rsidRPr="00DB3793">
              <w:t>i bardzo ciężki</w:t>
            </w:r>
          </w:p>
        </w:tc>
        <w:tc>
          <w:tcPr>
            <w:tcW w:w="1524"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pPr>
            <w:r w:rsidRPr="00DB3793">
              <w:t>Ruch mniejszy</w:t>
            </w:r>
          </w:p>
          <w:p w:rsidR="006B5B1E" w:rsidRPr="00DB3793" w:rsidRDefault="006B5B1E" w:rsidP="004C6A29">
            <w:pPr>
              <w:jc w:val="center"/>
              <w:rPr>
                <w:sz w:val="24"/>
                <w:szCs w:val="24"/>
              </w:rPr>
            </w:pPr>
            <w:r w:rsidRPr="00DB3793">
              <w:t>od ciężkiego</w:t>
            </w:r>
          </w:p>
        </w:tc>
      </w:tr>
      <w:tr w:rsidR="006B5B1E" w:rsidRPr="00DB3793" w:rsidTr="00FB78E7">
        <w:trPr>
          <w:jc w:val="center"/>
        </w:trPr>
        <w:tc>
          <w:tcPr>
            <w:tcW w:w="2905"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rPr>
                <w:sz w:val="24"/>
                <w:szCs w:val="24"/>
              </w:rPr>
            </w:pPr>
            <w:r w:rsidRPr="00DB3793">
              <w:t>Górna warstwa o grubości 20 cm</w:t>
            </w:r>
          </w:p>
        </w:tc>
        <w:tc>
          <w:tcPr>
            <w:tcW w:w="1560"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jc w:val="center"/>
              <w:rPr>
                <w:sz w:val="24"/>
                <w:szCs w:val="24"/>
              </w:rPr>
            </w:pPr>
            <w:r w:rsidRPr="00DB3793">
              <w:t>1,03</w:t>
            </w:r>
          </w:p>
        </w:tc>
        <w:tc>
          <w:tcPr>
            <w:tcW w:w="191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jc w:val="center"/>
              <w:rPr>
                <w:sz w:val="24"/>
                <w:szCs w:val="24"/>
              </w:rPr>
            </w:pPr>
            <w:r w:rsidRPr="00DB3793">
              <w:t>1,00</w:t>
            </w:r>
          </w:p>
        </w:tc>
        <w:tc>
          <w:tcPr>
            <w:tcW w:w="1524"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jc w:val="center"/>
              <w:rPr>
                <w:sz w:val="24"/>
                <w:szCs w:val="24"/>
              </w:rPr>
            </w:pPr>
            <w:r w:rsidRPr="00DB3793">
              <w:t>1,00</w:t>
            </w:r>
          </w:p>
        </w:tc>
      </w:tr>
      <w:tr w:rsidR="006B5B1E" w:rsidRPr="00DB3793" w:rsidTr="00FB78E7">
        <w:trPr>
          <w:jc w:val="center"/>
        </w:trPr>
        <w:tc>
          <w:tcPr>
            <w:tcW w:w="2905"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rPr>
                <w:sz w:val="24"/>
                <w:szCs w:val="24"/>
              </w:rPr>
            </w:pPr>
            <w:r w:rsidRPr="00DB3793">
              <w:t>Na głębokości od 20 do 50 cm od powierzchni podłoża</w:t>
            </w:r>
          </w:p>
        </w:tc>
        <w:tc>
          <w:tcPr>
            <w:tcW w:w="1560"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pPr>
            <w:r w:rsidRPr="00DB3793">
              <w:t> </w:t>
            </w:r>
          </w:p>
          <w:p w:rsidR="006B5B1E" w:rsidRPr="00DB3793" w:rsidRDefault="006B5B1E" w:rsidP="004C6A29">
            <w:pPr>
              <w:jc w:val="center"/>
              <w:rPr>
                <w:sz w:val="24"/>
                <w:szCs w:val="24"/>
              </w:rPr>
            </w:pPr>
            <w:r w:rsidRPr="00DB3793">
              <w:t>1,00</w:t>
            </w:r>
          </w:p>
        </w:tc>
        <w:tc>
          <w:tcPr>
            <w:tcW w:w="191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pPr>
            <w:r w:rsidRPr="00DB3793">
              <w:t> </w:t>
            </w:r>
          </w:p>
          <w:p w:rsidR="006B5B1E" w:rsidRPr="00DB3793" w:rsidRDefault="006B5B1E" w:rsidP="004C6A29">
            <w:pPr>
              <w:jc w:val="center"/>
              <w:rPr>
                <w:sz w:val="24"/>
                <w:szCs w:val="24"/>
              </w:rPr>
            </w:pPr>
            <w:r w:rsidRPr="00DB3793">
              <w:t>1,00</w:t>
            </w:r>
          </w:p>
        </w:tc>
        <w:tc>
          <w:tcPr>
            <w:tcW w:w="1524"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jc w:val="center"/>
            </w:pPr>
            <w:r w:rsidRPr="00DB3793">
              <w:t> </w:t>
            </w:r>
          </w:p>
          <w:p w:rsidR="006B5B1E" w:rsidRPr="00DB3793" w:rsidRDefault="006B5B1E" w:rsidP="004C6A29">
            <w:pPr>
              <w:jc w:val="center"/>
              <w:rPr>
                <w:sz w:val="24"/>
                <w:szCs w:val="24"/>
              </w:rPr>
            </w:pPr>
            <w:r w:rsidRPr="00DB3793">
              <w:t>0,97</w:t>
            </w:r>
          </w:p>
        </w:tc>
      </w:tr>
    </w:tbl>
    <w:p w:rsidR="006B5B1E" w:rsidRPr="00DB3793" w:rsidRDefault="006B5B1E" w:rsidP="004C6A29">
      <w:pPr>
        <w:pStyle w:val="tekstost"/>
        <w:spacing w:before="0" w:beforeAutospacing="0" w:after="0" w:afterAutospacing="0"/>
        <w:jc w:val="both"/>
        <w:rPr>
          <w:sz w:val="20"/>
          <w:szCs w:val="20"/>
        </w:rPr>
      </w:pPr>
      <w:r w:rsidRPr="00DB3793">
        <w:rPr>
          <w:sz w:val="20"/>
          <w:szCs w:val="20"/>
        </w:rPr>
        <w:t> </w:t>
      </w:r>
    </w:p>
    <w:p w:rsidR="006B5B1E" w:rsidRPr="00DB3793" w:rsidRDefault="006B5B1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6B5B1E" w:rsidRPr="00DB3793" w:rsidRDefault="006B5B1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Wilgotność gruntu podłoża podczas zagęszczania powinna być równa wilgotności optymalnej z tolerancją od -20% do +10%.</w:t>
      </w:r>
    </w:p>
    <w:p w:rsidR="006B5B1E" w:rsidRPr="00DB3793" w:rsidRDefault="006B5B1E" w:rsidP="004C6A29">
      <w:pPr>
        <w:pStyle w:val="Nagwek2"/>
      </w:pPr>
      <w:bookmarkStart w:id="367" w:name="_Toc406913855"/>
      <w:bookmarkStart w:id="368" w:name="_Toc406914100"/>
      <w:bookmarkStart w:id="369" w:name="_Toc406914755"/>
      <w:bookmarkStart w:id="370" w:name="_Toc406915333"/>
      <w:bookmarkStart w:id="371" w:name="_Toc406984026"/>
      <w:bookmarkStart w:id="372" w:name="_Toc406984173"/>
      <w:bookmarkStart w:id="373" w:name="_Toc406984364"/>
      <w:bookmarkStart w:id="374" w:name="_Toc407069572"/>
      <w:bookmarkStart w:id="375" w:name="_Toc407081537"/>
      <w:bookmarkStart w:id="376" w:name="_Toc407083336"/>
      <w:bookmarkStart w:id="377" w:name="_Toc407084170"/>
      <w:bookmarkStart w:id="378" w:name="_Toc407085289"/>
      <w:bookmarkStart w:id="379" w:name="_Toc407085432"/>
      <w:bookmarkStart w:id="380" w:name="_Toc407085575"/>
      <w:bookmarkStart w:id="381" w:name="_Toc407086023"/>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B3793">
        <w:t>5.5. Utrzymanie koryta oraz wyprofilowanego i zagęszczonego podłoża</w:t>
      </w:r>
      <w:bookmarkEnd w:id="381"/>
    </w:p>
    <w:p w:rsidR="006B5B1E" w:rsidRPr="00DB3793" w:rsidRDefault="006B5B1E" w:rsidP="004C6A29">
      <w:pPr>
        <w:rPr>
          <w:sz w:val="27"/>
          <w:szCs w:val="27"/>
        </w:rPr>
      </w:pPr>
      <w:r w:rsidRPr="00DB3793">
        <w:t>               </w:t>
      </w:r>
      <w:r w:rsidRPr="00DB3793">
        <w:rPr>
          <w:rStyle w:val="apple-converted-space"/>
          <w:rFonts w:eastAsiaTheme="majorEastAsia"/>
        </w:rPr>
        <w:t> </w:t>
      </w:r>
      <w:r w:rsidRPr="00DB3793">
        <w:t>Podłoże (koryto) po wyprofilowaniu i zagęszczeniu powinno być utrzymywane w dobrym stanie.</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w:t>
      </w:r>
      <w:r w:rsidR="00E44E95">
        <w:t>Inspektor</w:t>
      </w:r>
      <w:r w:rsidRPr="00DB3793">
        <w:t>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Jeżeli wyprofilowane i zagęszczone podłoże uległo nadmiernemu zawilgoceniu, to do układania kolejnej warstwy można przystąpić dopiero po jego naturalnym osuszeniu.</w:t>
      </w:r>
    </w:p>
    <w:p w:rsidR="006B5B1E" w:rsidRPr="00DB3793" w:rsidRDefault="006B5B1E" w:rsidP="004C6A29">
      <w:pPr>
        <w:rPr>
          <w:sz w:val="27"/>
          <w:szCs w:val="27"/>
        </w:rPr>
      </w:pPr>
      <w:r w:rsidRPr="00DB3793">
        <w:lastRenderedPageBreak/>
        <w:t>               </w:t>
      </w:r>
      <w:r w:rsidRPr="00DB3793">
        <w:rPr>
          <w:rStyle w:val="apple-converted-space"/>
          <w:rFonts w:eastAsiaTheme="majorEastAsia"/>
        </w:rPr>
        <w:t> </w:t>
      </w:r>
      <w:r w:rsidRPr="00DB3793">
        <w:t xml:space="preserve">Po osuszeniu podłoża </w:t>
      </w:r>
      <w:r w:rsidR="00E44E95">
        <w:t>Inspektor</w:t>
      </w:r>
      <w:r w:rsidRPr="00DB3793">
        <w:t xml:space="preserve"> oceni jego stan i ewentualnie zaleci wykonanie niezbędnych napraw. Jeżeli zawilgocenie nastąpiło wskutek zaniedbania Wykonawcy, to naprawę wykona on na własny koszt.</w:t>
      </w:r>
    </w:p>
    <w:p w:rsidR="006B5B1E" w:rsidRPr="00DB3793" w:rsidRDefault="006B5B1E" w:rsidP="004C6A29">
      <w:pPr>
        <w:pStyle w:val="Nagwek1"/>
      </w:pPr>
      <w:bookmarkStart w:id="382" w:name="_Toc407086024"/>
      <w:bookmarkStart w:id="383" w:name="_Toc407085576"/>
      <w:bookmarkStart w:id="384" w:name="_Toc407085433"/>
      <w:bookmarkStart w:id="385" w:name="_Toc407085290"/>
      <w:bookmarkStart w:id="386" w:name="_Toc407084171"/>
      <w:bookmarkStart w:id="387" w:name="_Toc407083337"/>
      <w:bookmarkStart w:id="388" w:name="_Toc407081538"/>
      <w:bookmarkStart w:id="389" w:name="_Toc407069573"/>
      <w:bookmarkStart w:id="390" w:name="_Toc406984365"/>
      <w:bookmarkStart w:id="391" w:name="_Toc406984174"/>
      <w:bookmarkStart w:id="392" w:name="_Toc406984027"/>
      <w:bookmarkStart w:id="393" w:name="_Toc406915334"/>
      <w:bookmarkStart w:id="394" w:name="_Toc406914756"/>
      <w:bookmarkStart w:id="395" w:name="_Toc406914101"/>
      <w:bookmarkStart w:id="396" w:name="_Toc406913856"/>
      <w:bookmarkStart w:id="397" w:name="_6._kontrola_jakości"/>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B3793">
        <w:rPr>
          <w:caps w:val="0"/>
        </w:rPr>
        <w:t>6. KONTROLA JAKOŚCI ROBÓT</w:t>
      </w:r>
    </w:p>
    <w:p w:rsidR="006B5B1E" w:rsidRPr="00DB3793" w:rsidRDefault="006B5B1E" w:rsidP="004C6A29">
      <w:pPr>
        <w:pStyle w:val="Nagwek2"/>
      </w:pPr>
      <w:bookmarkStart w:id="398" w:name="_Toc406913857"/>
      <w:bookmarkStart w:id="399" w:name="_Toc406914102"/>
      <w:bookmarkStart w:id="400" w:name="_Toc406914757"/>
      <w:bookmarkStart w:id="401" w:name="_Toc406915335"/>
      <w:bookmarkStart w:id="402" w:name="_Toc406984028"/>
      <w:bookmarkStart w:id="403" w:name="_Toc406984175"/>
      <w:bookmarkStart w:id="404" w:name="_Toc406984366"/>
      <w:bookmarkStart w:id="405" w:name="_Toc407069574"/>
      <w:bookmarkStart w:id="406" w:name="_Toc407081539"/>
      <w:bookmarkStart w:id="407" w:name="_Toc407083338"/>
      <w:bookmarkStart w:id="408" w:name="_Toc407084172"/>
      <w:bookmarkStart w:id="409" w:name="_Toc407085291"/>
      <w:bookmarkStart w:id="410" w:name="_Toc407085434"/>
      <w:bookmarkStart w:id="411" w:name="_Toc407085577"/>
      <w:bookmarkStart w:id="412" w:name="_Toc40708602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DB3793">
        <w:t>6.1. Ogólne zasady kontroli jakości robót</w:t>
      </w:r>
      <w:bookmarkEnd w:id="412"/>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zasady kontroli jakości robót podano w </w:t>
      </w:r>
      <w:r w:rsidR="00533AAB">
        <w:t>SST</w:t>
      </w:r>
      <w:r w:rsidRPr="00DB3793">
        <w:t xml:space="preserve"> D-M-00.00.00 „Wymagania ogólne” pkt 6.</w:t>
      </w:r>
    </w:p>
    <w:p w:rsidR="006B5B1E" w:rsidRPr="00DB3793" w:rsidRDefault="006B5B1E" w:rsidP="004C6A29">
      <w:pPr>
        <w:pStyle w:val="Nagwek2"/>
      </w:pPr>
      <w:bookmarkStart w:id="413" w:name="_Toc406913858"/>
      <w:bookmarkStart w:id="414" w:name="_Toc406914103"/>
      <w:bookmarkStart w:id="415" w:name="_Toc406914758"/>
      <w:bookmarkStart w:id="416" w:name="_Toc406915336"/>
      <w:bookmarkStart w:id="417" w:name="_Toc406984029"/>
      <w:bookmarkStart w:id="418" w:name="_Toc406984176"/>
      <w:bookmarkStart w:id="419" w:name="_Toc406984367"/>
      <w:bookmarkStart w:id="420" w:name="_Toc407069575"/>
      <w:bookmarkStart w:id="421" w:name="_Toc407081540"/>
      <w:bookmarkStart w:id="422" w:name="_Toc407083339"/>
      <w:bookmarkStart w:id="423" w:name="_Toc407084173"/>
      <w:bookmarkStart w:id="424" w:name="_Toc407085292"/>
      <w:bookmarkStart w:id="425" w:name="_Toc407085435"/>
      <w:bookmarkStart w:id="426" w:name="_Toc407085578"/>
      <w:bookmarkStart w:id="427" w:name="_Toc40708602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DB3793">
        <w:t>6.2. Badania w czasie robót</w:t>
      </w:r>
      <w:bookmarkEnd w:id="427"/>
    </w:p>
    <w:p w:rsidR="006B5B1E" w:rsidRPr="00DB3793" w:rsidRDefault="006B5B1E" w:rsidP="004C6A29">
      <w:pPr>
        <w:spacing w:after="120"/>
        <w:rPr>
          <w:sz w:val="27"/>
          <w:szCs w:val="27"/>
        </w:rPr>
      </w:pPr>
      <w:r w:rsidRPr="00DB3793">
        <w:rPr>
          <w:b/>
          <w:bCs/>
        </w:rPr>
        <w:t>6.2.1.</w:t>
      </w:r>
      <w:r w:rsidRPr="00DB3793">
        <w:rPr>
          <w:rStyle w:val="apple-converted-space"/>
          <w:rFonts w:eastAsiaTheme="majorEastAsia"/>
          <w:b/>
          <w:bCs/>
        </w:rPr>
        <w:t> </w:t>
      </w:r>
      <w:r w:rsidRPr="00DB3793">
        <w:t>Częstotliwość oraz zakres badań i pomiarów</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Częstotliwość oraz zakres badań i pomiarów dotyczących cech geometrycznych i zagęszczenia koryta i wyprofilowanego podłoża podaje tablica 2.</w:t>
      </w:r>
    </w:p>
    <w:p w:rsidR="006B5B1E" w:rsidRPr="00DB3793" w:rsidRDefault="006B5B1E" w:rsidP="004C6A29">
      <w:pPr>
        <w:spacing w:before="120" w:after="120"/>
        <w:ind w:left="1134" w:hanging="1134"/>
        <w:rPr>
          <w:sz w:val="27"/>
          <w:szCs w:val="27"/>
        </w:rPr>
      </w:pPr>
      <w:r w:rsidRPr="00DB3793">
        <w:t>Tablica 2.       </w:t>
      </w:r>
      <w:r w:rsidRPr="00DB3793">
        <w:rPr>
          <w:rStyle w:val="apple-converted-space"/>
          <w:rFonts w:eastAsiaTheme="majorEastAsia"/>
        </w:rPr>
        <w:t> </w:t>
      </w:r>
      <w:r w:rsidRPr="00DB3793">
        <w:t>Częstotliwość oraz zakres badań i pomiarów wykonanego koryta i wyprofilowanego podłoża</w:t>
      </w:r>
    </w:p>
    <w:tbl>
      <w:tblPr>
        <w:tblW w:w="0" w:type="auto"/>
        <w:jc w:val="center"/>
        <w:tblCellMar>
          <w:left w:w="0" w:type="dxa"/>
          <w:right w:w="0" w:type="dxa"/>
        </w:tblCellMar>
        <w:tblLook w:val="04A0" w:firstRow="1" w:lastRow="0" w:firstColumn="1" w:lastColumn="0" w:noHBand="0" w:noVBand="1"/>
      </w:tblPr>
      <w:tblGrid>
        <w:gridCol w:w="491"/>
        <w:gridCol w:w="2671"/>
        <w:gridCol w:w="4703"/>
      </w:tblGrid>
      <w:tr w:rsidR="006B5B1E" w:rsidRPr="00DB3793" w:rsidTr="004921FE">
        <w:trPr>
          <w:jc w:val="center"/>
        </w:trPr>
        <w:tc>
          <w:tcPr>
            <w:tcW w:w="491"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120"/>
              <w:jc w:val="center"/>
              <w:rPr>
                <w:sz w:val="24"/>
                <w:szCs w:val="24"/>
              </w:rPr>
            </w:pPr>
            <w:r w:rsidRPr="00DB3793">
              <w:t>Lp.</w:t>
            </w:r>
          </w:p>
        </w:tc>
        <w:tc>
          <w:tcPr>
            <w:tcW w:w="2671"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jc w:val="center"/>
            </w:pPr>
            <w:r w:rsidRPr="00DB3793">
              <w:t>Wyszczególnienie badań</w:t>
            </w:r>
          </w:p>
          <w:p w:rsidR="006B5B1E" w:rsidRPr="00DB3793" w:rsidRDefault="006B5B1E" w:rsidP="004C6A29">
            <w:pPr>
              <w:jc w:val="center"/>
              <w:rPr>
                <w:sz w:val="24"/>
                <w:szCs w:val="24"/>
              </w:rPr>
            </w:pPr>
            <w:r w:rsidRPr="00DB3793">
              <w:t>i pomiarów</w:t>
            </w:r>
          </w:p>
        </w:tc>
        <w:tc>
          <w:tcPr>
            <w:tcW w:w="4703"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jc w:val="center"/>
            </w:pPr>
            <w:r w:rsidRPr="00DB3793">
              <w:t>Minimalna częstotliwość</w:t>
            </w:r>
          </w:p>
          <w:p w:rsidR="006B5B1E" w:rsidRPr="00DB3793" w:rsidRDefault="006B5B1E" w:rsidP="004C6A29">
            <w:pPr>
              <w:jc w:val="center"/>
              <w:rPr>
                <w:sz w:val="24"/>
                <w:szCs w:val="24"/>
              </w:rPr>
            </w:pPr>
            <w:r w:rsidRPr="00DB3793">
              <w:t>badań i pomiarów</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jc w:val="center"/>
              <w:rPr>
                <w:sz w:val="24"/>
                <w:szCs w:val="24"/>
              </w:rPr>
            </w:pPr>
            <w:r w:rsidRPr="00DB3793">
              <w:t>1</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Szerokość koryta</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10 razy na 1 km</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jc w:val="center"/>
              <w:rPr>
                <w:sz w:val="24"/>
                <w:szCs w:val="24"/>
              </w:rPr>
            </w:pPr>
            <w:r w:rsidRPr="00DB3793">
              <w:t>2</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Równość podłużna</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co 20 m na każdym pasie ruchu</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jc w:val="center"/>
              <w:rPr>
                <w:sz w:val="24"/>
                <w:szCs w:val="24"/>
              </w:rPr>
            </w:pPr>
            <w:r w:rsidRPr="00DB3793">
              <w:t>3</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Równość poprzeczna</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10 razy na 1 km</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jc w:val="center"/>
              <w:rPr>
                <w:sz w:val="24"/>
                <w:szCs w:val="24"/>
              </w:rPr>
            </w:pPr>
            <w:r w:rsidRPr="00DB3793">
              <w:t>4</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Spadki poprzeczne</w:t>
            </w:r>
            <w:r w:rsidRPr="00DB3793">
              <w:rPr>
                <w:rStyle w:val="apple-converted-space"/>
                <w:rFonts w:eastAsiaTheme="majorEastAsia"/>
              </w:rPr>
              <w:t> </w:t>
            </w:r>
            <w:r w:rsidRPr="00DB3793">
              <w:rPr>
                <w:vertAlign w:val="superscript"/>
              </w:rPr>
              <w:t>*)</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60" w:after="60"/>
              <w:rPr>
                <w:sz w:val="24"/>
                <w:szCs w:val="24"/>
              </w:rPr>
            </w:pPr>
            <w:r w:rsidRPr="00DB3793">
              <w:t>10 razy na 1 km</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120"/>
              <w:jc w:val="center"/>
              <w:rPr>
                <w:sz w:val="24"/>
                <w:szCs w:val="24"/>
              </w:rPr>
            </w:pPr>
            <w:r w:rsidRPr="00DB3793">
              <w:t>5</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120"/>
              <w:rPr>
                <w:sz w:val="24"/>
                <w:szCs w:val="24"/>
              </w:rPr>
            </w:pPr>
            <w:r w:rsidRPr="00DB3793">
              <w:t>Rzędne wysokościowe</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20"/>
              <w:rPr>
                <w:sz w:val="24"/>
                <w:szCs w:val="24"/>
              </w:rPr>
            </w:pPr>
            <w:r w:rsidRPr="00DB3793">
              <w:t>co 25 m w osi jezdni i na jej krawędziach dla autostrad i dróg ekspresowych, co 100 m dla pozostałych dróg</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120"/>
              <w:jc w:val="center"/>
              <w:rPr>
                <w:sz w:val="24"/>
                <w:szCs w:val="24"/>
              </w:rPr>
            </w:pPr>
            <w:r w:rsidRPr="00DB3793">
              <w:t>6</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after="60"/>
              <w:rPr>
                <w:sz w:val="24"/>
                <w:szCs w:val="24"/>
              </w:rPr>
            </w:pPr>
            <w:r w:rsidRPr="00DB3793">
              <w:t>Ukształtowanie osi w planie</w:t>
            </w:r>
            <w:r w:rsidRPr="00DB3793">
              <w:rPr>
                <w:rStyle w:val="apple-converted-space"/>
                <w:rFonts w:eastAsiaTheme="majorEastAsia"/>
              </w:rPr>
              <w:t> </w:t>
            </w:r>
            <w:r w:rsidRPr="00DB3793">
              <w:rPr>
                <w:vertAlign w:val="superscript"/>
              </w:rPr>
              <w:t>*)</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after="60"/>
              <w:rPr>
                <w:sz w:val="24"/>
                <w:szCs w:val="24"/>
              </w:rPr>
            </w:pPr>
            <w:r w:rsidRPr="00DB3793">
              <w:t>co 25 m w osi jezdni i na jej krawędziach dla autostrad i dróg ekspresowych, co 100 m dla pozostałych dróg</w:t>
            </w:r>
          </w:p>
        </w:tc>
      </w:tr>
      <w:tr w:rsidR="006B5B1E" w:rsidRPr="00DB3793" w:rsidTr="004921FE">
        <w:trPr>
          <w:jc w:val="center"/>
        </w:trPr>
        <w:tc>
          <w:tcPr>
            <w:tcW w:w="491"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120"/>
              <w:jc w:val="center"/>
              <w:rPr>
                <w:sz w:val="24"/>
                <w:szCs w:val="24"/>
              </w:rPr>
            </w:pPr>
            <w:r w:rsidRPr="00DB3793">
              <w:t>7</w:t>
            </w:r>
          </w:p>
        </w:tc>
        <w:tc>
          <w:tcPr>
            <w:tcW w:w="2671"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20"/>
              <w:rPr>
                <w:sz w:val="24"/>
                <w:szCs w:val="24"/>
              </w:rPr>
            </w:pPr>
            <w:r w:rsidRPr="00DB3793">
              <w:t>Zagęszczenie, wilgotność gruntu podłoża</w:t>
            </w:r>
          </w:p>
        </w:tc>
        <w:tc>
          <w:tcPr>
            <w:tcW w:w="470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20" w:after="60"/>
              <w:rPr>
                <w:sz w:val="24"/>
                <w:szCs w:val="24"/>
              </w:rPr>
            </w:pPr>
            <w:r w:rsidRPr="00DB3793">
              <w:t>w 2 punktach na dziennej działce roboczej, lecz nie rzadziej niż raz na 600 m</w:t>
            </w:r>
            <w:r w:rsidRPr="00DB3793">
              <w:rPr>
                <w:vertAlign w:val="superscript"/>
              </w:rPr>
              <w:t>2</w:t>
            </w:r>
          </w:p>
        </w:tc>
      </w:tr>
      <w:tr w:rsidR="006B5B1E" w:rsidRPr="00DB3793" w:rsidTr="004921FE">
        <w:trPr>
          <w:jc w:val="center"/>
        </w:trPr>
        <w:tc>
          <w:tcPr>
            <w:tcW w:w="7865" w:type="dxa"/>
            <w:gridSpan w:val="3"/>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6B5B1E" w:rsidRPr="00DB3793" w:rsidRDefault="006B5B1E" w:rsidP="004C6A29">
            <w:pPr>
              <w:spacing w:before="20" w:after="60"/>
              <w:rPr>
                <w:sz w:val="24"/>
                <w:szCs w:val="24"/>
              </w:rPr>
            </w:pPr>
            <w:bookmarkStart w:id="428" w:name="_Toc406913859"/>
            <w:bookmarkStart w:id="429" w:name="_Toc406914104"/>
            <w:bookmarkStart w:id="430" w:name="_Toc406822339"/>
            <w:bookmarkEnd w:id="428"/>
            <w:bookmarkEnd w:id="429"/>
            <w:r w:rsidRPr="00DB3793">
              <w:t>*) Dodatkowe pomiary spadków poprzecznych i ukształtowania osi w planie należy wykonać w punktach głównych łuków poziomych</w:t>
            </w:r>
            <w:bookmarkEnd w:id="430"/>
            <w:r w:rsidRPr="00DB3793">
              <w:t>          </w:t>
            </w:r>
          </w:p>
        </w:tc>
      </w:tr>
    </w:tbl>
    <w:p w:rsidR="006B5B1E" w:rsidRPr="00DB3793" w:rsidRDefault="006B5B1E" w:rsidP="004C6A29">
      <w:pPr>
        <w:spacing w:before="240" w:after="120"/>
        <w:rPr>
          <w:sz w:val="27"/>
          <w:szCs w:val="27"/>
        </w:rPr>
      </w:pPr>
      <w:r w:rsidRPr="00DB3793">
        <w:rPr>
          <w:b/>
          <w:bCs/>
        </w:rPr>
        <w:t>6.2.2.</w:t>
      </w:r>
      <w:r w:rsidRPr="00DB3793">
        <w:rPr>
          <w:rStyle w:val="apple-converted-space"/>
          <w:rFonts w:eastAsiaTheme="majorEastAsia"/>
          <w:b/>
          <w:bCs/>
        </w:rPr>
        <w:t> </w:t>
      </w:r>
      <w:r w:rsidRPr="00DB3793">
        <w:t>Szerokość koryta (profilowanego podłoża)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Szerokość koryta i profilowanego podłoża nie może różnić się od szerokości projektowanej o więcej niż +10 cm i -5 cm.</w:t>
      </w:r>
    </w:p>
    <w:p w:rsidR="006B5B1E" w:rsidRPr="00DB3793" w:rsidRDefault="006B5B1E" w:rsidP="004C6A29">
      <w:pPr>
        <w:spacing w:before="120" w:after="120"/>
        <w:rPr>
          <w:sz w:val="27"/>
          <w:szCs w:val="27"/>
        </w:rPr>
      </w:pPr>
      <w:r w:rsidRPr="00DB3793">
        <w:rPr>
          <w:b/>
          <w:bCs/>
        </w:rPr>
        <w:t>6.2.3.</w:t>
      </w:r>
      <w:r w:rsidRPr="00DB3793">
        <w:rPr>
          <w:rStyle w:val="apple-converted-space"/>
          <w:rFonts w:eastAsiaTheme="majorEastAsia"/>
          <w:b/>
          <w:bCs/>
        </w:rPr>
        <w:t> </w:t>
      </w:r>
      <w:r w:rsidRPr="00DB3793">
        <w:t>Równość koryta (profilowanego podłoża)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Nierówności podłużne koryta i profilowanego podłoża należy mierzyć 4-metrową łatą zgodnie z normą BN-68/8931-04 [4].</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Nierówności poprzeczne należy mierzyć 4-metrową łatą.</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Nierówności nie mogą przekraczać 20 mm.</w:t>
      </w:r>
    </w:p>
    <w:p w:rsidR="006B5B1E" w:rsidRPr="00DB3793" w:rsidRDefault="006B5B1E" w:rsidP="004C6A29">
      <w:pPr>
        <w:spacing w:before="120" w:after="120"/>
        <w:rPr>
          <w:sz w:val="27"/>
          <w:szCs w:val="27"/>
        </w:rPr>
      </w:pPr>
      <w:r w:rsidRPr="00DB3793">
        <w:rPr>
          <w:b/>
          <w:bCs/>
        </w:rPr>
        <w:t>6.2.4.</w:t>
      </w:r>
      <w:r w:rsidRPr="00DB3793">
        <w:rPr>
          <w:rStyle w:val="apple-converted-space"/>
          <w:rFonts w:eastAsiaTheme="majorEastAsia"/>
          <w:b/>
          <w:bCs/>
        </w:rPr>
        <w:t> </w:t>
      </w:r>
      <w:r w:rsidRPr="00DB3793">
        <w:t>Spadki poprzeczne</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Spadki poprzeczne koryta i profilowanego podłoża powinny być zgodne z dokumentacją projektową z tolerancją</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0,5%.</w:t>
      </w:r>
    </w:p>
    <w:p w:rsidR="006B5B1E" w:rsidRPr="00DB3793" w:rsidRDefault="006B5B1E" w:rsidP="004C6A29">
      <w:pPr>
        <w:spacing w:before="120" w:after="120"/>
        <w:rPr>
          <w:sz w:val="27"/>
          <w:szCs w:val="27"/>
        </w:rPr>
      </w:pPr>
      <w:r w:rsidRPr="00DB3793">
        <w:rPr>
          <w:b/>
          <w:bCs/>
        </w:rPr>
        <w:t>6.2.5.</w:t>
      </w:r>
      <w:r w:rsidRPr="00DB3793">
        <w:rPr>
          <w:rStyle w:val="apple-converted-space"/>
          <w:rFonts w:eastAsiaTheme="majorEastAsia"/>
          <w:b/>
          <w:bCs/>
        </w:rPr>
        <w:t> </w:t>
      </w:r>
      <w:r w:rsidRPr="00DB3793">
        <w:t>Rzędne wysokościowe</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Różnice pomiędzy rzędnymi wysokościowymi koryta lub wyprofilowanego podłoża i rzędnymi projektowanymi nie powinny przekraczać +1 cm, -2 cm.</w:t>
      </w:r>
    </w:p>
    <w:p w:rsidR="006B5B1E" w:rsidRPr="00DB3793" w:rsidRDefault="006B5B1E" w:rsidP="004C6A29">
      <w:pPr>
        <w:spacing w:before="120" w:after="120"/>
        <w:rPr>
          <w:sz w:val="27"/>
          <w:szCs w:val="27"/>
        </w:rPr>
      </w:pPr>
      <w:r w:rsidRPr="00DB3793">
        <w:rPr>
          <w:b/>
          <w:bCs/>
        </w:rPr>
        <w:t>6.2.6.</w:t>
      </w:r>
      <w:r w:rsidRPr="00DB3793">
        <w:rPr>
          <w:rStyle w:val="apple-converted-space"/>
          <w:rFonts w:eastAsiaTheme="majorEastAsia"/>
          <w:b/>
          <w:bCs/>
        </w:rPr>
        <w:t> </w:t>
      </w:r>
      <w:r w:rsidRPr="00DB3793">
        <w:t>Ukształtowanie osi w planie</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Oś w planie nie może być przesunięta w stosunku do osi projektowanej o więcej niż</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3 cm dla autostrad i dróg ekspresowych lub więcej niż</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5 cm dla pozostałych dróg.</w:t>
      </w:r>
    </w:p>
    <w:p w:rsidR="006B5B1E" w:rsidRPr="00DB3793" w:rsidRDefault="006B5B1E" w:rsidP="004C6A29">
      <w:pPr>
        <w:spacing w:before="120" w:after="120"/>
        <w:rPr>
          <w:sz w:val="27"/>
          <w:szCs w:val="27"/>
        </w:rPr>
      </w:pPr>
      <w:r w:rsidRPr="00DB3793">
        <w:rPr>
          <w:b/>
          <w:bCs/>
        </w:rPr>
        <w:t>6.2.7.</w:t>
      </w:r>
      <w:r w:rsidRPr="00DB3793">
        <w:rPr>
          <w:rStyle w:val="apple-converted-space"/>
          <w:rFonts w:eastAsiaTheme="majorEastAsia"/>
          <w:b/>
          <w:bCs/>
        </w:rPr>
        <w:t> </w:t>
      </w:r>
      <w:r w:rsidRPr="00DB3793">
        <w:t>Zagęszczenie koryta (profilowanego podłoża)</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Wskaźnik zagęszczenia koryta i wyprofilowanego podłoża określony wg BN-77/8931-12 [5] nie powinien być mniejszy od podanego w tablicy 1.</w:t>
      </w:r>
    </w:p>
    <w:p w:rsidR="006B5B1E" w:rsidRPr="00DB3793" w:rsidRDefault="006B5B1E" w:rsidP="004C6A29">
      <w:pPr>
        <w:rPr>
          <w:sz w:val="27"/>
          <w:szCs w:val="27"/>
        </w:rPr>
      </w:pPr>
      <w:r w:rsidRPr="00DB3793">
        <w:lastRenderedPageBreak/>
        <w:t>               </w:t>
      </w:r>
      <w:r w:rsidRPr="00DB3793">
        <w:rPr>
          <w:rStyle w:val="apple-converted-space"/>
          <w:rFonts w:eastAsiaTheme="majorEastAsia"/>
        </w:rPr>
        <w:t> </w:t>
      </w:r>
      <w:r w:rsidRPr="00DB3793">
        <w:t>Jeśli jako kryterium dobrego zagęszczenia stosuje się porównanie wartości modułów odkształcenia, to wartość stosunku wtórnego do pierwotnego modułu odkształcenia, określonych zgodnie z normą BN-64/8931-02 [3] nie powinna być większa od 2,2.</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Wilgotność w czasie zagęszczania należy badać według PN-B-06714-17 [2]. Wilgotność gruntu podłoża powinna być równa wilgotności optymalnej z tolerancją od -20% do + 10%.</w:t>
      </w:r>
    </w:p>
    <w:p w:rsidR="006B5B1E" w:rsidRPr="00DB3793" w:rsidRDefault="006B5B1E" w:rsidP="004C6A29">
      <w:pPr>
        <w:pStyle w:val="Nagwek2"/>
        <w:ind w:left="426" w:hanging="426"/>
      </w:pPr>
      <w:bookmarkStart w:id="431" w:name="_Toc406913860"/>
      <w:bookmarkStart w:id="432" w:name="_Toc406914105"/>
      <w:bookmarkStart w:id="433" w:name="_Toc406914759"/>
      <w:bookmarkStart w:id="434" w:name="_Toc406914862"/>
      <w:bookmarkStart w:id="435" w:name="_Toc406915337"/>
      <w:bookmarkStart w:id="436" w:name="_Toc406984030"/>
      <w:bookmarkStart w:id="437" w:name="_Toc406984177"/>
      <w:bookmarkStart w:id="438" w:name="_Toc406984368"/>
      <w:bookmarkStart w:id="439" w:name="_Toc407069576"/>
      <w:bookmarkStart w:id="440" w:name="_Toc407081541"/>
      <w:bookmarkStart w:id="441" w:name="_Toc407083340"/>
      <w:bookmarkStart w:id="442" w:name="_Toc407084174"/>
      <w:bookmarkStart w:id="443" w:name="_Toc407085293"/>
      <w:bookmarkStart w:id="444" w:name="_Toc407085436"/>
      <w:bookmarkStart w:id="445" w:name="_Toc407085579"/>
      <w:bookmarkStart w:id="446" w:name="_Toc407086027"/>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DB3793">
        <w:t>6.3. Zasady postępowania z wadliwie wykonanymi odcinkami koryta (profilowanego</w:t>
      </w:r>
      <w:r w:rsidRPr="00DB3793">
        <w:rPr>
          <w:rStyle w:val="apple-converted-space"/>
          <w:rFonts w:eastAsiaTheme="majorEastAsia"/>
        </w:rPr>
        <w:t> </w:t>
      </w:r>
      <w:r w:rsidRPr="00DB3793">
        <w:t>podłoża)</w:t>
      </w:r>
      <w:bookmarkEnd w:id="446"/>
    </w:p>
    <w:p w:rsidR="006B5B1E" w:rsidRPr="00DB3793" w:rsidRDefault="006B5B1E" w:rsidP="004C6A29">
      <w:pPr>
        <w:rPr>
          <w:sz w:val="27"/>
          <w:szCs w:val="27"/>
        </w:rPr>
      </w:pPr>
      <w:r w:rsidRPr="00DB3793">
        <w:rPr>
          <w:b/>
          <w:bCs/>
        </w:rPr>
        <w:t>               </w:t>
      </w:r>
      <w:r w:rsidRPr="00DB3793">
        <w:rPr>
          <w:rStyle w:val="apple-converted-space"/>
          <w:rFonts w:eastAsiaTheme="majorEastAsia"/>
          <w:b/>
          <w:bCs/>
        </w:rPr>
        <w:t> </w:t>
      </w:r>
      <w:r w:rsidRPr="00DB3793">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6B5B1E" w:rsidRPr="00DB3793" w:rsidRDefault="006B5B1E" w:rsidP="004C6A29">
      <w:pPr>
        <w:pStyle w:val="Nagwek1"/>
      </w:pPr>
      <w:bookmarkStart w:id="447" w:name="_Toc407086028"/>
      <w:bookmarkStart w:id="448" w:name="_Toc407085580"/>
      <w:bookmarkStart w:id="449" w:name="_Toc407085437"/>
      <w:bookmarkStart w:id="450" w:name="_Toc407085294"/>
      <w:bookmarkStart w:id="451" w:name="_Toc407084175"/>
      <w:bookmarkStart w:id="452" w:name="_Toc407083341"/>
      <w:bookmarkStart w:id="453" w:name="_Toc407081542"/>
      <w:bookmarkStart w:id="454" w:name="_Toc407069577"/>
      <w:bookmarkStart w:id="455" w:name="_Toc406984369"/>
      <w:bookmarkStart w:id="456" w:name="_Toc406984178"/>
      <w:bookmarkStart w:id="457" w:name="_Toc406984031"/>
      <w:bookmarkStart w:id="458" w:name="_Toc406915338"/>
      <w:bookmarkStart w:id="459" w:name="_Toc406914760"/>
      <w:bookmarkStart w:id="460" w:name="_Toc406914106"/>
      <w:bookmarkStart w:id="461" w:name="_Toc406913861"/>
      <w:bookmarkStart w:id="462" w:name="_7._obmiar_robót"/>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DB3793">
        <w:rPr>
          <w:caps w:val="0"/>
        </w:rPr>
        <w:t>7. OBMIAR ROBÓT</w:t>
      </w:r>
    </w:p>
    <w:p w:rsidR="006B5B1E" w:rsidRPr="00DB3793" w:rsidRDefault="006B5B1E" w:rsidP="004C6A29">
      <w:pPr>
        <w:pStyle w:val="Nagwek2"/>
      </w:pPr>
      <w:bookmarkStart w:id="463" w:name="_Toc406913862"/>
      <w:bookmarkStart w:id="464" w:name="_Toc406914107"/>
      <w:bookmarkStart w:id="465" w:name="_Toc406914761"/>
      <w:bookmarkStart w:id="466" w:name="_Toc406915339"/>
      <w:bookmarkStart w:id="467" w:name="_Toc406984032"/>
      <w:bookmarkStart w:id="468" w:name="_Toc406984179"/>
      <w:bookmarkStart w:id="469" w:name="_Toc406984370"/>
      <w:bookmarkStart w:id="470" w:name="_Toc407069578"/>
      <w:bookmarkStart w:id="471" w:name="_Toc407081543"/>
      <w:bookmarkStart w:id="472" w:name="_Toc407083342"/>
      <w:bookmarkStart w:id="473" w:name="_Toc407084176"/>
      <w:bookmarkStart w:id="474" w:name="_Toc407085295"/>
      <w:bookmarkStart w:id="475" w:name="_Toc407085438"/>
      <w:bookmarkStart w:id="476" w:name="_Toc407085581"/>
      <w:bookmarkStart w:id="477" w:name="_Toc40708602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DB3793">
        <w:t>7.1. Ogólne zasady obmiaru robót</w:t>
      </w:r>
      <w:bookmarkEnd w:id="477"/>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zasady obmiaru robót podano w </w:t>
      </w:r>
      <w:r w:rsidR="00533AAB">
        <w:t>SST</w:t>
      </w:r>
      <w:r w:rsidRPr="00DB3793">
        <w:t xml:space="preserve"> D-M-00.00.00 „Wymagania ogólne” pkt 7.</w:t>
      </w:r>
    </w:p>
    <w:p w:rsidR="006B5B1E" w:rsidRPr="00DB3793" w:rsidRDefault="006B5B1E" w:rsidP="004C6A29">
      <w:pPr>
        <w:pStyle w:val="Nagwek2"/>
      </w:pPr>
      <w:bookmarkStart w:id="478" w:name="_Toc406913863"/>
      <w:bookmarkStart w:id="479" w:name="_Toc406914108"/>
      <w:bookmarkStart w:id="480" w:name="_Toc406914762"/>
      <w:bookmarkStart w:id="481" w:name="_Toc406915340"/>
      <w:bookmarkStart w:id="482" w:name="_Toc406984033"/>
      <w:bookmarkStart w:id="483" w:name="_Toc406984180"/>
      <w:bookmarkStart w:id="484" w:name="_Toc406984371"/>
      <w:bookmarkStart w:id="485" w:name="_Toc407069579"/>
      <w:bookmarkStart w:id="486" w:name="_Toc407081544"/>
      <w:bookmarkStart w:id="487" w:name="_Toc407083343"/>
      <w:bookmarkStart w:id="488" w:name="_Toc407084177"/>
      <w:bookmarkStart w:id="489" w:name="_Toc407085296"/>
      <w:bookmarkStart w:id="490" w:name="_Toc407085439"/>
      <w:bookmarkStart w:id="491" w:name="_Toc407085582"/>
      <w:bookmarkStart w:id="492" w:name="_Toc40708603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DB3793">
        <w:t>7.2. Jednostka obmiarowa</w:t>
      </w:r>
      <w:bookmarkEnd w:id="492"/>
    </w:p>
    <w:p w:rsidR="006B5B1E" w:rsidRPr="00DB3793" w:rsidRDefault="006B5B1E" w:rsidP="004C6A29">
      <w:pPr>
        <w:rPr>
          <w:sz w:val="27"/>
          <w:szCs w:val="27"/>
        </w:rPr>
      </w:pPr>
      <w:r w:rsidRPr="00DB3793">
        <w:t>               </w:t>
      </w:r>
      <w:r w:rsidRPr="00DB3793">
        <w:rPr>
          <w:rStyle w:val="apple-converted-space"/>
          <w:rFonts w:eastAsiaTheme="majorEastAsia"/>
        </w:rPr>
        <w:t> </w:t>
      </w:r>
      <w:r w:rsidRPr="00DB3793">
        <w:t>Jednostką obmiarową jest m</w:t>
      </w:r>
      <w:r w:rsidRPr="00DB3793">
        <w:rPr>
          <w:vertAlign w:val="superscript"/>
        </w:rPr>
        <w:t>2</w:t>
      </w:r>
      <w:r w:rsidRPr="00DB3793">
        <w:rPr>
          <w:rStyle w:val="apple-converted-space"/>
          <w:rFonts w:eastAsiaTheme="majorEastAsia"/>
        </w:rPr>
        <w:t> </w:t>
      </w:r>
      <w:r w:rsidRPr="00DB3793">
        <w:t>(metr kwadratowy) wykonanego i odebranego koryta.</w:t>
      </w:r>
    </w:p>
    <w:p w:rsidR="006B5B1E" w:rsidRPr="00DB3793" w:rsidRDefault="006B5B1E" w:rsidP="004C6A29">
      <w:pPr>
        <w:pStyle w:val="Nagwek1"/>
      </w:pPr>
      <w:bookmarkStart w:id="493" w:name="_Toc407086031"/>
      <w:bookmarkStart w:id="494" w:name="_Toc407085583"/>
      <w:bookmarkStart w:id="495" w:name="_Toc407085440"/>
      <w:bookmarkStart w:id="496" w:name="_Toc407085297"/>
      <w:bookmarkStart w:id="497" w:name="_Toc407084178"/>
      <w:bookmarkStart w:id="498" w:name="_Toc407083344"/>
      <w:bookmarkStart w:id="499" w:name="_Toc407081545"/>
      <w:bookmarkStart w:id="500" w:name="_Toc407069580"/>
      <w:bookmarkStart w:id="501" w:name="_Toc406984372"/>
      <w:bookmarkStart w:id="502" w:name="_Toc406984181"/>
      <w:bookmarkStart w:id="503" w:name="_Toc406984034"/>
      <w:bookmarkStart w:id="504" w:name="_Toc406915341"/>
      <w:bookmarkStart w:id="505" w:name="_Toc406914763"/>
      <w:bookmarkStart w:id="506" w:name="_Toc406914109"/>
      <w:bookmarkStart w:id="507" w:name="_Toc406913864"/>
      <w:bookmarkStart w:id="508" w:name="_8._odbiór_robót"/>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DB3793">
        <w:rPr>
          <w:caps w:val="0"/>
        </w:rPr>
        <w:t>8. ODBIÓR ROBÓT</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zasady odbioru robót podano w </w:t>
      </w:r>
      <w:r w:rsidR="00533AAB">
        <w:t>SST</w:t>
      </w:r>
      <w:r w:rsidRPr="00DB3793">
        <w:t xml:space="preserve"> D-M-00.00.00 „Wymagania ogólne” pkt 8.</w:t>
      </w:r>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Roboty uznaje się za wykonane zgodnie z dokumentacja projektową, SST i wymaganiami </w:t>
      </w:r>
      <w:r w:rsidR="00E44E95">
        <w:t>Inspektor</w:t>
      </w:r>
      <w:r w:rsidRPr="00DB3793">
        <w:t>a, jeżeli wszystkie pomiary i badania z zachowaniem tolerancji wg punktu 6 dały wyniki pozytywne.</w:t>
      </w:r>
    </w:p>
    <w:p w:rsidR="006B5B1E" w:rsidRPr="00DB3793" w:rsidRDefault="006B5B1E" w:rsidP="004C6A29">
      <w:pPr>
        <w:pStyle w:val="Nagwek1"/>
      </w:pPr>
      <w:bookmarkStart w:id="509" w:name="_Toc407086032"/>
      <w:bookmarkStart w:id="510" w:name="_Toc407085584"/>
      <w:bookmarkStart w:id="511" w:name="_Toc407085441"/>
      <w:bookmarkStart w:id="512" w:name="_Toc407085298"/>
      <w:bookmarkStart w:id="513" w:name="_Toc407084179"/>
      <w:bookmarkStart w:id="514" w:name="_Toc407083345"/>
      <w:bookmarkStart w:id="515" w:name="_Toc407081546"/>
      <w:bookmarkStart w:id="516" w:name="_Toc407069581"/>
      <w:bookmarkStart w:id="517" w:name="_Toc406984373"/>
      <w:bookmarkStart w:id="518" w:name="_Toc406984182"/>
      <w:bookmarkStart w:id="519" w:name="_Toc406984035"/>
      <w:bookmarkStart w:id="520" w:name="_Toc406915342"/>
      <w:bookmarkStart w:id="521" w:name="_Toc406914764"/>
      <w:bookmarkStart w:id="522" w:name="_Toc406914110"/>
      <w:bookmarkStart w:id="523" w:name="_Toc406913865"/>
      <w:bookmarkStart w:id="524" w:name="_9._podstawa_płatności"/>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DB3793">
        <w:rPr>
          <w:caps w:val="0"/>
        </w:rPr>
        <w:t>9. PODSTAWA PŁATNOŚCI</w:t>
      </w:r>
    </w:p>
    <w:p w:rsidR="006B5B1E" w:rsidRPr="00DB3793" w:rsidRDefault="006B5B1E" w:rsidP="004C6A29">
      <w:pPr>
        <w:pStyle w:val="Nagwek2"/>
      </w:pPr>
      <w:bookmarkStart w:id="525" w:name="_Toc406913866"/>
      <w:bookmarkStart w:id="526" w:name="_Toc406914111"/>
      <w:bookmarkStart w:id="527" w:name="_Toc406914765"/>
      <w:bookmarkStart w:id="528" w:name="_Toc406915343"/>
      <w:bookmarkStart w:id="529" w:name="_Toc406984036"/>
      <w:bookmarkStart w:id="530" w:name="_Toc406984183"/>
      <w:bookmarkStart w:id="531" w:name="_Toc406984374"/>
      <w:bookmarkStart w:id="532" w:name="_Toc407069582"/>
      <w:bookmarkStart w:id="533" w:name="_Toc407081547"/>
      <w:bookmarkStart w:id="534" w:name="_Toc407083346"/>
      <w:bookmarkStart w:id="535" w:name="_Toc407084180"/>
      <w:bookmarkStart w:id="536" w:name="_Toc407085299"/>
      <w:bookmarkStart w:id="537" w:name="_Toc407085442"/>
      <w:bookmarkStart w:id="538" w:name="_Toc407085585"/>
      <w:bookmarkStart w:id="539" w:name="_Toc40708603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DB3793">
        <w:t>9.1. Ogólne ustalenia dotyczące podstawy płatności</w:t>
      </w:r>
      <w:bookmarkEnd w:id="539"/>
    </w:p>
    <w:p w:rsidR="006B5B1E" w:rsidRPr="00DB3793" w:rsidRDefault="006B5B1E" w:rsidP="004C6A29">
      <w:pPr>
        <w:rPr>
          <w:sz w:val="27"/>
          <w:szCs w:val="27"/>
        </w:rPr>
      </w:pPr>
      <w:r w:rsidRPr="00DB3793">
        <w:t>               </w:t>
      </w:r>
      <w:r w:rsidRPr="00DB3793">
        <w:rPr>
          <w:rStyle w:val="apple-converted-space"/>
          <w:rFonts w:eastAsiaTheme="majorEastAsia"/>
        </w:rPr>
        <w:t> </w:t>
      </w:r>
      <w:r w:rsidRPr="00DB3793">
        <w:t xml:space="preserve">Ogólne ustalenia dotyczące podstawy płatności podano w </w:t>
      </w:r>
      <w:r w:rsidR="00533AAB">
        <w:t>SST</w:t>
      </w:r>
      <w:r w:rsidRPr="00DB3793">
        <w:t xml:space="preserve"> D-M-00.00.00 „Wymagania ogólne” pkt 9.</w:t>
      </w:r>
    </w:p>
    <w:p w:rsidR="006B5B1E" w:rsidRPr="00DB3793" w:rsidRDefault="006B5B1E" w:rsidP="004C6A29">
      <w:pPr>
        <w:pStyle w:val="Nagwek2"/>
      </w:pPr>
      <w:bookmarkStart w:id="540" w:name="_Toc406913867"/>
      <w:bookmarkStart w:id="541" w:name="_Toc406914112"/>
      <w:bookmarkStart w:id="542" w:name="_Toc406914766"/>
      <w:bookmarkStart w:id="543" w:name="_Toc406915344"/>
      <w:bookmarkStart w:id="544" w:name="_Toc406984037"/>
      <w:bookmarkStart w:id="545" w:name="_Toc406984184"/>
      <w:bookmarkStart w:id="546" w:name="_Toc406984375"/>
      <w:bookmarkStart w:id="547" w:name="_Toc407069583"/>
      <w:bookmarkStart w:id="548" w:name="_Toc407081548"/>
      <w:bookmarkStart w:id="549" w:name="_Toc407083347"/>
      <w:bookmarkStart w:id="550" w:name="_Toc407084181"/>
      <w:bookmarkStart w:id="551" w:name="_Toc407085300"/>
      <w:bookmarkStart w:id="552" w:name="_Toc407085443"/>
      <w:bookmarkStart w:id="553" w:name="_Toc407085586"/>
      <w:bookmarkStart w:id="554" w:name="_Toc407086034"/>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DB3793">
        <w:t>9.2. Cena jednostki obmiarowej</w:t>
      </w:r>
      <w:bookmarkEnd w:id="554"/>
    </w:p>
    <w:p w:rsidR="006B5B1E" w:rsidRPr="00DB3793" w:rsidRDefault="006B5B1E" w:rsidP="004C6A29">
      <w:pPr>
        <w:rPr>
          <w:sz w:val="27"/>
          <w:szCs w:val="27"/>
        </w:rPr>
      </w:pPr>
      <w:r w:rsidRPr="00DB3793">
        <w:t>               </w:t>
      </w:r>
      <w:r w:rsidRPr="00DB3793">
        <w:rPr>
          <w:rStyle w:val="apple-converted-space"/>
          <w:rFonts w:eastAsiaTheme="majorEastAsia"/>
        </w:rPr>
        <w:t> </w:t>
      </w:r>
      <w:r w:rsidRPr="00DB3793">
        <w:t>Cena wykonania 1 m</w:t>
      </w:r>
      <w:r w:rsidRPr="00DB3793">
        <w:rPr>
          <w:vertAlign w:val="superscript"/>
        </w:rPr>
        <w:t>2</w:t>
      </w:r>
      <w:r w:rsidRPr="00DB3793">
        <w:rPr>
          <w:rStyle w:val="apple-converted-space"/>
          <w:rFonts w:eastAsiaTheme="majorEastAsia"/>
        </w:rPr>
        <w:t> </w:t>
      </w:r>
      <w:r w:rsidRPr="00DB3793">
        <w:t>koryta obejmuje:</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prace pomiarowe i roboty przygotowawcze,</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odspojenie gruntu z przerzutem na pobocze i rozplantowaniem,</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załadunek nadmiaru odspojonego gruntu na środki transportowe i odwiezienie na odkład lub nasyp,</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profilowanie dna koryta lub podłoża,</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zagęszczenie,</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utrzymanie koryta lub podłoża,</w:t>
      </w:r>
    </w:p>
    <w:p w:rsidR="006B5B1E" w:rsidRPr="00DB3793" w:rsidRDefault="006B5B1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 xml:space="preserve">przeprowadzenie pomiarów i badań laboratoryjnych, wymaganych w </w:t>
      </w:r>
      <w:r w:rsidR="009E2B5B">
        <w:t>Specyfikacji</w:t>
      </w:r>
      <w:r w:rsidRPr="00DB3793">
        <w:t xml:space="preserve"> technicznej.</w:t>
      </w:r>
    </w:p>
    <w:p w:rsidR="006B5B1E" w:rsidRPr="00DB3793" w:rsidRDefault="006B5B1E" w:rsidP="004C6A29">
      <w:pPr>
        <w:spacing w:after="120"/>
        <w:rPr>
          <w:sz w:val="27"/>
          <w:szCs w:val="27"/>
        </w:rPr>
      </w:pPr>
      <w:r w:rsidRPr="00DB3793">
        <w:t>               </w:t>
      </w:r>
    </w:p>
    <w:p w:rsidR="006B5B1E" w:rsidRPr="00DB3793" w:rsidRDefault="006B5B1E" w:rsidP="004C6A29">
      <w:pPr>
        <w:pStyle w:val="Nagwek1"/>
      </w:pPr>
      <w:bookmarkStart w:id="555" w:name="_Toc407086035"/>
      <w:bookmarkStart w:id="556" w:name="_Toc407085587"/>
      <w:bookmarkStart w:id="557" w:name="_Toc407085444"/>
      <w:bookmarkStart w:id="558" w:name="_Toc407085301"/>
      <w:bookmarkStart w:id="559" w:name="_Toc407084182"/>
      <w:bookmarkStart w:id="560" w:name="_Toc407083348"/>
      <w:bookmarkStart w:id="561" w:name="_Toc407081549"/>
      <w:bookmarkStart w:id="562" w:name="_Toc407069584"/>
      <w:bookmarkStart w:id="563" w:name="_Toc406984376"/>
      <w:bookmarkStart w:id="564" w:name="_Toc406984185"/>
      <w:bookmarkStart w:id="565" w:name="_Toc406984038"/>
      <w:bookmarkStart w:id="566" w:name="_Toc406915345"/>
      <w:bookmarkStart w:id="567" w:name="_Toc406914767"/>
      <w:bookmarkStart w:id="568" w:name="_Toc406914113"/>
      <w:bookmarkStart w:id="569" w:name="_Toc406913868"/>
      <w:bookmarkStart w:id="570" w:name="_10._przepisy_związane"/>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DB3793">
        <w:rPr>
          <w:caps w:val="0"/>
        </w:rPr>
        <w:t>10. PRZEPISY ZWIĄZANE</w:t>
      </w:r>
    </w:p>
    <w:p w:rsidR="006B5B1E" w:rsidRPr="00DB3793" w:rsidRDefault="006B5B1E" w:rsidP="004C6A29">
      <w:pPr>
        <w:pStyle w:val="Nagwek2"/>
      </w:pPr>
      <w:bookmarkStart w:id="571" w:name="_Toc406913869"/>
      <w:bookmarkStart w:id="572" w:name="_Toc406914114"/>
      <w:bookmarkStart w:id="573" w:name="_Toc406914768"/>
      <w:bookmarkStart w:id="574" w:name="_Toc406915346"/>
      <w:bookmarkStart w:id="575" w:name="_Toc406984039"/>
      <w:bookmarkStart w:id="576" w:name="_Toc406984186"/>
      <w:bookmarkStart w:id="577" w:name="_Toc406984377"/>
      <w:bookmarkStart w:id="578" w:name="_Toc407069585"/>
      <w:bookmarkStart w:id="579" w:name="_Toc407081550"/>
      <w:bookmarkStart w:id="580" w:name="_Toc407083349"/>
      <w:bookmarkStart w:id="581" w:name="_Toc407084183"/>
      <w:bookmarkStart w:id="582" w:name="_Toc407085302"/>
      <w:bookmarkStart w:id="583" w:name="_Toc407085445"/>
      <w:bookmarkStart w:id="584" w:name="_Toc407085588"/>
      <w:bookmarkStart w:id="585" w:name="_Toc407086036"/>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DB3793">
        <w:t>Normy</w:t>
      </w:r>
      <w:bookmarkEnd w:id="585"/>
    </w:p>
    <w:tbl>
      <w:tblPr>
        <w:tblW w:w="0" w:type="auto"/>
        <w:shd w:val="clear" w:color="auto" w:fill="DDDDDD"/>
        <w:tblCellMar>
          <w:left w:w="0" w:type="dxa"/>
          <w:right w:w="0" w:type="dxa"/>
        </w:tblCellMar>
        <w:tblLook w:val="04A0" w:firstRow="1" w:lastRow="0" w:firstColumn="1" w:lastColumn="0" w:noHBand="0" w:noVBand="1"/>
      </w:tblPr>
      <w:tblGrid>
        <w:gridCol w:w="496"/>
        <w:gridCol w:w="1701"/>
        <w:gridCol w:w="6255"/>
      </w:tblGrid>
      <w:tr w:rsidR="006B5B1E" w:rsidRPr="00DB3793" w:rsidTr="004921FE">
        <w:tc>
          <w:tcPr>
            <w:tcW w:w="496" w:type="dxa"/>
            <w:shd w:val="clear" w:color="auto" w:fill="auto"/>
            <w:tcMar>
              <w:top w:w="0" w:type="dxa"/>
              <w:left w:w="70" w:type="dxa"/>
              <w:bottom w:w="0" w:type="dxa"/>
              <w:right w:w="70" w:type="dxa"/>
            </w:tcMar>
            <w:hideMark/>
          </w:tcPr>
          <w:p w:rsidR="006B5B1E" w:rsidRPr="00DB3793" w:rsidRDefault="006B5B1E" w:rsidP="004C6A29">
            <w:pPr>
              <w:jc w:val="center"/>
              <w:rPr>
                <w:sz w:val="24"/>
                <w:szCs w:val="24"/>
              </w:rPr>
            </w:pPr>
            <w:r w:rsidRPr="00DB3793">
              <w:t>1.</w:t>
            </w:r>
          </w:p>
        </w:tc>
        <w:tc>
          <w:tcPr>
            <w:tcW w:w="1701"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PN-B-04481</w:t>
            </w:r>
          </w:p>
        </w:tc>
        <w:tc>
          <w:tcPr>
            <w:tcW w:w="6255"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Grunty budowlane. Badania próbek gruntu</w:t>
            </w:r>
          </w:p>
        </w:tc>
      </w:tr>
      <w:tr w:rsidR="006B5B1E" w:rsidRPr="00DB3793" w:rsidTr="004921FE">
        <w:tc>
          <w:tcPr>
            <w:tcW w:w="496" w:type="dxa"/>
            <w:shd w:val="clear" w:color="auto" w:fill="auto"/>
            <w:tcMar>
              <w:top w:w="0" w:type="dxa"/>
              <w:left w:w="70" w:type="dxa"/>
              <w:bottom w:w="0" w:type="dxa"/>
              <w:right w:w="70" w:type="dxa"/>
            </w:tcMar>
            <w:hideMark/>
          </w:tcPr>
          <w:p w:rsidR="006B5B1E" w:rsidRPr="00DB3793" w:rsidRDefault="006B5B1E" w:rsidP="004C6A29">
            <w:pPr>
              <w:jc w:val="center"/>
              <w:rPr>
                <w:sz w:val="24"/>
                <w:szCs w:val="24"/>
              </w:rPr>
            </w:pPr>
            <w:r w:rsidRPr="00DB3793">
              <w:t>2.</w:t>
            </w:r>
          </w:p>
        </w:tc>
        <w:tc>
          <w:tcPr>
            <w:tcW w:w="1701"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PN-/B-06714-17</w:t>
            </w:r>
          </w:p>
        </w:tc>
        <w:tc>
          <w:tcPr>
            <w:tcW w:w="6255"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Kruszywa mineralne. Badania. Oznaczanie wilgotności</w:t>
            </w:r>
          </w:p>
        </w:tc>
      </w:tr>
      <w:tr w:rsidR="006B5B1E" w:rsidRPr="00DB3793" w:rsidTr="004921FE">
        <w:tc>
          <w:tcPr>
            <w:tcW w:w="496" w:type="dxa"/>
            <w:shd w:val="clear" w:color="auto" w:fill="auto"/>
            <w:tcMar>
              <w:top w:w="0" w:type="dxa"/>
              <w:left w:w="70" w:type="dxa"/>
              <w:bottom w:w="0" w:type="dxa"/>
              <w:right w:w="70" w:type="dxa"/>
            </w:tcMar>
            <w:hideMark/>
          </w:tcPr>
          <w:p w:rsidR="006B5B1E" w:rsidRPr="00DB3793" w:rsidRDefault="006B5B1E" w:rsidP="004C6A29">
            <w:pPr>
              <w:jc w:val="center"/>
              <w:rPr>
                <w:sz w:val="24"/>
                <w:szCs w:val="24"/>
              </w:rPr>
            </w:pPr>
            <w:r w:rsidRPr="00DB3793">
              <w:t>3.</w:t>
            </w:r>
          </w:p>
        </w:tc>
        <w:tc>
          <w:tcPr>
            <w:tcW w:w="1701"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BN-64/8931-02</w:t>
            </w:r>
          </w:p>
        </w:tc>
        <w:tc>
          <w:tcPr>
            <w:tcW w:w="6255"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Drogi samochodowe. Oznaczanie modułu odkształcenia nawierzchni podatnych i podłoża przez obciążenie płytą</w:t>
            </w:r>
          </w:p>
        </w:tc>
      </w:tr>
      <w:tr w:rsidR="006B5B1E" w:rsidRPr="00DB3793" w:rsidTr="004921FE">
        <w:tc>
          <w:tcPr>
            <w:tcW w:w="496" w:type="dxa"/>
            <w:shd w:val="clear" w:color="auto" w:fill="auto"/>
            <w:tcMar>
              <w:top w:w="0" w:type="dxa"/>
              <w:left w:w="70" w:type="dxa"/>
              <w:bottom w:w="0" w:type="dxa"/>
              <w:right w:w="70" w:type="dxa"/>
            </w:tcMar>
            <w:hideMark/>
          </w:tcPr>
          <w:p w:rsidR="006B5B1E" w:rsidRPr="00DB3793" w:rsidRDefault="006B5B1E" w:rsidP="004C6A29">
            <w:pPr>
              <w:jc w:val="center"/>
              <w:rPr>
                <w:sz w:val="24"/>
                <w:szCs w:val="24"/>
              </w:rPr>
            </w:pPr>
            <w:r w:rsidRPr="00DB3793">
              <w:t>4.</w:t>
            </w:r>
          </w:p>
        </w:tc>
        <w:tc>
          <w:tcPr>
            <w:tcW w:w="1701"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BN-68/8931-04</w:t>
            </w:r>
          </w:p>
        </w:tc>
        <w:tc>
          <w:tcPr>
            <w:tcW w:w="6255"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Drogi samochodowe. Pomiar równości nawierzchni planografem i łatą</w:t>
            </w:r>
          </w:p>
        </w:tc>
      </w:tr>
      <w:tr w:rsidR="006B5B1E" w:rsidRPr="00DB3793" w:rsidTr="004921FE">
        <w:tc>
          <w:tcPr>
            <w:tcW w:w="496" w:type="dxa"/>
            <w:shd w:val="clear" w:color="auto" w:fill="auto"/>
            <w:tcMar>
              <w:top w:w="0" w:type="dxa"/>
              <w:left w:w="70" w:type="dxa"/>
              <w:bottom w:w="0" w:type="dxa"/>
              <w:right w:w="70" w:type="dxa"/>
            </w:tcMar>
            <w:hideMark/>
          </w:tcPr>
          <w:p w:rsidR="006B5B1E" w:rsidRPr="00DB3793" w:rsidRDefault="006B5B1E" w:rsidP="004C6A29">
            <w:pPr>
              <w:jc w:val="center"/>
              <w:rPr>
                <w:sz w:val="24"/>
                <w:szCs w:val="24"/>
              </w:rPr>
            </w:pPr>
            <w:r w:rsidRPr="00DB3793">
              <w:t>5.</w:t>
            </w:r>
          </w:p>
        </w:tc>
        <w:tc>
          <w:tcPr>
            <w:tcW w:w="1701"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BN-77/8931-12</w:t>
            </w:r>
          </w:p>
        </w:tc>
        <w:tc>
          <w:tcPr>
            <w:tcW w:w="6255" w:type="dxa"/>
            <w:shd w:val="clear" w:color="auto" w:fill="auto"/>
            <w:tcMar>
              <w:top w:w="0" w:type="dxa"/>
              <w:left w:w="70" w:type="dxa"/>
              <w:bottom w:w="0" w:type="dxa"/>
              <w:right w:w="70" w:type="dxa"/>
            </w:tcMar>
            <w:hideMark/>
          </w:tcPr>
          <w:p w:rsidR="006B5B1E" w:rsidRPr="00DB3793" w:rsidRDefault="006B5B1E" w:rsidP="004C6A29">
            <w:pPr>
              <w:rPr>
                <w:sz w:val="24"/>
                <w:szCs w:val="24"/>
              </w:rPr>
            </w:pPr>
            <w:r w:rsidRPr="00DB3793">
              <w:t>Oznaczanie wskaźnika zagęszczenia gruntu</w:t>
            </w:r>
          </w:p>
        </w:tc>
      </w:tr>
    </w:tbl>
    <w:p w:rsidR="006B5B1E" w:rsidRPr="00DB3793" w:rsidRDefault="006B5B1E" w:rsidP="004C6A29">
      <w:pPr>
        <w:rPr>
          <w:sz w:val="27"/>
          <w:szCs w:val="27"/>
        </w:rPr>
      </w:pPr>
      <w:r w:rsidRPr="00DB3793">
        <w:t> </w:t>
      </w:r>
    </w:p>
    <w:p w:rsidR="004921FE" w:rsidRPr="00DB3793" w:rsidRDefault="004921FE" w:rsidP="004C6A29">
      <w:pPr>
        <w:overflowPunct/>
        <w:autoSpaceDE/>
        <w:autoSpaceDN/>
        <w:adjustRightInd/>
        <w:spacing w:after="200" w:line="276" w:lineRule="auto"/>
        <w:jc w:val="left"/>
        <w:textAlignment w:val="auto"/>
      </w:pPr>
      <w:r w:rsidRPr="00DB3793">
        <w:br w:type="page"/>
      </w:r>
    </w:p>
    <w:p w:rsidR="004921FE" w:rsidRPr="00DB3793" w:rsidRDefault="004921FE" w:rsidP="004C6A29">
      <w:pPr>
        <w:pStyle w:val="Nagwek2"/>
        <w:pBdr>
          <w:bottom w:val="single" w:sz="4" w:space="1" w:color="auto"/>
        </w:pBdr>
        <w:rPr>
          <w:sz w:val="24"/>
        </w:rPr>
      </w:pPr>
      <w:r w:rsidRPr="00DB3793">
        <w:rPr>
          <w:sz w:val="24"/>
        </w:rPr>
        <w:lastRenderedPageBreak/>
        <w:t>D-04.03.01</w:t>
      </w:r>
      <w:r w:rsidRPr="00DB3793">
        <w:rPr>
          <w:sz w:val="24"/>
        </w:rPr>
        <w:tab/>
        <w:t>OCZYSZCZENIE  I  SKROPIENIE WARSTW  KONSTRUKCYJNYCH</w:t>
      </w:r>
    </w:p>
    <w:p w:rsidR="004921FE" w:rsidRPr="00DB3793" w:rsidRDefault="004921FE" w:rsidP="004C6A29">
      <w:pPr>
        <w:pStyle w:val="Nagwek1"/>
      </w:pPr>
      <w:r w:rsidRPr="00DB3793">
        <w:rPr>
          <w:caps w:val="0"/>
        </w:rPr>
        <w:t>1. WSTĘP</w:t>
      </w:r>
    </w:p>
    <w:p w:rsidR="004921FE" w:rsidRPr="00DB3793" w:rsidRDefault="004921FE" w:rsidP="004C6A29">
      <w:pPr>
        <w:pStyle w:val="Nagwek2"/>
      </w:pPr>
      <w:bookmarkStart w:id="586" w:name="_Toc407069661"/>
      <w:bookmarkStart w:id="587" w:name="_Toc407081626"/>
      <w:bookmarkStart w:id="588" w:name="_Toc407081769"/>
      <w:bookmarkStart w:id="589" w:name="_Toc407083425"/>
      <w:bookmarkStart w:id="590" w:name="_Toc407084259"/>
      <w:bookmarkStart w:id="591" w:name="_Toc407085378"/>
      <w:bookmarkStart w:id="592" w:name="_Toc407085521"/>
      <w:bookmarkStart w:id="593" w:name="_Toc407085664"/>
      <w:bookmarkStart w:id="594" w:name="_Toc407086112"/>
      <w:bookmarkEnd w:id="586"/>
      <w:bookmarkEnd w:id="587"/>
      <w:bookmarkEnd w:id="588"/>
      <w:bookmarkEnd w:id="589"/>
      <w:bookmarkEnd w:id="590"/>
      <w:bookmarkEnd w:id="591"/>
      <w:bookmarkEnd w:id="592"/>
      <w:bookmarkEnd w:id="593"/>
      <w:r w:rsidRPr="00DB3793">
        <w:t xml:space="preserve">1.1. Przedmiot </w:t>
      </w:r>
      <w:r w:rsidR="00533AAB">
        <w:t>SST</w:t>
      </w:r>
      <w:bookmarkEnd w:id="594"/>
    </w:p>
    <w:p w:rsidR="004921FE" w:rsidRPr="00DB3793" w:rsidRDefault="004921FE" w:rsidP="00FB78E7">
      <w:pPr>
        <w:ind w:firstLine="708"/>
        <w:rPr>
          <w:sz w:val="27"/>
          <w:szCs w:val="27"/>
        </w:rPr>
      </w:pPr>
      <w:r w:rsidRPr="00DB3793">
        <w:t xml:space="preserve">Przedmiotem niniejszej </w:t>
      </w:r>
      <w:r w:rsidR="002C7C40">
        <w:t>Szczegółowej Specyfikacji Technicznej</w:t>
      </w:r>
      <w:r w:rsidR="00613E32">
        <w:t xml:space="preserve"> </w:t>
      </w:r>
      <w:r w:rsidRPr="00DB3793">
        <w:t>(</w:t>
      </w:r>
      <w:r w:rsidR="00533AAB">
        <w:t>SST</w:t>
      </w:r>
      <w:r w:rsidRPr="00DB3793">
        <w:t>) są wymagania dotyczące wykonania i odbioru robót związanych z oczyszczeniem i skropieniem war</w:t>
      </w:r>
      <w:r w:rsidR="00A37602">
        <w:t xml:space="preserve">stw konstrukcyjnych nawierzchni, </w:t>
      </w:r>
      <w:r w:rsidR="001D6012">
        <w:t>przy realizacji zadania</w:t>
      </w:r>
      <w:r w:rsidR="00FE4978">
        <w:t>.</w:t>
      </w:r>
      <w:r w:rsidR="00DA7FF1">
        <w:t xml:space="preserve"> </w:t>
      </w:r>
    </w:p>
    <w:p w:rsidR="004921FE" w:rsidRPr="00DB3793" w:rsidRDefault="004921FE" w:rsidP="004C6A29">
      <w:pPr>
        <w:pStyle w:val="Nagwek2"/>
      </w:pPr>
      <w:bookmarkStart w:id="595" w:name="_Toc407069662"/>
      <w:bookmarkStart w:id="596" w:name="_Toc407081627"/>
      <w:bookmarkStart w:id="597" w:name="_Toc407081770"/>
      <w:bookmarkStart w:id="598" w:name="_Toc407083426"/>
      <w:bookmarkStart w:id="599" w:name="_Toc407084260"/>
      <w:bookmarkStart w:id="600" w:name="_Toc407085379"/>
      <w:bookmarkStart w:id="601" w:name="_Toc407085522"/>
      <w:bookmarkStart w:id="602" w:name="_Toc407085665"/>
      <w:bookmarkStart w:id="603" w:name="_Toc407086113"/>
      <w:bookmarkEnd w:id="595"/>
      <w:bookmarkEnd w:id="596"/>
      <w:bookmarkEnd w:id="597"/>
      <w:bookmarkEnd w:id="598"/>
      <w:bookmarkEnd w:id="599"/>
      <w:bookmarkEnd w:id="600"/>
      <w:bookmarkEnd w:id="601"/>
      <w:bookmarkEnd w:id="602"/>
      <w:r w:rsidRPr="00DB3793">
        <w:t xml:space="preserve">1.2. Zakres stosowania </w:t>
      </w:r>
      <w:r w:rsidR="00533AAB">
        <w:t>SST</w:t>
      </w:r>
      <w:bookmarkEnd w:id="603"/>
    </w:p>
    <w:p w:rsidR="00FB78E7" w:rsidRDefault="009E2B5B" w:rsidP="00FB78E7">
      <w:pPr>
        <w:ind w:firstLine="708"/>
      </w:pPr>
      <w:bookmarkStart w:id="604" w:name="_Toc407069663"/>
      <w:bookmarkStart w:id="605" w:name="_Toc407081628"/>
      <w:bookmarkStart w:id="606" w:name="_Toc407081771"/>
      <w:bookmarkStart w:id="607" w:name="_Toc407083427"/>
      <w:bookmarkStart w:id="608" w:name="_Toc407084261"/>
      <w:bookmarkStart w:id="609" w:name="_Toc407085380"/>
      <w:bookmarkStart w:id="610" w:name="_Toc407085523"/>
      <w:bookmarkStart w:id="611" w:name="_Toc407085666"/>
      <w:bookmarkStart w:id="612" w:name="_Toc407086114"/>
      <w:bookmarkEnd w:id="604"/>
      <w:bookmarkEnd w:id="605"/>
      <w:bookmarkEnd w:id="606"/>
      <w:bookmarkEnd w:id="607"/>
      <w:bookmarkEnd w:id="608"/>
      <w:bookmarkEnd w:id="609"/>
      <w:bookmarkEnd w:id="610"/>
      <w:bookmarkEnd w:id="611"/>
      <w:r>
        <w:t>Szczegółowa Specyfikacja Techniczna</w:t>
      </w:r>
      <w:r w:rsidR="00FB78E7" w:rsidRPr="00FB78E7">
        <w:t xml:space="preserve"> (SST) jest stosowana jako dokument przetargowy i kontraktowy przy zlecaniu i realizacji </w:t>
      </w:r>
      <w:r w:rsidR="002C7C40">
        <w:t>robót wymienionych w punkcie 1.1.</w:t>
      </w:r>
    </w:p>
    <w:p w:rsidR="004921FE" w:rsidRPr="00DB3793" w:rsidRDefault="004921FE" w:rsidP="004C6A29">
      <w:pPr>
        <w:pStyle w:val="Nagwek2"/>
      </w:pPr>
      <w:r w:rsidRPr="00DB3793">
        <w:t xml:space="preserve">1.3. Zakres robót objętych </w:t>
      </w:r>
      <w:r w:rsidR="00533AAB">
        <w:t>SST</w:t>
      </w:r>
      <w:bookmarkEnd w:id="612"/>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Ustalenia zawarte w niniejszej </w:t>
      </w:r>
      <w:r w:rsidR="009E2B5B">
        <w:t>Specyfikacji</w:t>
      </w:r>
      <w:r w:rsidRPr="00DB3793">
        <w:t xml:space="preserve"> dotyczą zasad prowadzenia robót związanych z oczyszczeniem i skropieniem warstw konstrukcyjnych przed ułożeniem następnej warstwy nawierzchni.</w:t>
      </w:r>
      <w:r w:rsidRPr="00DB3793">
        <w:rPr>
          <w:rStyle w:val="apple-converted-space"/>
          <w:rFonts w:eastAsiaTheme="majorEastAsia"/>
        </w:rPr>
        <w:t> </w:t>
      </w:r>
    </w:p>
    <w:p w:rsidR="004921FE" w:rsidRPr="00DB3793" w:rsidRDefault="004921FE" w:rsidP="004C6A29">
      <w:pPr>
        <w:pStyle w:val="Nagwek2"/>
      </w:pPr>
      <w:bookmarkStart w:id="613" w:name="_Toc407069664"/>
      <w:bookmarkStart w:id="614" w:name="_Toc407081629"/>
      <w:bookmarkStart w:id="615" w:name="_Toc407081772"/>
      <w:bookmarkStart w:id="616" w:name="_Toc407083428"/>
      <w:bookmarkStart w:id="617" w:name="_Toc407084262"/>
      <w:bookmarkStart w:id="618" w:name="_Toc407085381"/>
      <w:bookmarkStart w:id="619" w:name="_Toc407085524"/>
      <w:bookmarkStart w:id="620" w:name="_Toc407085667"/>
      <w:bookmarkStart w:id="621" w:name="_Toc407086115"/>
      <w:bookmarkEnd w:id="613"/>
      <w:bookmarkEnd w:id="614"/>
      <w:bookmarkEnd w:id="615"/>
      <w:bookmarkEnd w:id="616"/>
      <w:bookmarkEnd w:id="617"/>
      <w:bookmarkEnd w:id="618"/>
      <w:bookmarkEnd w:id="619"/>
      <w:bookmarkEnd w:id="620"/>
      <w:r w:rsidRPr="00DB3793">
        <w:t>1.4. Określenia podstawowe</w:t>
      </w:r>
      <w:bookmarkEnd w:id="621"/>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Określenia podstawowe są zgodne z obowiązującymi, odpowiednimi polskimi normami i z definicjami podanymi w </w:t>
      </w:r>
      <w:r w:rsidR="00533AAB">
        <w:t>SST</w:t>
      </w:r>
      <w:r w:rsidRPr="00DB3793">
        <w:t xml:space="preserve"> D-M-00.00.00 „Wymagania ogólne” pkt 1.4.</w:t>
      </w:r>
    </w:p>
    <w:p w:rsidR="004921FE" w:rsidRPr="00DB3793" w:rsidRDefault="004921FE" w:rsidP="004C6A29">
      <w:pPr>
        <w:pStyle w:val="Nagwek2"/>
      </w:pPr>
      <w:bookmarkStart w:id="622" w:name="_Toc407069665"/>
      <w:bookmarkStart w:id="623" w:name="_Toc407081630"/>
      <w:bookmarkStart w:id="624" w:name="_Toc407081773"/>
      <w:bookmarkStart w:id="625" w:name="_Toc407083429"/>
      <w:bookmarkStart w:id="626" w:name="_Toc407084263"/>
      <w:bookmarkStart w:id="627" w:name="_Toc407085382"/>
      <w:bookmarkStart w:id="628" w:name="_Toc407085525"/>
      <w:bookmarkStart w:id="629" w:name="_Toc407085668"/>
      <w:bookmarkStart w:id="630" w:name="_Toc407086116"/>
      <w:bookmarkEnd w:id="622"/>
      <w:bookmarkEnd w:id="623"/>
      <w:bookmarkEnd w:id="624"/>
      <w:bookmarkEnd w:id="625"/>
      <w:bookmarkEnd w:id="626"/>
      <w:bookmarkEnd w:id="627"/>
      <w:bookmarkEnd w:id="628"/>
      <w:bookmarkEnd w:id="629"/>
      <w:r w:rsidRPr="00DB3793">
        <w:t>1.5. Ogólne wymagania dotyczące robót</w:t>
      </w:r>
      <w:bookmarkEnd w:id="630"/>
    </w:p>
    <w:p w:rsidR="004921FE" w:rsidRPr="00DB3793" w:rsidRDefault="004921FE" w:rsidP="004C6A29">
      <w:pPr>
        <w:spacing w:after="120"/>
        <w:rPr>
          <w:sz w:val="27"/>
          <w:szCs w:val="27"/>
        </w:rPr>
      </w:pPr>
      <w:r w:rsidRPr="00DB3793">
        <w:t>               </w:t>
      </w:r>
      <w:r w:rsidRPr="00DB3793">
        <w:rPr>
          <w:rStyle w:val="apple-converted-space"/>
          <w:rFonts w:eastAsiaTheme="majorEastAsia"/>
        </w:rPr>
        <w:t> </w:t>
      </w:r>
      <w:r w:rsidRPr="00DB3793">
        <w:t xml:space="preserve">Ogólne wymagania dotyczące robót podano w </w:t>
      </w:r>
      <w:r w:rsidR="00533AAB">
        <w:t>SST</w:t>
      </w:r>
      <w:r w:rsidRPr="00DB3793">
        <w:t xml:space="preserve"> D-M-00.00.00 „Wymagania ogólne” pkt 1.5.</w:t>
      </w:r>
    </w:p>
    <w:p w:rsidR="004921FE" w:rsidRPr="00DB3793" w:rsidRDefault="004921FE" w:rsidP="004C6A29">
      <w:pPr>
        <w:pStyle w:val="Nagwek1"/>
        <w:spacing w:before="120"/>
      </w:pPr>
      <w:bookmarkStart w:id="631" w:name="_Toc407086117"/>
      <w:bookmarkStart w:id="632" w:name="_Toc407085669"/>
      <w:bookmarkStart w:id="633" w:name="_Toc407085526"/>
      <w:bookmarkStart w:id="634" w:name="_Toc407085383"/>
      <w:bookmarkStart w:id="635" w:name="_Toc407084264"/>
      <w:bookmarkStart w:id="636" w:name="_Toc407083430"/>
      <w:bookmarkStart w:id="637" w:name="_Toc407081774"/>
      <w:bookmarkStart w:id="638" w:name="_Toc407081631"/>
      <w:bookmarkStart w:id="639" w:name="_Toc407069666"/>
      <w:bookmarkStart w:id="640" w:name="_2._materiały_3"/>
      <w:bookmarkEnd w:id="631"/>
      <w:bookmarkEnd w:id="632"/>
      <w:bookmarkEnd w:id="633"/>
      <w:bookmarkEnd w:id="634"/>
      <w:bookmarkEnd w:id="635"/>
      <w:bookmarkEnd w:id="636"/>
      <w:bookmarkEnd w:id="637"/>
      <w:bookmarkEnd w:id="638"/>
      <w:bookmarkEnd w:id="639"/>
      <w:bookmarkEnd w:id="640"/>
      <w:r w:rsidRPr="00DB3793">
        <w:rPr>
          <w:caps w:val="0"/>
        </w:rPr>
        <w:t>2. MATERIAŁY</w:t>
      </w:r>
    </w:p>
    <w:p w:rsidR="004921FE" w:rsidRPr="00DB3793" w:rsidRDefault="004921FE" w:rsidP="004C6A29">
      <w:pPr>
        <w:pStyle w:val="Nagwek2"/>
        <w:spacing w:before="0"/>
      </w:pPr>
      <w:bookmarkStart w:id="641" w:name="_Toc407069667"/>
      <w:bookmarkStart w:id="642" w:name="_Toc407081632"/>
      <w:bookmarkStart w:id="643" w:name="_Toc407081775"/>
      <w:bookmarkStart w:id="644" w:name="_Toc407083431"/>
      <w:bookmarkStart w:id="645" w:name="_Toc407084265"/>
      <w:bookmarkStart w:id="646" w:name="_Toc407085384"/>
      <w:bookmarkStart w:id="647" w:name="_Toc407085527"/>
      <w:bookmarkStart w:id="648" w:name="_Toc407085670"/>
      <w:bookmarkStart w:id="649" w:name="_Toc407086118"/>
      <w:bookmarkEnd w:id="641"/>
      <w:bookmarkEnd w:id="642"/>
      <w:bookmarkEnd w:id="643"/>
      <w:bookmarkEnd w:id="644"/>
      <w:bookmarkEnd w:id="645"/>
      <w:bookmarkEnd w:id="646"/>
      <w:bookmarkEnd w:id="647"/>
      <w:bookmarkEnd w:id="648"/>
      <w:r w:rsidRPr="00DB3793">
        <w:t>2.1. Ogólne wymagania dotyczące materiałów</w:t>
      </w:r>
      <w:bookmarkEnd w:id="649"/>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wymagania dotyczące materiałów, ich pozyskiwania i składowania, podano w </w:t>
      </w:r>
      <w:r w:rsidR="00533AAB">
        <w:t>SST</w:t>
      </w:r>
      <w:r w:rsidRPr="00DB3793">
        <w:t xml:space="preserve"> D-M-00.00.00 „Wymagania ogólne” pkt 2.</w:t>
      </w:r>
    </w:p>
    <w:p w:rsidR="004921FE" w:rsidRPr="00DB3793" w:rsidRDefault="004921FE" w:rsidP="004C6A29">
      <w:pPr>
        <w:pStyle w:val="Nagwek2"/>
      </w:pPr>
      <w:bookmarkStart w:id="650" w:name="_Toc407069668"/>
      <w:bookmarkStart w:id="651" w:name="_Toc407081633"/>
      <w:bookmarkStart w:id="652" w:name="_Toc407081776"/>
      <w:bookmarkStart w:id="653" w:name="_Toc407083432"/>
      <w:bookmarkStart w:id="654" w:name="_Toc407084266"/>
      <w:bookmarkStart w:id="655" w:name="_Toc407085385"/>
      <w:bookmarkStart w:id="656" w:name="_Toc407085528"/>
      <w:bookmarkStart w:id="657" w:name="_Toc407085671"/>
      <w:bookmarkStart w:id="658" w:name="_Toc407086119"/>
      <w:bookmarkEnd w:id="650"/>
      <w:bookmarkEnd w:id="651"/>
      <w:bookmarkEnd w:id="652"/>
      <w:bookmarkEnd w:id="653"/>
      <w:bookmarkEnd w:id="654"/>
      <w:bookmarkEnd w:id="655"/>
      <w:bookmarkEnd w:id="656"/>
      <w:bookmarkEnd w:id="657"/>
      <w:r w:rsidRPr="00DB3793">
        <w:t>2.2. Rodzaje materiałów do wykonania skropienia</w:t>
      </w:r>
      <w:bookmarkEnd w:id="658"/>
    </w:p>
    <w:p w:rsidR="004921FE" w:rsidRPr="00DB3793" w:rsidRDefault="004921FE" w:rsidP="004C6A29">
      <w:pPr>
        <w:rPr>
          <w:sz w:val="27"/>
          <w:szCs w:val="27"/>
        </w:rPr>
      </w:pPr>
      <w:r w:rsidRPr="00DB3793">
        <w:t>               </w:t>
      </w:r>
      <w:r w:rsidRPr="00DB3793">
        <w:rPr>
          <w:rStyle w:val="apple-converted-space"/>
          <w:rFonts w:eastAsiaTheme="majorEastAsia"/>
        </w:rPr>
        <w:t> </w:t>
      </w:r>
      <w:r w:rsidRPr="00DB3793">
        <w:t>Materiałami stosowanymi przy skropieniu warstw konstrukcyjnych nawierzchni są:</w:t>
      </w:r>
    </w:p>
    <w:p w:rsidR="004921FE" w:rsidRPr="00DB3793" w:rsidRDefault="004921FE" w:rsidP="004C6A29">
      <w:pPr>
        <w:rPr>
          <w:sz w:val="27"/>
          <w:szCs w:val="27"/>
        </w:rPr>
      </w:pPr>
      <w:r w:rsidRPr="00DB3793">
        <w:t>a) do skropienia podbudowy nieasfaltowej:</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kationowe emulsje średniorozpadowe wg WT.EmA-1994 [5],</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upłynnione asfalty średnioodparowalne wg PN-C-96173 [3];</w:t>
      </w:r>
    </w:p>
    <w:p w:rsidR="004921FE" w:rsidRPr="00DB3793" w:rsidRDefault="004921FE" w:rsidP="004C6A29">
      <w:pPr>
        <w:rPr>
          <w:sz w:val="27"/>
          <w:szCs w:val="27"/>
        </w:rPr>
      </w:pPr>
      <w:r w:rsidRPr="00DB3793">
        <w:t>b) do skropienia podbudów asfaltowych i warstw z mieszanek mineralno-asfaltowych:</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kationowe emulsje szybkorozpadowe wg WT.EmA-1994 [5],</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upłynnione asfalty szybkoodparowywalne wg PN-C-96173 [3],</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 xml:space="preserve">asfalty drogowe D 200 lub D 300 wg PN-C-96170 [2], za zgodą </w:t>
      </w:r>
      <w:r w:rsidR="00E44E95">
        <w:t>Inspektor</w:t>
      </w:r>
      <w:r w:rsidRPr="00DB3793">
        <w:t>a.</w:t>
      </w:r>
    </w:p>
    <w:p w:rsidR="004921FE" w:rsidRPr="00DB3793" w:rsidRDefault="004921FE" w:rsidP="004C6A29">
      <w:pPr>
        <w:pStyle w:val="Nagwek2"/>
      </w:pPr>
      <w:bookmarkStart w:id="659" w:name="_Toc407069669"/>
      <w:bookmarkStart w:id="660" w:name="_Toc407081634"/>
      <w:bookmarkStart w:id="661" w:name="_Toc407081777"/>
      <w:bookmarkStart w:id="662" w:name="_Toc407083433"/>
      <w:bookmarkStart w:id="663" w:name="_Toc407084267"/>
      <w:bookmarkStart w:id="664" w:name="_Toc407085386"/>
      <w:bookmarkStart w:id="665" w:name="_Toc407085529"/>
      <w:bookmarkStart w:id="666" w:name="_Toc407085672"/>
      <w:bookmarkStart w:id="667" w:name="_Toc407086120"/>
      <w:bookmarkEnd w:id="659"/>
      <w:bookmarkEnd w:id="660"/>
      <w:bookmarkEnd w:id="661"/>
      <w:bookmarkEnd w:id="662"/>
      <w:bookmarkEnd w:id="663"/>
      <w:bookmarkEnd w:id="664"/>
      <w:bookmarkEnd w:id="665"/>
      <w:bookmarkEnd w:id="666"/>
      <w:r w:rsidRPr="00DB3793">
        <w:t>2.3. Wymagania dla materiałów</w:t>
      </w:r>
      <w:bookmarkEnd w:id="667"/>
    </w:p>
    <w:p w:rsidR="004921FE" w:rsidRPr="00DB3793" w:rsidRDefault="004921FE" w:rsidP="004C6A29">
      <w:pPr>
        <w:rPr>
          <w:sz w:val="27"/>
          <w:szCs w:val="27"/>
        </w:rPr>
      </w:pPr>
      <w:r w:rsidRPr="00DB3793">
        <w:t>               </w:t>
      </w:r>
      <w:r w:rsidRPr="00DB3793">
        <w:rPr>
          <w:rStyle w:val="apple-converted-space"/>
          <w:rFonts w:eastAsiaTheme="majorEastAsia"/>
        </w:rPr>
        <w:t> </w:t>
      </w:r>
      <w:r w:rsidRPr="00DB3793">
        <w:t>Wymagania dla kationowej emulsji asfaltowej podano w EmA-94 [5].</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Wymagania dla asfaltów drogowych podano w PN-C-96170 [2].</w:t>
      </w:r>
    </w:p>
    <w:p w:rsidR="004921FE" w:rsidRPr="00DB3793" w:rsidRDefault="004921FE" w:rsidP="004C6A29">
      <w:pPr>
        <w:pStyle w:val="Nagwek2"/>
      </w:pPr>
      <w:bookmarkStart w:id="668" w:name="_Toc407069670"/>
      <w:bookmarkStart w:id="669" w:name="_Toc407081635"/>
      <w:bookmarkStart w:id="670" w:name="_Toc407081778"/>
      <w:bookmarkStart w:id="671" w:name="_Toc407083434"/>
      <w:bookmarkStart w:id="672" w:name="_Toc407084268"/>
      <w:bookmarkStart w:id="673" w:name="_Toc407085387"/>
      <w:bookmarkStart w:id="674" w:name="_Toc407085530"/>
      <w:bookmarkStart w:id="675" w:name="_Toc407085673"/>
      <w:bookmarkStart w:id="676" w:name="_Toc407086121"/>
      <w:bookmarkEnd w:id="668"/>
      <w:bookmarkEnd w:id="669"/>
      <w:bookmarkEnd w:id="670"/>
      <w:bookmarkEnd w:id="671"/>
      <w:bookmarkEnd w:id="672"/>
      <w:bookmarkEnd w:id="673"/>
      <w:bookmarkEnd w:id="674"/>
      <w:bookmarkEnd w:id="675"/>
      <w:r w:rsidRPr="00DB3793">
        <w:t>2.4. Zużycie lepiszczy do skropienia</w:t>
      </w:r>
      <w:bookmarkEnd w:id="676"/>
    </w:p>
    <w:p w:rsidR="004921FE" w:rsidRPr="00DB3793" w:rsidRDefault="004921FE" w:rsidP="004C6A29">
      <w:pPr>
        <w:rPr>
          <w:sz w:val="27"/>
          <w:szCs w:val="27"/>
        </w:rPr>
      </w:pPr>
      <w:r w:rsidRPr="00DB3793">
        <w:t>               </w:t>
      </w:r>
      <w:r w:rsidRPr="00DB3793">
        <w:rPr>
          <w:rStyle w:val="apple-converted-space"/>
          <w:rFonts w:eastAsiaTheme="majorEastAsia"/>
        </w:rPr>
        <w:t> </w:t>
      </w:r>
      <w:r w:rsidRPr="00DB3793">
        <w:t>Orientacyjne zużycie lepiszczy do skropienia warstw konstrukcyjnych nawierzchni podano w tablicy 1.</w:t>
      </w:r>
    </w:p>
    <w:p w:rsidR="004921FE" w:rsidRPr="00DB3793" w:rsidRDefault="004921FE" w:rsidP="004C6A29">
      <w:pPr>
        <w:spacing w:before="120" w:after="120"/>
        <w:ind w:left="1134" w:hanging="1134"/>
        <w:rPr>
          <w:sz w:val="27"/>
          <w:szCs w:val="27"/>
        </w:rPr>
      </w:pPr>
      <w:r w:rsidRPr="00DB3793">
        <w:t>Tablica 1. Orientacyjne zużycie lepiszczy do skropienia warstw konstrukcyjnych nawierzchni</w:t>
      </w:r>
    </w:p>
    <w:tbl>
      <w:tblPr>
        <w:tblW w:w="0" w:type="auto"/>
        <w:jc w:val="center"/>
        <w:tblCellMar>
          <w:left w:w="0" w:type="dxa"/>
          <w:right w:w="0" w:type="dxa"/>
        </w:tblCellMar>
        <w:tblLook w:val="04A0" w:firstRow="1" w:lastRow="0" w:firstColumn="1" w:lastColumn="0" w:noHBand="0" w:noVBand="1"/>
      </w:tblPr>
      <w:tblGrid>
        <w:gridCol w:w="496"/>
        <w:gridCol w:w="4252"/>
        <w:gridCol w:w="2762"/>
      </w:tblGrid>
      <w:tr w:rsidR="004921FE" w:rsidRPr="00DB3793" w:rsidTr="004921FE">
        <w:trPr>
          <w:jc w:val="center"/>
        </w:trPr>
        <w:tc>
          <w:tcPr>
            <w:tcW w:w="496"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Lp.</w:t>
            </w:r>
          </w:p>
        </w:tc>
        <w:tc>
          <w:tcPr>
            <w:tcW w:w="4252"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Rodzaj lepiszcza</w:t>
            </w:r>
          </w:p>
        </w:tc>
        <w:tc>
          <w:tcPr>
            <w:tcW w:w="2762"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Zużycie (kg/m</w:t>
            </w:r>
            <w:r w:rsidRPr="00DB3793">
              <w:rPr>
                <w:vertAlign w:val="superscript"/>
              </w:rPr>
              <w:t>2</w:t>
            </w:r>
            <w:r w:rsidRPr="00DB3793">
              <w:t>)</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pPr>
            <w:r w:rsidRPr="00DB3793">
              <w:t>1</w:t>
            </w:r>
          </w:p>
          <w:p w:rsidR="004921FE" w:rsidRPr="00DB3793" w:rsidRDefault="004921FE" w:rsidP="004C6A29">
            <w:pPr>
              <w:spacing w:before="60" w:after="60"/>
              <w:jc w:val="center"/>
              <w:rPr>
                <w:sz w:val="24"/>
                <w:szCs w:val="24"/>
              </w:rPr>
            </w:pPr>
            <w:r w:rsidRPr="00DB3793">
              <w:t>2</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pPr>
            <w:r w:rsidRPr="00DB3793">
              <w:t>Emulsja asfaltowa kationowa</w:t>
            </w:r>
          </w:p>
          <w:p w:rsidR="004921FE" w:rsidRPr="00DB3793" w:rsidRDefault="004921FE" w:rsidP="004C6A29">
            <w:pPr>
              <w:spacing w:before="60" w:after="60"/>
              <w:rPr>
                <w:sz w:val="24"/>
                <w:szCs w:val="24"/>
              </w:rPr>
            </w:pPr>
            <w:r w:rsidRPr="00DB3793">
              <w:t>Asfalt drogowy D 200, D 300</w:t>
            </w:r>
          </w:p>
        </w:tc>
        <w:tc>
          <w:tcPr>
            <w:tcW w:w="276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pPr>
            <w:r w:rsidRPr="00DB3793">
              <w:t>od 0,4 </w:t>
            </w:r>
            <w:r w:rsidRPr="00DB3793">
              <w:rPr>
                <w:rStyle w:val="apple-converted-space"/>
                <w:rFonts w:eastAsiaTheme="majorEastAsia"/>
              </w:rPr>
              <w:t> </w:t>
            </w:r>
            <w:r w:rsidRPr="00DB3793">
              <w:t>do </w:t>
            </w:r>
            <w:r w:rsidRPr="00DB3793">
              <w:rPr>
                <w:rStyle w:val="apple-converted-space"/>
                <w:rFonts w:eastAsiaTheme="majorEastAsia"/>
              </w:rPr>
              <w:t> </w:t>
            </w:r>
            <w:r w:rsidRPr="00DB3793">
              <w:t>1,2</w:t>
            </w:r>
          </w:p>
          <w:p w:rsidR="004921FE" w:rsidRPr="00DB3793" w:rsidRDefault="004921FE" w:rsidP="004C6A29">
            <w:pPr>
              <w:spacing w:before="60" w:after="60"/>
              <w:jc w:val="center"/>
              <w:rPr>
                <w:sz w:val="24"/>
                <w:szCs w:val="24"/>
              </w:rPr>
            </w:pPr>
            <w:r w:rsidRPr="00DB3793">
              <w:t>od 0,4 </w:t>
            </w:r>
            <w:r w:rsidRPr="00DB3793">
              <w:rPr>
                <w:rStyle w:val="apple-converted-space"/>
                <w:rFonts w:eastAsiaTheme="majorEastAsia"/>
              </w:rPr>
              <w:t> </w:t>
            </w:r>
            <w:r w:rsidRPr="00DB3793">
              <w:t>do </w:t>
            </w:r>
            <w:r w:rsidRPr="00DB3793">
              <w:rPr>
                <w:rStyle w:val="apple-converted-space"/>
                <w:rFonts w:eastAsiaTheme="majorEastAsia"/>
              </w:rPr>
              <w:t> </w:t>
            </w:r>
            <w:r w:rsidRPr="00DB3793">
              <w:t>0,6</w:t>
            </w:r>
          </w:p>
        </w:tc>
      </w:tr>
    </w:tbl>
    <w:p w:rsidR="004921FE" w:rsidRPr="00DB3793" w:rsidRDefault="004921FE" w:rsidP="004C6A29">
      <w:pPr>
        <w:rPr>
          <w:sz w:val="27"/>
          <w:szCs w:val="27"/>
        </w:rPr>
      </w:pPr>
      <w:r w:rsidRPr="00DB3793">
        <w:t> </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Dokładne zużycie lepiszczy powinno być ustalone w zależności od rodzaju warstwy i stanu jej powierzchni i zaakceptowane przez </w:t>
      </w:r>
      <w:r w:rsidR="00E44E95">
        <w:t>Inspektor</w:t>
      </w:r>
      <w:r w:rsidRPr="00DB3793">
        <w:t>a.</w:t>
      </w:r>
    </w:p>
    <w:p w:rsidR="004921FE" w:rsidRPr="00DB3793" w:rsidRDefault="004921FE" w:rsidP="004C6A29">
      <w:pPr>
        <w:pStyle w:val="Nagwek2"/>
      </w:pPr>
      <w:bookmarkStart w:id="677" w:name="_Toc407069671"/>
      <w:bookmarkStart w:id="678" w:name="_Toc407081636"/>
      <w:bookmarkStart w:id="679" w:name="_Toc407081779"/>
      <w:bookmarkStart w:id="680" w:name="_Toc407083435"/>
      <w:bookmarkStart w:id="681" w:name="_Toc407084269"/>
      <w:bookmarkStart w:id="682" w:name="_Toc407085388"/>
      <w:bookmarkStart w:id="683" w:name="_Toc407085531"/>
      <w:bookmarkStart w:id="684" w:name="_Toc407085674"/>
      <w:bookmarkStart w:id="685" w:name="_Toc407086122"/>
      <w:bookmarkEnd w:id="677"/>
      <w:bookmarkEnd w:id="678"/>
      <w:bookmarkEnd w:id="679"/>
      <w:bookmarkEnd w:id="680"/>
      <w:bookmarkEnd w:id="681"/>
      <w:bookmarkEnd w:id="682"/>
      <w:bookmarkEnd w:id="683"/>
      <w:bookmarkEnd w:id="684"/>
      <w:r w:rsidRPr="00DB3793">
        <w:t>2.5. Składowanie lepiszczy</w:t>
      </w:r>
      <w:bookmarkEnd w:id="685"/>
    </w:p>
    <w:p w:rsidR="004921FE" w:rsidRPr="00DB3793" w:rsidRDefault="004921FE" w:rsidP="004C6A29">
      <w:pPr>
        <w:rPr>
          <w:sz w:val="27"/>
          <w:szCs w:val="27"/>
        </w:rPr>
      </w:pPr>
      <w:r w:rsidRPr="00DB3793">
        <w:t>               </w:t>
      </w:r>
      <w:r w:rsidRPr="00DB3793">
        <w:rPr>
          <w:rStyle w:val="apple-converted-space"/>
          <w:rFonts w:eastAsiaTheme="majorEastAsia"/>
        </w:rPr>
        <w:t> </w:t>
      </w:r>
      <w:r w:rsidRPr="00DB3793">
        <w:t>Warunki przechowywania nie mogą powodować utraty cech lepiszcza i obniżenia jego jakości.</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Lepiszcze należy przechowywać w zbiornikach stalowych wyposażonych w urządzenia grzewcze i zabezpieczonych przed dostępem wody i zanieczyszczeniem. Dopuszcza się magazynowanie lepiszczy w zbiornikach </w:t>
      </w:r>
      <w:r w:rsidRPr="00DB3793">
        <w:lastRenderedPageBreak/>
        <w:t>murowanych, betonowych lub żelbetowych przy spełnieniu tych samych warunków, jakie podano dla zbiorników stalowych.</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Emulsję można magazynować w opakowaniach transportowych lub stacjonarnych zbiornikach pionowych z nalewaniem od dna.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Nie należy stosować zbiornika walcowego leżącego, ze względu na tworzenie się na dużej powierzchni cieczy „kożucha” asfaltowego zatykającego później przewody.</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Przy przechowywaniu emulsji asfaltowej należy przestrzegać zasad ustalonych przez producenta.</w:t>
      </w:r>
    </w:p>
    <w:p w:rsidR="004921FE" w:rsidRPr="00DB3793" w:rsidRDefault="004921FE" w:rsidP="004C6A29">
      <w:pPr>
        <w:pStyle w:val="Nagwek1"/>
      </w:pPr>
      <w:bookmarkStart w:id="686" w:name="_Toc407086123"/>
      <w:bookmarkStart w:id="687" w:name="_Toc407085675"/>
      <w:bookmarkStart w:id="688" w:name="_Toc407085532"/>
      <w:bookmarkStart w:id="689" w:name="_Toc407085389"/>
      <w:bookmarkStart w:id="690" w:name="_Toc407084270"/>
      <w:bookmarkStart w:id="691" w:name="_Toc407083436"/>
      <w:bookmarkStart w:id="692" w:name="_Toc407081780"/>
      <w:bookmarkStart w:id="693" w:name="_Toc407081637"/>
      <w:bookmarkStart w:id="694" w:name="_Toc407069672"/>
      <w:bookmarkStart w:id="695" w:name="_3._sprzęt_3"/>
      <w:bookmarkEnd w:id="686"/>
      <w:bookmarkEnd w:id="687"/>
      <w:bookmarkEnd w:id="688"/>
      <w:bookmarkEnd w:id="689"/>
      <w:bookmarkEnd w:id="690"/>
      <w:bookmarkEnd w:id="691"/>
      <w:bookmarkEnd w:id="692"/>
      <w:bookmarkEnd w:id="693"/>
      <w:bookmarkEnd w:id="694"/>
      <w:bookmarkEnd w:id="695"/>
      <w:r w:rsidRPr="00DB3793">
        <w:rPr>
          <w:caps w:val="0"/>
        </w:rPr>
        <w:t>3. SPRZĘT</w:t>
      </w:r>
    </w:p>
    <w:p w:rsidR="004921FE" w:rsidRPr="00DB3793" w:rsidRDefault="004921FE" w:rsidP="004C6A29">
      <w:pPr>
        <w:pStyle w:val="Nagwek2"/>
      </w:pPr>
      <w:bookmarkStart w:id="696" w:name="_Toc407069673"/>
      <w:bookmarkStart w:id="697" w:name="_Toc407081638"/>
      <w:bookmarkStart w:id="698" w:name="_Toc407081781"/>
      <w:bookmarkStart w:id="699" w:name="_Toc407083437"/>
      <w:bookmarkStart w:id="700" w:name="_Toc407084271"/>
      <w:bookmarkStart w:id="701" w:name="_Toc407085390"/>
      <w:bookmarkStart w:id="702" w:name="_Toc407085533"/>
      <w:bookmarkStart w:id="703" w:name="_Toc407085676"/>
      <w:bookmarkStart w:id="704" w:name="_Toc407086124"/>
      <w:bookmarkEnd w:id="696"/>
      <w:bookmarkEnd w:id="697"/>
      <w:bookmarkEnd w:id="698"/>
      <w:bookmarkEnd w:id="699"/>
      <w:bookmarkEnd w:id="700"/>
      <w:bookmarkEnd w:id="701"/>
      <w:bookmarkEnd w:id="702"/>
      <w:bookmarkEnd w:id="703"/>
      <w:r w:rsidRPr="00DB3793">
        <w:t>3.1. Ogólne wymagania dotyczące sprzętu</w:t>
      </w:r>
      <w:bookmarkEnd w:id="704"/>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wymagania dotyczące sprzętu podano w </w:t>
      </w:r>
      <w:r w:rsidR="00533AAB">
        <w:t>SST</w:t>
      </w:r>
      <w:r w:rsidRPr="00DB3793">
        <w:t xml:space="preserve"> D-M-00.00.00 „Wymagania ogólne” pkt 3.</w:t>
      </w:r>
    </w:p>
    <w:p w:rsidR="004921FE" w:rsidRPr="00DB3793" w:rsidRDefault="004921FE" w:rsidP="004C6A29">
      <w:pPr>
        <w:pStyle w:val="Nagwek2"/>
      </w:pPr>
      <w:bookmarkStart w:id="705" w:name="_Toc407069674"/>
      <w:bookmarkStart w:id="706" w:name="_Toc407081639"/>
      <w:bookmarkStart w:id="707" w:name="_Toc407081782"/>
      <w:bookmarkStart w:id="708" w:name="_Toc407083438"/>
      <w:bookmarkStart w:id="709" w:name="_Toc407084272"/>
      <w:bookmarkStart w:id="710" w:name="_Toc407085391"/>
      <w:bookmarkStart w:id="711" w:name="_Toc407085534"/>
      <w:bookmarkStart w:id="712" w:name="_Toc407085677"/>
      <w:bookmarkStart w:id="713" w:name="_Toc407086125"/>
      <w:bookmarkEnd w:id="705"/>
      <w:bookmarkEnd w:id="706"/>
      <w:bookmarkEnd w:id="707"/>
      <w:bookmarkEnd w:id="708"/>
      <w:bookmarkEnd w:id="709"/>
      <w:bookmarkEnd w:id="710"/>
      <w:bookmarkEnd w:id="711"/>
      <w:bookmarkEnd w:id="712"/>
      <w:r w:rsidRPr="00DB3793">
        <w:t>3.2. Sprzęt do oczyszczania warstw nawierzchni</w:t>
      </w:r>
      <w:bookmarkEnd w:id="713"/>
    </w:p>
    <w:p w:rsidR="004921FE" w:rsidRPr="00DB3793" w:rsidRDefault="004921FE" w:rsidP="004C6A29">
      <w:pPr>
        <w:rPr>
          <w:sz w:val="27"/>
          <w:szCs w:val="27"/>
        </w:rPr>
      </w:pPr>
      <w:r w:rsidRPr="00DB3793">
        <w:t>               </w:t>
      </w:r>
      <w:r w:rsidRPr="00DB3793">
        <w:rPr>
          <w:rStyle w:val="apple-converted-space"/>
          <w:rFonts w:eastAsiaTheme="majorEastAsia"/>
        </w:rPr>
        <w:t> </w:t>
      </w:r>
      <w:r w:rsidRPr="00DB3793">
        <w:t>Wykonawca przystępujący do oczyszczania warstw nawierzchni, powinien wykazać się możliwością korzystania z następującego sprzętu:</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szczotek mechanicznych,</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sprężarek,</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zbiorników z wodą,</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szczotek ręcznych.</w:t>
      </w:r>
    </w:p>
    <w:p w:rsidR="004921FE" w:rsidRPr="00DB3793" w:rsidRDefault="004921FE" w:rsidP="004C6A29">
      <w:pPr>
        <w:pStyle w:val="Nagwek2"/>
      </w:pPr>
      <w:bookmarkStart w:id="714" w:name="_Toc407069675"/>
      <w:bookmarkStart w:id="715" w:name="_Toc407081640"/>
      <w:bookmarkStart w:id="716" w:name="_Toc407081783"/>
      <w:bookmarkStart w:id="717" w:name="_Toc407083439"/>
      <w:bookmarkStart w:id="718" w:name="_Toc407084273"/>
      <w:bookmarkStart w:id="719" w:name="_Toc407085392"/>
      <w:bookmarkStart w:id="720" w:name="_Toc407085535"/>
      <w:bookmarkStart w:id="721" w:name="_Toc407085678"/>
      <w:bookmarkStart w:id="722" w:name="_Toc407086126"/>
      <w:bookmarkEnd w:id="714"/>
      <w:bookmarkEnd w:id="715"/>
      <w:bookmarkEnd w:id="716"/>
      <w:bookmarkEnd w:id="717"/>
      <w:bookmarkEnd w:id="718"/>
      <w:bookmarkEnd w:id="719"/>
      <w:bookmarkEnd w:id="720"/>
      <w:bookmarkEnd w:id="721"/>
      <w:r w:rsidRPr="00DB3793">
        <w:t>3.3. Sprzęt do skrapiania warstw nawierzchni</w:t>
      </w:r>
      <w:bookmarkEnd w:id="722"/>
    </w:p>
    <w:p w:rsidR="004921FE" w:rsidRPr="00DB3793" w:rsidRDefault="004921FE" w:rsidP="004C6A29">
      <w:pPr>
        <w:rPr>
          <w:sz w:val="27"/>
          <w:szCs w:val="27"/>
        </w:rPr>
      </w:pPr>
      <w:r w:rsidRPr="00DB3793">
        <w:t>               </w:t>
      </w:r>
      <w:r w:rsidRPr="00DB3793">
        <w:rPr>
          <w:rStyle w:val="apple-converted-space"/>
          <w:rFonts w:eastAsiaTheme="majorEastAsia"/>
        </w:rPr>
        <w:t> </w:t>
      </w:r>
      <w:r w:rsidRPr="00DB3793">
        <w:t>Do skrapiania warstw nawierzchni należy używać skrapiarkę lepiszcza. Skrapiarka powinna być wyposażona w urządzenia pomiarowo-kontrolne pozwalające na sprawdzanie i regulowanie następujących parametrów:</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temperatury rozkładanego lepiszcza,</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ciśnienia lepiszcza w kolektorze,</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obrotów pompy dozującej lepiszcze,</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prędkości poruszania się skrapiarki,</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wysokości i długości kolektora do rozkładania lepiszcza,</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dozatora lepiszcza.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Zbiornik na lepiszcze skrapiarki powinien być izolowany termicznie tak, aby było możliwe zachowanie stałej temperatury lepiszcza.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Wykonawca powinien posiadać aktualne świadectwo cechowania skrapiarki.</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Skrapiarka powinna zapewnić rozkładanie lepiszcza z tolerancją</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10% od ilości założonej.</w:t>
      </w:r>
    </w:p>
    <w:p w:rsidR="004921FE" w:rsidRPr="00DB3793" w:rsidRDefault="004921FE" w:rsidP="004C6A29">
      <w:pPr>
        <w:pStyle w:val="Nagwek1"/>
      </w:pPr>
      <w:bookmarkStart w:id="723" w:name="_Toc407086127"/>
      <w:bookmarkStart w:id="724" w:name="_Toc407085679"/>
      <w:bookmarkStart w:id="725" w:name="_Toc407085536"/>
      <w:bookmarkStart w:id="726" w:name="_Toc407085393"/>
      <w:bookmarkStart w:id="727" w:name="_Toc407084274"/>
      <w:bookmarkStart w:id="728" w:name="_Toc407083440"/>
      <w:bookmarkStart w:id="729" w:name="_Toc407081784"/>
      <w:bookmarkStart w:id="730" w:name="_Toc407081641"/>
      <w:bookmarkStart w:id="731" w:name="_Toc407069676"/>
      <w:bookmarkStart w:id="732" w:name="_4._transport_3"/>
      <w:bookmarkEnd w:id="723"/>
      <w:bookmarkEnd w:id="724"/>
      <w:bookmarkEnd w:id="725"/>
      <w:bookmarkEnd w:id="726"/>
      <w:bookmarkEnd w:id="727"/>
      <w:bookmarkEnd w:id="728"/>
      <w:bookmarkEnd w:id="729"/>
      <w:bookmarkEnd w:id="730"/>
      <w:bookmarkEnd w:id="731"/>
      <w:bookmarkEnd w:id="732"/>
      <w:r w:rsidRPr="00DB3793">
        <w:rPr>
          <w:caps w:val="0"/>
        </w:rPr>
        <w:t>4. TRANSPORT</w:t>
      </w:r>
    </w:p>
    <w:p w:rsidR="004921FE" w:rsidRPr="00DB3793" w:rsidRDefault="004921FE" w:rsidP="004C6A29">
      <w:pPr>
        <w:pStyle w:val="Nagwek2"/>
      </w:pPr>
      <w:bookmarkStart w:id="733" w:name="_Toc407069677"/>
      <w:bookmarkStart w:id="734" w:name="_Toc407081642"/>
      <w:bookmarkStart w:id="735" w:name="_Toc407081785"/>
      <w:bookmarkStart w:id="736" w:name="_Toc407083441"/>
      <w:bookmarkStart w:id="737" w:name="_Toc407084275"/>
      <w:bookmarkStart w:id="738" w:name="_Toc407085394"/>
      <w:bookmarkStart w:id="739" w:name="_Toc407085537"/>
      <w:bookmarkStart w:id="740" w:name="_Toc407085680"/>
      <w:bookmarkStart w:id="741" w:name="_Toc407086128"/>
      <w:bookmarkEnd w:id="733"/>
      <w:bookmarkEnd w:id="734"/>
      <w:bookmarkEnd w:id="735"/>
      <w:bookmarkEnd w:id="736"/>
      <w:bookmarkEnd w:id="737"/>
      <w:bookmarkEnd w:id="738"/>
      <w:bookmarkEnd w:id="739"/>
      <w:bookmarkEnd w:id="740"/>
      <w:r w:rsidRPr="00DB3793">
        <w:t>4.1. Ogólne wymagania dotyczące transportu</w:t>
      </w:r>
      <w:bookmarkEnd w:id="741"/>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wymagania dotyczące transportu podano w </w:t>
      </w:r>
      <w:r w:rsidR="00533AAB">
        <w:t>SST</w:t>
      </w:r>
      <w:r w:rsidRPr="00DB3793">
        <w:t xml:space="preserve"> D-M-00.00.00 „Wymagania ogólne” pkt 4.</w:t>
      </w:r>
    </w:p>
    <w:p w:rsidR="004921FE" w:rsidRPr="00DB3793" w:rsidRDefault="004921FE" w:rsidP="004C6A29">
      <w:pPr>
        <w:pStyle w:val="Nagwek2"/>
      </w:pPr>
      <w:bookmarkStart w:id="742" w:name="_Toc407069678"/>
      <w:bookmarkStart w:id="743" w:name="_Toc407081643"/>
      <w:bookmarkStart w:id="744" w:name="_Toc407081786"/>
      <w:bookmarkStart w:id="745" w:name="_Toc407083442"/>
      <w:bookmarkStart w:id="746" w:name="_Toc407084276"/>
      <w:bookmarkStart w:id="747" w:name="_Toc407085395"/>
      <w:bookmarkStart w:id="748" w:name="_Toc407085538"/>
      <w:bookmarkStart w:id="749" w:name="_Toc407085681"/>
      <w:bookmarkStart w:id="750" w:name="_Toc407086129"/>
      <w:bookmarkEnd w:id="742"/>
      <w:bookmarkEnd w:id="743"/>
      <w:bookmarkEnd w:id="744"/>
      <w:bookmarkEnd w:id="745"/>
      <w:bookmarkEnd w:id="746"/>
      <w:bookmarkEnd w:id="747"/>
      <w:bookmarkEnd w:id="748"/>
      <w:bookmarkEnd w:id="749"/>
      <w:r w:rsidRPr="00DB3793">
        <w:t>4.2. Transport lepiszczy</w:t>
      </w:r>
      <w:bookmarkEnd w:id="750"/>
    </w:p>
    <w:p w:rsidR="004921FE" w:rsidRPr="00DB3793" w:rsidRDefault="004921FE" w:rsidP="004C6A29">
      <w:pPr>
        <w:rPr>
          <w:sz w:val="27"/>
          <w:szCs w:val="27"/>
        </w:rPr>
      </w:pPr>
      <w:r w:rsidRPr="00DB3793">
        <w:t>               </w:t>
      </w:r>
      <w:r w:rsidRPr="00DB3793">
        <w:rPr>
          <w:rStyle w:val="apple-converted-space"/>
          <w:rFonts w:eastAsiaTheme="majorEastAsia"/>
        </w:rPr>
        <w:t> </w:t>
      </w:r>
      <w:r w:rsidRPr="00DB3793">
        <w:t>Asfalty mogą być transportowane w cysternach kolejowych lub samochodowych, posiadających izolację termiczną, zaopatrzonych w urządzenia grzewcze, zawory spustowe i zabezpieczonych przed dostępem wody.</w:t>
      </w:r>
    </w:p>
    <w:p w:rsidR="004921FE" w:rsidRPr="00DB3793" w:rsidRDefault="004921FE" w:rsidP="004C6A29">
      <w:pPr>
        <w:spacing w:after="120"/>
        <w:rPr>
          <w:sz w:val="27"/>
          <w:szCs w:val="27"/>
        </w:rPr>
      </w:pPr>
      <w:r w:rsidRPr="00DB3793">
        <w:t>               </w:t>
      </w:r>
      <w:r w:rsidRPr="00DB3793">
        <w:rPr>
          <w:rStyle w:val="apple-converted-space"/>
          <w:rFonts w:eastAsiaTheme="majorEastAsia"/>
        </w:rPr>
        <w:t> </w:t>
      </w:r>
      <w:r w:rsidRPr="00DB3793">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DB3793">
        <w:rPr>
          <w:vertAlign w:val="superscript"/>
        </w:rPr>
        <w:t>3</w:t>
      </w:r>
      <w:r w:rsidRPr="00DB3793">
        <w:t>, a każda przegroda powinna mieć wykroje w dnie umożliwiające przepływ emulsji. Cysterny, pojemniki i zbiorniki przeznaczone do transportu lub składowania emulsji powinny być czyste i nie powinny zawierać resztek innych lepiszczy.</w:t>
      </w:r>
    </w:p>
    <w:p w:rsidR="004921FE" w:rsidRPr="00DB3793" w:rsidRDefault="004921FE" w:rsidP="004C6A29">
      <w:pPr>
        <w:pStyle w:val="Nagwek1"/>
        <w:spacing w:before="120"/>
      </w:pPr>
      <w:bookmarkStart w:id="751" w:name="_Toc407086130"/>
      <w:bookmarkStart w:id="752" w:name="_Toc407085682"/>
      <w:bookmarkStart w:id="753" w:name="_Toc407085539"/>
      <w:bookmarkStart w:id="754" w:name="_Toc407085396"/>
      <w:bookmarkStart w:id="755" w:name="_Toc407084277"/>
      <w:bookmarkStart w:id="756" w:name="_Toc407083443"/>
      <w:bookmarkStart w:id="757" w:name="_Toc407081787"/>
      <w:bookmarkStart w:id="758" w:name="_Toc407081644"/>
      <w:bookmarkStart w:id="759" w:name="_Toc407069679"/>
      <w:bookmarkStart w:id="760" w:name="_5._wykonanie_robót_3"/>
      <w:bookmarkEnd w:id="751"/>
      <w:bookmarkEnd w:id="752"/>
      <w:bookmarkEnd w:id="753"/>
      <w:bookmarkEnd w:id="754"/>
      <w:bookmarkEnd w:id="755"/>
      <w:bookmarkEnd w:id="756"/>
      <w:bookmarkEnd w:id="757"/>
      <w:bookmarkEnd w:id="758"/>
      <w:bookmarkEnd w:id="759"/>
      <w:bookmarkEnd w:id="760"/>
      <w:r w:rsidRPr="00DB3793">
        <w:rPr>
          <w:caps w:val="0"/>
        </w:rPr>
        <w:t>5. WYKONANIE ROBÓT</w:t>
      </w:r>
    </w:p>
    <w:p w:rsidR="004921FE" w:rsidRPr="00DB3793" w:rsidRDefault="004921FE" w:rsidP="004C6A29">
      <w:pPr>
        <w:pStyle w:val="Nagwek2"/>
      </w:pPr>
      <w:bookmarkStart w:id="761" w:name="_Toc407069680"/>
      <w:bookmarkStart w:id="762" w:name="_Toc407081645"/>
      <w:bookmarkStart w:id="763" w:name="_Toc407081788"/>
      <w:bookmarkStart w:id="764" w:name="_Toc407083444"/>
      <w:bookmarkStart w:id="765" w:name="_Toc407084278"/>
      <w:bookmarkStart w:id="766" w:name="_Toc407085397"/>
      <w:bookmarkStart w:id="767" w:name="_Toc407085540"/>
      <w:bookmarkStart w:id="768" w:name="_Toc407085683"/>
      <w:bookmarkStart w:id="769" w:name="_Toc407086131"/>
      <w:bookmarkEnd w:id="761"/>
      <w:bookmarkEnd w:id="762"/>
      <w:bookmarkEnd w:id="763"/>
      <w:bookmarkEnd w:id="764"/>
      <w:bookmarkEnd w:id="765"/>
      <w:bookmarkEnd w:id="766"/>
      <w:bookmarkEnd w:id="767"/>
      <w:bookmarkEnd w:id="768"/>
      <w:r w:rsidRPr="00DB3793">
        <w:t>5.1. Ogólne zasady wykonania robót</w:t>
      </w:r>
      <w:bookmarkEnd w:id="769"/>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zasady wykonania robót podano w </w:t>
      </w:r>
      <w:r w:rsidR="00533AAB">
        <w:t>SST</w:t>
      </w:r>
      <w:r w:rsidRPr="00DB3793">
        <w:t xml:space="preserve"> D-M-00.00.00 „Wymagania ogólne” pkt 5.</w:t>
      </w:r>
    </w:p>
    <w:p w:rsidR="004921FE" w:rsidRPr="00DB3793" w:rsidRDefault="004921FE" w:rsidP="004C6A29">
      <w:pPr>
        <w:pStyle w:val="Nagwek2"/>
      </w:pPr>
      <w:bookmarkStart w:id="770" w:name="_Toc407069681"/>
      <w:bookmarkStart w:id="771" w:name="_Toc407081646"/>
      <w:bookmarkStart w:id="772" w:name="_Toc407081789"/>
      <w:bookmarkStart w:id="773" w:name="_Toc407083445"/>
      <w:bookmarkStart w:id="774" w:name="_Toc407084279"/>
      <w:bookmarkStart w:id="775" w:name="_Toc407085398"/>
      <w:bookmarkStart w:id="776" w:name="_Toc407085541"/>
      <w:bookmarkStart w:id="777" w:name="_Toc407085684"/>
      <w:bookmarkStart w:id="778" w:name="_Toc407086132"/>
      <w:bookmarkEnd w:id="770"/>
      <w:bookmarkEnd w:id="771"/>
      <w:bookmarkEnd w:id="772"/>
      <w:bookmarkEnd w:id="773"/>
      <w:bookmarkEnd w:id="774"/>
      <w:bookmarkEnd w:id="775"/>
      <w:bookmarkEnd w:id="776"/>
      <w:bookmarkEnd w:id="777"/>
      <w:r w:rsidRPr="00DB3793">
        <w:lastRenderedPageBreak/>
        <w:t>5.2. Oczyszczenie warstw nawierzchni</w:t>
      </w:r>
      <w:bookmarkEnd w:id="778"/>
    </w:p>
    <w:p w:rsidR="004921FE" w:rsidRPr="00DB3793" w:rsidRDefault="004921FE" w:rsidP="004C6A29">
      <w:pPr>
        <w:rPr>
          <w:sz w:val="27"/>
          <w:szCs w:val="27"/>
        </w:rPr>
      </w:pPr>
      <w:r w:rsidRPr="00DB3793">
        <w:t>               </w:t>
      </w:r>
      <w:r w:rsidRPr="00DB3793">
        <w:rPr>
          <w:rStyle w:val="apple-converted-space"/>
          <w:rFonts w:eastAsiaTheme="majorEastAsia"/>
        </w:rPr>
        <w:t> </w:t>
      </w:r>
      <w:r w:rsidRPr="00DB3793">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4921FE" w:rsidRPr="00DB3793" w:rsidRDefault="004921FE" w:rsidP="004C6A29">
      <w:pPr>
        <w:pStyle w:val="Nagwek2"/>
      </w:pPr>
      <w:bookmarkStart w:id="779" w:name="_Toc407069682"/>
      <w:bookmarkStart w:id="780" w:name="_Toc407081647"/>
      <w:bookmarkStart w:id="781" w:name="_Toc407081790"/>
      <w:bookmarkStart w:id="782" w:name="_Toc407083446"/>
      <w:bookmarkStart w:id="783" w:name="_Toc407084280"/>
      <w:bookmarkStart w:id="784" w:name="_Toc407085399"/>
      <w:bookmarkStart w:id="785" w:name="_Toc407085542"/>
      <w:bookmarkStart w:id="786" w:name="_Toc407085685"/>
      <w:bookmarkStart w:id="787" w:name="_Toc407086133"/>
      <w:bookmarkEnd w:id="779"/>
      <w:bookmarkEnd w:id="780"/>
      <w:bookmarkEnd w:id="781"/>
      <w:bookmarkEnd w:id="782"/>
      <w:bookmarkEnd w:id="783"/>
      <w:bookmarkEnd w:id="784"/>
      <w:bookmarkEnd w:id="785"/>
      <w:bookmarkEnd w:id="786"/>
      <w:r w:rsidRPr="00DB3793">
        <w:t>5.3. Skropienie warstw nawierzchni</w:t>
      </w:r>
      <w:bookmarkEnd w:id="787"/>
    </w:p>
    <w:p w:rsidR="004921FE" w:rsidRPr="00DB3793" w:rsidRDefault="004921FE" w:rsidP="004C6A29">
      <w:pPr>
        <w:rPr>
          <w:sz w:val="27"/>
          <w:szCs w:val="27"/>
        </w:rPr>
      </w:pPr>
      <w:r w:rsidRPr="00DB3793">
        <w:t>               </w:t>
      </w:r>
      <w:r w:rsidRPr="00DB3793">
        <w:rPr>
          <w:rStyle w:val="apple-converted-space"/>
          <w:rFonts w:eastAsiaTheme="majorEastAsia"/>
        </w:rPr>
        <w:t> </w:t>
      </w:r>
      <w:r w:rsidRPr="00DB3793">
        <w:t>Warstwa przed skropieniem powinna być oczyszczona.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Jeżeli do czyszczenia warstwy była używana woda, to skropienie lepiszczem może nastąpić dopiero po wyschnięciu warstwy, z wyjątkiem zastosowania emulsji, przy których nawierzchnia może być wilgotna.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Skropienie warstwy może rozpocząć się po akceptacji przez </w:t>
      </w:r>
      <w:r w:rsidR="00E44E95">
        <w:t>Inspektor</w:t>
      </w:r>
      <w:r w:rsidRPr="00DB3793">
        <w:t>a jej oczyszczenia.</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Warstwa nawierzchni powinna być skrapiana lepiszczem przy użyciu skrapiarek, a w miejscach trudno dostępnych ręcznie (za pomocą węża z dyszą rozpryskową).</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Temperatury lepiszczy powinny mieścić się w przedziałach podanych w tablicy 2.</w:t>
      </w:r>
    </w:p>
    <w:p w:rsidR="004921FE" w:rsidRPr="00DB3793" w:rsidRDefault="004921FE" w:rsidP="004C6A29">
      <w:pPr>
        <w:spacing w:before="120" w:after="120"/>
        <w:rPr>
          <w:sz w:val="27"/>
          <w:szCs w:val="27"/>
        </w:rPr>
      </w:pPr>
      <w:r w:rsidRPr="00DB3793">
        <w:t>Tablica 2. Temperatury lepiszczy przy skrapianiu</w:t>
      </w:r>
    </w:p>
    <w:tbl>
      <w:tblPr>
        <w:tblW w:w="0" w:type="auto"/>
        <w:jc w:val="center"/>
        <w:tblCellMar>
          <w:left w:w="0" w:type="dxa"/>
          <w:right w:w="0" w:type="dxa"/>
        </w:tblCellMar>
        <w:tblLook w:val="04A0" w:firstRow="1" w:lastRow="0" w:firstColumn="1" w:lastColumn="0" w:noHBand="0" w:noVBand="1"/>
      </w:tblPr>
      <w:tblGrid>
        <w:gridCol w:w="496"/>
        <w:gridCol w:w="3507"/>
        <w:gridCol w:w="3507"/>
      </w:tblGrid>
      <w:tr w:rsidR="004921FE" w:rsidRPr="00DB3793" w:rsidTr="004921FE">
        <w:trPr>
          <w:jc w:val="center"/>
        </w:trPr>
        <w:tc>
          <w:tcPr>
            <w:tcW w:w="496"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Lp.</w:t>
            </w:r>
          </w:p>
        </w:tc>
        <w:tc>
          <w:tcPr>
            <w:tcW w:w="350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Rodzaj lepiszcza</w:t>
            </w:r>
          </w:p>
        </w:tc>
        <w:tc>
          <w:tcPr>
            <w:tcW w:w="350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rPr>
                <w:sz w:val="24"/>
                <w:szCs w:val="24"/>
              </w:rPr>
            </w:pPr>
            <w:r w:rsidRPr="00DB3793">
              <w:t>Temperatury (</w:t>
            </w:r>
            <w:r w:rsidRPr="00DB3793">
              <w:rPr>
                <w:vertAlign w:val="superscript"/>
              </w:rPr>
              <w:t>o</w:t>
            </w:r>
            <w:r w:rsidRPr="00DB3793">
              <w:t>C)</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1</w:t>
            </w:r>
          </w:p>
          <w:p w:rsidR="004921FE" w:rsidRPr="00DB3793" w:rsidRDefault="004921FE" w:rsidP="004C6A29">
            <w:pPr>
              <w:jc w:val="center"/>
            </w:pPr>
            <w:r w:rsidRPr="00DB3793">
              <w:t>2</w:t>
            </w:r>
          </w:p>
          <w:p w:rsidR="004921FE" w:rsidRPr="00DB3793" w:rsidRDefault="004921FE" w:rsidP="004C6A29">
            <w:pPr>
              <w:jc w:val="center"/>
              <w:rPr>
                <w:sz w:val="24"/>
                <w:szCs w:val="24"/>
              </w:rPr>
            </w:pPr>
            <w:r w:rsidRPr="00DB3793">
              <w:t>3</w:t>
            </w:r>
          </w:p>
        </w:tc>
        <w:tc>
          <w:tcPr>
            <w:tcW w:w="350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pPr>
            <w:r w:rsidRPr="00DB3793">
              <w:t>Emulsja asfaltowa kationowa</w:t>
            </w:r>
          </w:p>
          <w:p w:rsidR="004921FE" w:rsidRPr="00DB3793" w:rsidRDefault="004921FE" w:rsidP="004C6A29">
            <w:r w:rsidRPr="00DB3793">
              <w:rPr>
                <w:lang w:val="de-DE"/>
              </w:rPr>
              <w:t>Asfalt drogowy D 200</w:t>
            </w:r>
          </w:p>
          <w:p w:rsidR="004921FE" w:rsidRPr="00DB3793" w:rsidRDefault="004921FE" w:rsidP="004C6A29">
            <w:pPr>
              <w:spacing w:after="60"/>
              <w:rPr>
                <w:sz w:val="24"/>
                <w:szCs w:val="24"/>
              </w:rPr>
            </w:pPr>
            <w:r w:rsidRPr="00DB3793">
              <w:rPr>
                <w:lang w:val="de-DE"/>
              </w:rPr>
              <w:t>Asfalt drogowy D 300</w:t>
            </w:r>
          </w:p>
        </w:tc>
        <w:tc>
          <w:tcPr>
            <w:tcW w:w="350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rPr>
                <w:lang w:val="de-DE"/>
              </w:rPr>
              <w:t>  </w:t>
            </w:r>
            <w:r w:rsidRPr="00DB3793">
              <w:rPr>
                <w:rStyle w:val="apple-converted-space"/>
                <w:rFonts w:eastAsiaTheme="majorEastAsia"/>
                <w:lang w:val="de-DE"/>
              </w:rPr>
              <w:t> </w:t>
            </w:r>
            <w:r w:rsidRPr="00DB3793">
              <w:t>od 20</w:t>
            </w:r>
            <w:r w:rsidRPr="00DB3793">
              <w:rPr>
                <w:rStyle w:val="apple-converted-space"/>
                <w:rFonts w:eastAsiaTheme="majorEastAsia"/>
                <w:b/>
                <w:bCs/>
              </w:rPr>
              <w:t> </w:t>
            </w:r>
            <w:r w:rsidRPr="00DB3793">
              <w:t>do</w:t>
            </w:r>
            <w:r w:rsidRPr="00DB3793">
              <w:rPr>
                <w:rStyle w:val="apple-converted-space"/>
                <w:rFonts w:eastAsiaTheme="majorEastAsia"/>
                <w:b/>
                <w:bCs/>
              </w:rPr>
              <w:t> </w:t>
            </w:r>
            <w:r w:rsidRPr="00DB3793">
              <w:t>40</w:t>
            </w:r>
            <w:r w:rsidRPr="00DB3793">
              <w:rPr>
                <w:rStyle w:val="apple-converted-space"/>
                <w:rFonts w:eastAsiaTheme="majorEastAsia"/>
              </w:rPr>
              <w:t> </w:t>
            </w:r>
            <w:r w:rsidRPr="00DB3793">
              <w:rPr>
                <w:vertAlign w:val="superscript"/>
              </w:rPr>
              <w:t>*)</w:t>
            </w:r>
          </w:p>
          <w:p w:rsidR="004921FE" w:rsidRPr="00DB3793" w:rsidRDefault="004921FE" w:rsidP="004C6A29">
            <w:pPr>
              <w:jc w:val="center"/>
            </w:pPr>
            <w:r w:rsidRPr="00DB3793">
              <w:t>od 140 do 150</w:t>
            </w:r>
          </w:p>
          <w:p w:rsidR="004921FE" w:rsidRPr="00DB3793" w:rsidRDefault="004921FE" w:rsidP="004C6A29">
            <w:pPr>
              <w:jc w:val="center"/>
              <w:rPr>
                <w:sz w:val="24"/>
                <w:szCs w:val="24"/>
              </w:rPr>
            </w:pPr>
            <w:r w:rsidRPr="00DB3793">
              <w:t>od 130 do 140</w:t>
            </w:r>
          </w:p>
        </w:tc>
      </w:tr>
    </w:tbl>
    <w:p w:rsidR="004921FE" w:rsidRPr="00DB3793" w:rsidRDefault="004921FE" w:rsidP="004C6A29">
      <w:pPr>
        <w:spacing w:before="120"/>
        <w:rPr>
          <w:sz w:val="27"/>
          <w:szCs w:val="27"/>
        </w:rPr>
      </w:pPr>
      <w:r w:rsidRPr="00DB3793">
        <w:t>*) W razie potrzeby emulsję należy ogrzać do temperatury zapewniającej wymaganą lepkość.</w:t>
      </w:r>
    </w:p>
    <w:p w:rsidR="004921FE" w:rsidRPr="00DB3793" w:rsidRDefault="004921FE" w:rsidP="004C6A29">
      <w:pPr>
        <w:spacing w:before="120"/>
        <w:rPr>
          <w:sz w:val="27"/>
          <w:szCs w:val="27"/>
        </w:rPr>
      </w:pPr>
      <w:r w:rsidRPr="00DB3793">
        <w:t> </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4921FE" w:rsidRPr="00DB3793" w:rsidRDefault="004921FE" w:rsidP="004C6A29">
      <w:pPr>
        <w:spacing w:after="120"/>
        <w:rPr>
          <w:sz w:val="27"/>
          <w:szCs w:val="27"/>
        </w:rPr>
      </w:pPr>
      <w:r w:rsidRPr="00DB3793">
        <w:t>               </w:t>
      </w:r>
      <w:r w:rsidRPr="00DB3793">
        <w:rPr>
          <w:rStyle w:val="apple-converted-space"/>
          <w:rFonts w:eastAsiaTheme="majorEastAsia"/>
        </w:rPr>
        <w:t> </w:t>
      </w:r>
      <w:r w:rsidRPr="00DB3793">
        <w:t>Przed ułożeniem warstwy z mieszanki mineralno-bitumicznej Wykonawca powinien zabezpieczyć skropioną warstwę nawierzchni przed uszkodzeniem dopuszczając tylko niezbędny ruch budowlany.</w:t>
      </w:r>
      <w:r w:rsidRPr="00DB3793">
        <w:rPr>
          <w:rStyle w:val="apple-converted-space"/>
          <w:rFonts w:eastAsiaTheme="majorEastAsia"/>
        </w:rPr>
        <w:t> </w:t>
      </w:r>
    </w:p>
    <w:p w:rsidR="004921FE" w:rsidRPr="00DB3793" w:rsidRDefault="004921FE" w:rsidP="004C6A29">
      <w:pPr>
        <w:pStyle w:val="Nagwek1"/>
      </w:pPr>
      <w:bookmarkStart w:id="788" w:name="_Toc407086134"/>
      <w:bookmarkStart w:id="789" w:name="_Toc407085686"/>
      <w:bookmarkStart w:id="790" w:name="_Toc407085543"/>
      <w:bookmarkStart w:id="791" w:name="_Toc407085400"/>
      <w:bookmarkStart w:id="792" w:name="_Toc407084281"/>
      <w:bookmarkStart w:id="793" w:name="_Toc407083447"/>
      <w:bookmarkStart w:id="794" w:name="_Toc407081791"/>
      <w:bookmarkStart w:id="795" w:name="_Toc407081648"/>
      <w:bookmarkStart w:id="796" w:name="_Toc407069683"/>
      <w:bookmarkStart w:id="797" w:name="_6._kontrola_jakości_3"/>
      <w:bookmarkEnd w:id="788"/>
      <w:bookmarkEnd w:id="789"/>
      <w:bookmarkEnd w:id="790"/>
      <w:bookmarkEnd w:id="791"/>
      <w:bookmarkEnd w:id="792"/>
      <w:bookmarkEnd w:id="793"/>
      <w:bookmarkEnd w:id="794"/>
      <w:bookmarkEnd w:id="795"/>
      <w:bookmarkEnd w:id="796"/>
      <w:bookmarkEnd w:id="797"/>
      <w:r w:rsidRPr="00DB3793">
        <w:rPr>
          <w:caps w:val="0"/>
        </w:rPr>
        <w:t>6. KONTROLA JAKOŚCI ROBÓT</w:t>
      </w:r>
    </w:p>
    <w:p w:rsidR="004921FE" w:rsidRPr="00DB3793" w:rsidRDefault="004921FE" w:rsidP="004C6A29">
      <w:pPr>
        <w:pStyle w:val="Nagwek2"/>
      </w:pPr>
      <w:bookmarkStart w:id="798" w:name="_Toc407069684"/>
      <w:bookmarkStart w:id="799" w:name="_Toc407081649"/>
      <w:bookmarkStart w:id="800" w:name="_Toc407081792"/>
      <w:bookmarkStart w:id="801" w:name="_Toc407083448"/>
      <w:bookmarkStart w:id="802" w:name="_Toc407084282"/>
      <w:bookmarkStart w:id="803" w:name="_Toc407085401"/>
      <w:bookmarkStart w:id="804" w:name="_Toc407085544"/>
      <w:bookmarkStart w:id="805" w:name="_Toc407085687"/>
      <w:bookmarkStart w:id="806" w:name="_Toc407086135"/>
      <w:bookmarkEnd w:id="798"/>
      <w:bookmarkEnd w:id="799"/>
      <w:bookmarkEnd w:id="800"/>
      <w:bookmarkEnd w:id="801"/>
      <w:bookmarkEnd w:id="802"/>
      <w:bookmarkEnd w:id="803"/>
      <w:bookmarkEnd w:id="804"/>
      <w:bookmarkEnd w:id="805"/>
      <w:r w:rsidRPr="00DB3793">
        <w:t>6.1. Ogólne zasady kontroli jakości robót</w:t>
      </w:r>
      <w:bookmarkEnd w:id="806"/>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zasady kontroli jakości robót podano w </w:t>
      </w:r>
      <w:r w:rsidR="00533AAB">
        <w:t>SST</w:t>
      </w:r>
      <w:r w:rsidRPr="00DB3793">
        <w:t xml:space="preserve"> D-M-00.00.00 „Wymagania ogólne” pkt 6.</w:t>
      </w:r>
    </w:p>
    <w:p w:rsidR="004921FE" w:rsidRPr="00DB3793" w:rsidRDefault="004921FE" w:rsidP="004C6A29">
      <w:pPr>
        <w:pStyle w:val="Nagwek2"/>
      </w:pPr>
      <w:bookmarkStart w:id="807" w:name="_Toc407069685"/>
      <w:bookmarkStart w:id="808" w:name="_Toc407081650"/>
      <w:bookmarkStart w:id="809" w:name="_Toc407081793"/>
      <w:bookmarkStart w:id="810" w:name="_Toc407083449"/>
      <w:bookmarkStart w:id="811" w:name="_Toc407084283"/>
      <w:bookmarkStart w:id="812" w:name="_Toc407085402"/>
      <w:bookmarkStart w:id="813" w:name="_Toc407085545"/>
      <w:bookmarkStart w:id="814" w:name="_Toc407085688"/>
      <w:bookmarkStart w:id="815" w:name="_Toc407086136"/>
      <w:bookmarkEnd w:id="807"/>
      <w:bookmarkEnd w:id="808"/>
      <w:bookmarkEnd w:id="809"/>
      <w:bookmarkEnd w:id="810"/>
      <w:bookmarkEnd w:id="811"/>
      <w:bookmarkEnd w:id="812"/>
      <w:bookmarkEnd w:id="813"/>
      <w:bookmarkEnd w:id="814"/>
      <w:r w:rsidRPr="00DB3793">
        <w:t>6.2. Badania przed przystąpieniem do robót</w:t>
      </w:r>
      <w:bookmarkEnd w:id="815"/>
    </w:p>
    <w:p w:rsidR="004921FE" w:rsidRPr="00DB3793" w:rsidRDefault="004921FE" w:rsidP="004C6A29">
      <w:pPr>
        <w:rPr>
          <w:sz w:val="27"/>
          <w:szCs w:val="27"/>
        </w:rPr>
      </w:pPr>
      <w:r w:rsidRPr="00DB3793">
        <w:t>               </w:t>
      </w:r>
      <w:r w:rsidRPr="00DB3793">
        <w:rPr>
          <w:rStyle w:val="apple-converted-space"/>
          <w:rFonts w:eastAsiaTheme="majorEastAsia"/>
        </w:rPr>
        <w:t> </w:t>
      </w:r>
      <w:r w:rsidRPr="00DB3793">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4921FE" w:rsidRPr="00DB3793" w:rsidRDefault="004921FE" w:rsidP="004C6A29">
      <w:pPr>
        <w:pStyle w:val="Nagwek2"/>
      </w:pPr>
      <w:bookmarkStart w:id="816" w:name="_Toc407069686"/>
      <w:bookmarkStart w:id="817" w:name="_Toc407081651"/>
      <w:bookmarkStart w:id="818" w:name="_Toc407081794"/>
      <w:bookmarkStart w:id="819" w:name="_Toc407083450"/>
      <w:bookmarkStart w:id="820" w:name="_Toc407084284"/>
      <w:bookmarkStart w:id="821" w:name="_Toc407085403"/>
      <w:bookmarkStart w:id="822" w:name="_Toc407085546"/>
      <w:bookmarkStart w:id="823" w:name="_Toc407085689"/>
      <w:bookmarkStart w:id="824" w:name="_Toc407086137"/>
      <w:bookmarkEnd w:id="816"/>
      <w:bookmarkEnd w:id="817"/>
      <w:bookmarkEnd w:id="818"/>
      <w:bookmarkEnd w:id="819"/>
      <w:bookmarkEnd w:id="820"/>
      <w:bookmarkEnd w:id="821"/>
      <w:bookmarkEnd w:id="822"/>
      <w:bookmarkEnd w:id="823"/>
      <w:r w:rsidRPr="00DB3793">
        <w:t>6.3. Badania w czasie robót</w:t>
      </w:r>
      <w:bookmarkEnd w:id="824"/>
    </w:p>
    <w:p w:rsidR="004921FE" w:rsidRPr="00DB3793" w:rsidRDefault="004921FE" w:rsidP="004C6A29">
      <w:pPr>
        <w:spacing w:after="120"/>
        <w:rPr>
          <w:sz w:val="27"/>
          <w:szCs w:val="27"/>
        </w:rPr>
      </w:pPr>
      <w:r w:rsidRPr="00DB3793">
        <w:rPr>
          <w:b/>
          <w:bCs/>
        </w:rPr>
        <w:t>6.3.1.</w:t>
      </w:r>
      <w:r w:rsidRPr="00DB3793">
        <w:rPr>
          <w:rStyle w:val="apple-converted-space"/>
          <w:rFonts w:eastAsiaTheme="majorEastAsia"/>
          <w:b/>
          <w:bCs/>
        </w:rPr>
        <w:t> </w:t>
      </w:r>
      <w:r w:rsidRPr="00DB3793">
        <w:t>Badania lepiszczy</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Ocena lepiszczy powinna być oparta na atestach producenta z tym, że Wykonawca powinien kontrolować dla każdej dostawy właściwości lepiszczy podane w tablicy 3.</w:t>
      </w:r>
    </w:p>
    <w:p w:rsidR="004921FE" w:rsidRPr="00DB3793" w:rsidRDefault="004921FE" w:rsidP="004C6A29">
      <w:pPr>
        <w:spacing w:before="120" w:after="120"/>
        <w:rPr>
          <w:sz w:val="27"/>
          <w:szCs w:val="27"/>
        </w:rPr>
      </w:pPr>
      <w:r w:rsidRPr="00DB3793">
        <w:t>Tablica 3. Właściwości lepiszczy kontrolowane w czasie robót</w:t>
      </w:r>
    </w:p>
    <w:tbl>
      <w:tblPr>
        <w:tblW w:w="0" w:type="auto"/>
        <w:jc w:val="center"/>
        <w:tblCellMar>
          <w:left w:w="0" w:type="dxa"/>
          <w:right w:w="0" w:type="dxa"/>
        </w:tblCellMar>
        <w:tblLook w:val="04A0" w:firstRow="1" w:lastRow="0" w:firstColumn="1" w:lastColumn="0" w:noHBand="0" w:noVBand="1"/>
      </w:tblPr>
      <w:tblGrid>
        <w:gridCol w:w="637"/>
        <w:gridCol w:w="2977"/>
        <w:gridCol w:w="1947"/>
        <w:gridCol w:w="1947"/>
      </w:tblGrid>
      <w:tr w:rsidR="004921FE" w:rsidRPr="00DB3793" w:rsidTr="004921FE">
        <w:trPr>
          <w:jc w:val="center"/>
        </w:trPr>
        <w:tc>
          <w:tcPr>
            <w:tcW w:w="637"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rPr>
                <w:sz w:val="24"/>
                <w:szCs w:val="24"/>
              </w:rPr>
            </w:pPr>
            <w:r w:rsidRPr="00DB3793">
              <w:t>Lp.</w:t>
            </w:r>
          </w:p>
        </w:tc>
        <w:tc>
          <w:tcPr>
            <w:tcW w:w="297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rPr>
                <w:sz w:val="24"/>
                <w:szCs w:val="24"/>
              </w:rPr>
            </w:pPr>
            <w:r w:rsidRPr="00DB3793">
              <w:t>Rodzaj lepiszcza</w:t>
            </w:r>
          </w:p>
        </w:tc>
        <w:tc>
          <w:tcPr>
            <w:tcW w:w="194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rPr>
                <w:sz w:val="24"/>
                <w:szCs w:val="24"/>
              </w:rPr>
            </w:pPr>
            <w:r w:rsidRPr="00DB3793">
              <w:t>Kontrolowane właściwości</w:t>
            </w:r>
          </w:p>
        </w:tc>
        <w:tc>
          <w:tcPr>
            <w:tcW w:w="194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Badanie</w:t>
            </w:r>
          </w:p>
          <w:p w:rsidR="004921FE" w:rsidRPr="00DB3793" w:rsidRDefault="004921FE" w:rsidP="004C6A29">
            <w:pPr>
              <w:jc w:val="center"/>
              <w:rPr>
                <w:sz w:val="24"/>
                <w:szCs w:val="24"/>
              </w:rPr>
            </w:pPr>
            <w:r w:rsidRPr="00DB3793">
              <w:t>według normy</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pPr>
            <w:r w:rsidRPr="00DB3793">
              <w:t>1</w:t>
            </w:r>
          </w:p>
          <w:p w:rsidR="004921FE" w:rsidRPr="00DB3793" w:rsidRDefault="004921FE" w:rsidP="004C6A29">
            <w:pPr>
              <w:spacing w:before="60" w:after="60"/>
              <w:jc w:val="center"/>
              <w:rPr>
                <w:sz w:val="24"/>
                <w:szCs w:val="24"/>
              </w:rPr>
            </w:pPr>
            <w:r w:rsidRPr="00DB3793">
              <w:t>2</w:t>
            </w:r>
          </w:p>
        </w:tc>
        <w:tc>
          <w:tcPr>
            <w:tcW w:w="297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pPr>
            <w:r w:rsidRPr="00DB3793">
              <w:t>Emulsja asfaltowa kationowa</w:t>
            </w:r>
          </w:p>
          <w:p w:rsidR="004921FE" w:rsidRPr="00DB3793" w:rsidRDefault="004921FE" w:rsidP="004C6A29">
            <w:pPr>
              <w:spacing w:before="60" w:after="60"/>
              <w:rPr>
                <w:sz w:val="24"/>
                <w:szCs w:val="24"/>
              </w:rPr>
            </w:pPr>
            <w:r w:rsidRPr="00DB3793">
              <w:t>Asfalt drogowy</w:t>
            </w:r>
          </w:p>
        </w:tc>
        <w:tc>
          <w:tcPr>
            <w:tcW w:w="194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pPr>
            <w:r w:rsidRPr="00DB3793">
              <w:t>lepkość</w:t>
            </w:r>
          </w:p>
          <w:p w:rsidR="004921FE" w:rsidRPr="00DB3793" w:rsidRDefault="004921FE" w:rsidP="004C6A29">
            <w:pPr>
              <w:spacing w:before="60" w:after="60"/>
              <w:jc w:val="center"/>
              <w:rPr>
                <w:sz w:val="24"/>
                <w:szCs w:val="24"/>
              </w:rPr>
            </w:pPr>
            <w:r w:rsidRPr="00DB3793">
              <w:t>penetracja</w:t>
            </w:r>
          </w:p>
        </w:tc>
        <w:tc>
          <w:tcPr>
            <w:tcW w:w="194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jc w:val="center"/>
            </w:pPr>
            <w:r w:rsidRPr="00DB3793">
              <w:t>EmA-94 [5]</w:t>
            </w:r>
          </w:p>
          <w:p w:rsidR="004921FE" w:rsidRPr="00DB3793" w:rsidRDefault="004921FE" w:rsidP="004C6A29">
            <w:pPr>
              <w:spacing w:before="60" w:after="60"/>
              <w:jc w:val="center"/>
              <w:rPr>
                <w:sz w:val="24"/>
                <w:szCs w:val="24"/>
              </w:rPr>
            </w:pPr>
            <w:r w:rsidRPr="00DB3793">
              <w:t>PN-C-04134 [1]</w:t>
            </w:r>
          </w:p>
        </w:tc>
      </w:tr>
    </w:tbl>
    <w:p w:rsidR="004921FE" w:rsidRPr="00DB3793" w:rsidRDefault="004921FE" w:rsidP="004C6A29">
      <w:pPr>
        <w:rPr>
          <w:sz w:val="27"/>
          <w:szCs w:val="27"/>
        </w:rPr>
      </w:pPr>
      <w:r w:rsidRPr="00DB3793">
        <w:t> </w:t>
      </w:r>
    </w:p>
    <w:p w:rsidR="004921FE" w:rsidRPr="00DB3793" w:rsidRDefault="004921FE" w:rsidP="004C6A29">
      <w:pPr>
        <w:rPr>
          <w:sz w:val="27"/>
          <w:szCs w:val="27"/>
        </w:rPr>
      </w:pPr>
      <w:r w:rsidRPr="00DB3793">
        <w:rPr>
          <w:b/>
          <w:bCs/>
        </w:rPr>
        <w:t>6.3.2.</w:t>
      </w:r>
      <w:r w:rsidRPr="00DB3793">
        <w:rPr>
          <w:rStyle w:val="apple-converted-space"/>
          <w:rFonts w:eastAsiaTheme="majorEastAsia"/>
          <w:b/>
          <w:bCs/>
        </w:rPr>
        <w:t> </w:t>
      </w:r>
      <w:r w:rsidRPr="00DB3793">
        <w:t>Sprawdzenie jednorodności skropienia i zużycia lepiszcza</w:t>
      </w:r>
    </w:p>
    <w:p w:rsidR="004921FE" w:rsidRPr="00DB3793" w:rsidRDefault="004921FE" w:rsidP="004C6A29">
      <w:pPr>
        <w:spacing w:before="120"/>
        <w:rPr>
          <w:sz w:val="27"/>
          <w:szCs w:val="27"/>
        </w:rPr>
      </w:pPr>
      <w:r w:rsidRPr="00DB3793">
        <w:t>               </w:t>
      </w:r>
      <w:r w:rsidRPr="00DB3793">
        <w:rPr>
          <w:rStyle w:val="apple-converted-space"/>
          <w:rFonts w:eastAsiaTheme="majorEastAsia"/>
        </w:rPr>
        <w:t> </w:t>
      </w:r>
      <w:r w:rsidRPr="00DB3793">
        <w:t>Należy przeprowadzić kontrolę ilości rozkładanego lepiszcza według metody podanej w opracowaniu „Powierzchniowe utrwalenia. Oznaczanie ilości rozkładanego lepiszcza i kruszywa” [4].</w:t>
      </w:r>
    </w:p>
    <w:p w:rsidR="004921FE" w:rsidRPr="00DB3793" w:rsidRDefault="004921FE" w:rsidP="004C6A29">
      <w:pPr>
        <w:pStyle w:val="Nagwek1"/>
      </w:pPr>
      <w:bookmarkStart w:id="825" w:name="_Toc407086138"/>
      <w:bookmarkStart w:id="826" w:name="_Toc407085690"/>
      <w:bookmarkStart w:id="827" w:name="_Toc407085547"/>
      <w:bookmarkStart w:id="828" w:name="_Toc407085404"/>
      <w:bookmarkStart w:id="829" w:name="_Toc407084285"/>
      <w:bookmarkStart w:id="830" w:name="_Toc407083451"/>
      <w:bookmarkStart w:id="831" w:name="_Toc407081795"/>
      <w:bookmarkStart w:id="832" w:name="_Toc407081652"/>
      <w:bookmarkStart w:id="833" w:name="_Toc407069687"/>
      <w:bookmarkStart w:id="834" w:name="_7._obmiar_robót_3"/>
      <w:bookmarkEnd w:id="825"/>
      <w:bookmarkEnd w:id="826"/>
      <w:bookmarkEnd w:id="827"/>
      <w:bookmarkEnd w:id="828"/>
      <w:bookmarkEnd w:id="829"/>
      <w:bookmarkEnd w:id="830"/>
      <w:bookmarkEnd w:id="831"/>
      <w:bookmarkEnd w:id="832"/>
      <w:bookmarkEnd w:id="833"/>
      <w:bookmarkEnd w:id="834"/>
      <w:r w:rsidRPr="00DB3793">
        <w:rPr>
          <w:caps w:val="0"/>
        </w:rPr>
        <w:lastRenderedPageBreak/>
        <w:t>7. OBMIAR ROBÓT</w:t>
      </w:r>
    </w:p>
    <w:p w:rsidR="004921FE" w:rsidRPr="00DB3793" w:rsidRDefault="004921FE" w:rsidP="004C6A29">
      <w:pPr>
        <w:pStyle w:val="Nagwek2"/>
      </w:pPr>
      <w:bookmarkStart w:id="835" w:name="_Toc407069688"/>
      <w:bookmarkStart w:id="836" w:name="_Toc407081653"/>
      <w:bookmarkStart w:id="837" w:name="_Toc407081796"/>
      <w:bookmarkStart w:id="838" w:name="_Toc407083452"/>
      <w:bookmarkStart w:id="839" w:name="_Toc407084286"/>
      <w:bookmarkStart w:id="840" w:name="_Toc407085405"/>
      <w:bookmarkStart w:id="841" w:name="_Toc407085548"/>
      <w:bookmarkStart w:id="842" w:name="_Toc407085691"/>
      <w:bookmarkStart w:id="843" w:name="_Toc407086139"/>
      <w:bookmarkEnd w:id="835"/>
      <w:bookmarkEnd w:id="836"/>
      <w:bookmarkEnd w:id="837"/>
      <w:bookmarkEnd w:id="838"/>
      <w:bookmarkEnd w:id="839"/>
      <w:bookmarkEnd w:id="840"/>
      <w:bookmarkEnd w:id="841"/>
      <w:bookmarkEnd w:id="842"/>
      <w:r w:rsidRPr="00DB3793">
        <w:t>7.1. Ogólne zasady obmiaru robót</w:t>
      </w:r>
      <w:bookmarkEnd w:id="843"/>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zasady obmiaru robót podano w </w:t>
      </w:r>
      <w:r w:rsidR="00533AAB">
        <w:t>SST</w:t>
      </w:r>
      <w:r w:rsidRPr="00DB3793">
        <w:t xml:space="preserve"> D-M-00.00.00 „Wymagania ogólne” pkt 7.</w:t>
      </w:r>
    </w:p>
    <w:p w:rsidR="004921FE" w:rsidRPr="00DB3793" w:rsidRDefault="004921FE" w:rsidP="004C6A29">
      <w:pPr>
        <w:pStyle w:val="Nagwek2"/>
      </w:pPr>
      <w:bookmarkStart w:id="844" w:name="_Toc407069689"/>
      <w:bookmarkStart w:id="845" w:name="_Toc407081654"/>
      <w:bookmarkStart w:id="846" w:name="_Toc407081797"/>
      <w:bookmarkStart w:id="847" w:name="_Toc407083453"/>
      <w:bookmarkStart w:id="848" w:name="_Toc407084287"/>
      <w:bookmarkStart w:id="849" w:name="_Toc407085406"/>
      <w:bookmarkStart w:id="850" w:name="_Toc407085549"/>
      <w:bookmarkStart w:id="851" w:name="_Toc407085692"/>
      <w:bookmarkStart w:id="852" w:name="_Toc407086140"/>
      <w:bookmarkEnd w:id="844"/>
      <w:bookmarkEnd w:id="845"/>
      <w:bookmarkEnd w:id="846"/>
      <w:bookmarkEnd w:id="847"/>
      <w:bookmarkEnd w:id="848"/>
      <w:bookmarkEnd w:id="849"/>
      <w:bookmarkEnd w:id="850"/>
      <w:bookmarkEnd w:id="851"/>
      <w:r w:rsidRPr="00DB3793">
        <w:t>7.2. Jednostka obmiarowa</w:t>
      </w:r>
      <w:bookmarkEnd w:id="852"/>
    </w:p>
    <w:p w:rsidR="004921FE" w:rsidRPr="00DB3793" w:rsidRDefault="004921FE" w:rsidP="004C6A29">
      <w:pPr>
        <w:rPr>
          <w:sz w:val="27"/>
          <w:szCs w:val="27"/>
        </w:rPr>
      </w:pPr>
      <w:r w:rsidRPr="00DB3793">
        <w:t>               </w:t>
      </w:r>
      <w:r w:rsidRPr="00DB3793">
        <w:rPr>
          <w:rStyle w:val="apple-converted-space"/>
          <w:rFonts w:eastAsiaTheme="majorEastAsia"/>
        </w:rPr>
        <w:t> </w:t>
      </w:r>
      <w:r w:rsidRPr="00DB3793">
        <w:t>Jednostką obmiarową jest:</w:t>
      </w:r>
    </w:p>
    <w:p w:rsidR="004921FE" w:rsidRPr="00DB3793" w:rsidRDefault="004921FE" w:rsidP="004C6A29">
      <w:pPr>
        <w:rPr>
          <w:sz w:val="27"/>
          <w:szCs w:val="27"/>
        </w:rPr>
      </w:pPr>
      <w:r w:rsidRPr="00DB3793">
        <w:t>- m</w:t>
      </w:r>
      <w:r w:rsidRPr="00DB3793">
        <w:rPr>
          <w:vertAlign w:val="superscript"/>
        </w:rPr>
        <w:t>2</w:t>
      </w:r>
      <w:r w:rsidRPr="00DB3793">
        <w:rPr>
          <w:rStyle w:val="apple-converted-space"/>
          <w:rFonts w:eastAsiaTheme="majorEastAsia"/>
        </w:rPr>
        <w:t> </w:t>
      </w:r>
      <w:r w:rsidRPr="00DB3793">
        <w:t>(metr kwadratowy) oczyszczonej powierzchni,</w:t>
      </w:r>
    </w:p>
    <w:p w:rsidR="004921FE" w:rsidRPr="00DB3793" w:rsidRDefault="004921FE" w:rsidP="004C6A29">
      <w:pPr>
        <w:spacing w:after="120"/>
        <w:rPr>
          <w:sz w:val="27"/>
          <w:szCs w:val="27"/>
        </w:rPr>
      </w:pPr>
      <w:r w:rsidRPr="00DB3793">
        <w:t>- m</w:t>
      </w:r>
      <w:r w:rsidRPr="00DB3793">
        <w:rPr>
          <w:vertAlign w:val="superscript"/>
        </w:rPr>
        <w:t>2</w:t>
      </w:r>
      <w:r w:rsidRPr="00DB3793">
        <w:rPr>
          <w:rStyle w:val="apple-converted-space"/>
          <w:rFonts w:eastAsiaTheme="majorEastAsia"/>
        </w:rPr>
        <w:t> </w:t>
      </w:r>
      <w:r w:rsidRPr="00DB3793">
        <w:t>(metr kwadratowy) powierzchni skropionej.</w:t>
      </w:r>
    </w:p>
    <w:p w:rsidR="004921FE" w:rsidRPr="00DB3793" w:rsidRDefault="004921FE" w:rsidP="004C6A29">
      <w:pPr>
        <w:pStyle w:val="Nagwek1"/>
      </w:pPr>
      <w:bookmarkStart w:id="853" w:name="_Toc407086141"/>
      <w:bookmarkStart w:id="854" w:name="_Toc407085693"/>
      <w:bookmarkStart w:id="855" w:name="_Toc407085550"/>
      <w:bookmarkStart w:id="856" w:name="_Toc407085407"/>
      <w:bookmarkStart w:id="857" w:name="_Toc407084288"/>
      <w:bookmarkStart w:id="858" w:name="_Toc407083454"/>
      <w:bookmarkStart w:id="859" w:name="_Toc407081798"/>
      <w:bookmarkStart w:id="860" w:name="_Toc407081655"/>
      <w:bookmarkStart w:id="861" w:name="_Toc407069690"/>
      <w:bookmarkStart w:id="862" w:name="_8._odbiór_robót_3"/>
      <w:bookmarkEnd w:id="853"/>
      <w:bookmarkEnd w:id="854"/>
      <w:bookmarkEnd w:id="855"/>
      <w:bookmarkEnd w:id="856"/>
      <w:bookmarkEnd w:id="857"/>
      <w:bookmarkEnd w:id="858"/>
      <w:bookmarkEnd w:id="859"/>
      <w:bookmarkEnd w:id="860"/>
      <w:bookmarkEnd w:id="861"/>
      <w:bookmarkEnd w:id="862"/>
      <w:r w:rsidRPr="00DB3793">
        <w:rPr>
          <w:caps w:val="0"/>
        </w:rPr>
        <w:t>8. ODBIÓR ROBÓT</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zasady odbioru robót podano w </w:t>
      </w:r>
      <w:r w:rsidR="00533AAB">
        <w:t>SST</w:t>
      </w:r>
      <w:r w:rsidRPr="00DB3793">
        <w:t xml:space="preserve"> D-M-00.00.00 „Wymagania ogólne” pkt 8.</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Roboty uznaje się za wykonane zgodnie z dokumentacją projektową, SST i wymaganiami </w:t>
      </w:r>
      <w:r w:rsidR="00E44E95">
        <w:t>Inspektor</w:t>
      </w:r>
      <w:r w:rsidRPr="00DB3793">
        <w:t>a, jeżeli wszystkie pomiary i badania z zachowaniem tolerancji wg pkt 6 dały wyniki pozytywne.</w:t>
      </w:r>
    </w:p>
    <w:p w:rsidR="004921FE" w:rsidRPr="00DB3793" w:rsidRDefault="004921FE" w:rsidP="004C6A29">
      <w:pPr>
        <w:pStyle w:val="Nagwek1"/>
      </w:pPr>
      <w:bookmarkStart w:id="863" w:name="_Toc407086142"/>
      <w:bookmarkStart w:id="864" w:name="_Toc407085694"/>
      <w:bookmarkStart w:id="865" w:name="_Toc407085551"/>
      <w:bookmarkStart w:id="866" w:name="_Toc407085408"/>
      <w:bookmarkStart w:id="867" w:name="_Toc407084289"/>
      <w:bookmarkStart w:id="868" w:name="_Toc407083455"/>
      <w:bookmarkStart w:id="869" w:name="_Toc407081799"/>
      <w:bookmarkStart w:id="870" w:name="_Toc407081656"/>
      <w:bookmarkStart w:id="871" w:name="_Toc407069691"/>
      <w:bookmarkStart w:id="872" w:name="_9._podstawa_płatności_3"/>
      <w:bookmarkEnd w:id="863"/>
      <w:bookmarkEnd w:id="864"/>
      <w:bookmarkEnd w:id="865"/>
      <w:bookmarkEnd w:id="866"/>
      <w:bookmarkEnd w:id="867"/>
      <w:bookmarkEnd w:id="868"/>
      <w:bookmarkEnd w:id="869"/>
      <w:bookmarkEnd w:id="870"/>
      <w:bookmarkEnd w:id="871"/>
      <w:bookmarkEnd w:id="872"/>
      <w:r w:rsidRPr="00DB3793">
        <w:rPr>
          <w:caps w:val="0"/>
        </w:rPr>
        <w:t>9. PODSTAWA PŁATNOŚCI</w:t>
      </w:r>
    </w:p>
    <w:p w:rsidR="004921FE" w:rsidRPr="00DB3793" w:rsidRDefault="004921FE" w:rsidP="004C6A29">
      <w:pPr>
        <w:pStyle w:val="Nagwek2"/>
      </w:pPr>
      <w:bookmarkStart w:id="873" w:name="_Toc407069692"/>
      <w:bookmarkStart w:id="874" w:name="_Toc407081657"/>
      <w:bookmarkStart w:id="875" w:name="_Toc407081800"/>
      <w:bookmarkStart w:id="876" w:name="_Toc407083456"/>
      <w:bookmarkStart w:id="877" w:name="_Toc407084290"/>
      <w:bookmarkStart w:id="878" w:name="_Toc407085409"/>
      <w:bookmarkStart w:id="879" w:name="_Toc407085552"/>
      <w:bookmarkStart w:id="880" w:name="_Toc407085695"/>
      <w:bookmarkStart w:id="881" w:name="_Toc407086143"/>
      <w:bookmarkEnd w:id="873"/>
      <w:bookmarkEnd w:id="874"/>
      <w:bookmarkEnd w:id="875"/>
      <w:bookmarkEnd w:id="876"/>
      <w:bookmarkEnd w:id="877"/>
      <w:bookmarkEnd w:id="878"/>
      <w:bookmarkEnd w:id="879"/>
      <w:bookmarkEnd w:id="880"/>
      <w:r w:rsidRPr="00DB3793">
        <w:t>9.1. Ogólne ustalenia dotyczące podstawy płatności</w:t>
      </w:r>
      <w:bookmarkEnd w:id="881"/>
    </w:p>
    <w:p w:rsidR="004921FE" w:rsidRPr="00DB3793" w:rsidRDefault="004921FE" w:rsidP="004C6A29">
      <w:pPr>
        <w:rPr>
          <w:sz w:val="27"/>
          <w:szCs w:val="27"/>
        </w:rPr>
      </w:pPr>
      <w:r w:rsidRPr="00DB3793">
        <w:t>               </w:t>
      </w:r>
      <w:r w:rsidRPr="00DB3793">
        <w:rPr>
          <w:rStyle w:val="apple-converted-space"/>
          <w:rFonts w:eastAsiaTheme="majorEastAsia"/>
        </w:rPr>
        <w:t> </w:t>
      </w:r>
      <w:r w:rsidRPr="00DB3793">
        <w:t xml:space="preserve">Ogólne ustalenia dotyczące podstawy płatności podano w </w:t>
      </w:r>
      <w:r w:rsidR="00533AAB">
        <w:t>SST</w:t>
      </w:r>
      <w:r w:rsidRPr="00DB3793">
        <w:t xml:space="preserve"> D-M-00.00.00 „Wymagania ogólne” pkt 9.</w:t>
      </w:r>
    </w:p>
    <w:p w:rsidR="004921FE" w:rsidRPr="00DB3793" w:rsidRDefault="004921FE" w:rsidP="004C6A29">
      <w:pPr>
        <w:pStyle w:val="Nagwek2"/>
      </w:pPr>
      <w:bookmarkStart w:id="882" w:name="_Toc407069693"/>
      <w:bookmarkStart w:id="883" w:name="_Toc407081658"/>
      <w:bookmarkStart w:id="884" w:name="_Toc407081801"/>
      <w:bookmarkStart w:id="885" w:name="_Toc407083457"/>
      <w:bookmarkStart w:id="886" w:name="_Toc407084291"/>
      <w:bookmarkStart w:id="887" w:name="_Toc407085410"/>
      <w:bookmarkStart w:id="888" w:name="_Toc407085553"/>
      <w:bookmarkStart w:id="889" w:name="_Toc407085696"/>
      <w:bookmarkStart w:id="890" w:name="_Toc407086144"/>
      <w:bookmarkEnd w:id="882"/>
      <w:bookmarkEnd w:id="883"/>
      <w:bookmarkEnd w:id="884"/>
      <w:bookmarkEnd w:id="885"/>
      <w:bookmarkEnd w:id="886"/>
      <w:bookmarkEnd w:id="887"/>
      <w:bookmarkEnd w:id="888"/>
      <w:bookmarkEnd w:id="889"/>
      <w:r w:rsidRPr="00DB3793">
        <w:t>9.2. Cena jednostki obmiarowej</w:t>
      </w:r>
      <w:bookmarkEnd w:id="890"/>
    </w:p>
    <w:p w:rsidR="004921FE" w:rsidRPr="00DB3793" w:rsidRDefault="004921FE" w:rsidP="004C6A29">
      <w:pPr>
        <w:rPr>
          <w:sz w:val="27"/>
          <w:szCs w:val="27"/>
        </w:rPr>
      </w:pPr>
      <w:r w:rsidRPr="00DB3793">
        <w:t>               </w:t>
      </w:r>
      <w:r w:rsidRPr="00DB3793">
        <w:rPr>
          <w:rStyle w:val="apple-converted-space"/>
          <w:rFonts w:eastAsiaTheme="majorEastAsia"/>
        </w:rPr>
        <w:t> </w:t>
      </w:r>
      <w:r w:rsidRPr="00DB3793">
        <w:t>Cena 1 m</w:t>
      </w:r>
      <w:r w:rsidRPr="00DB3793">
        <w:rPr>
          <w:vertAlign w:val="superscript"/>
        </w:rPr>
        <w:t>2</w:t>
      </w:r>
      <w:r w:rsidRPr="00DB3793">
        <w:t> </w:t>
      </w:r>
      <w:r w:rsidRPr="00DB3793">
        <w:rPr>
          <w:rStyle w:val="apple-converted-space"/>
          <w:rFonts w:eastAsiaTheme="majorEastAsia"/>
        </w:rPr>
        <w:t> </w:t>
      </w:r>
      <w:r w:rsidRPr="00DB3793">
        <w:t>oczyszczenia </w:t>
      </w:r>
      <w:r w:rsidRPr="00DB3793">
        <w:rPr>
          <w:rStyle w:val="apple-converted-space"/>
          <w:rFonts w:eastAsiaTheme="majorEastAsia"/>
        </w:rPr>
        <w:t> </w:t>
      </w:r>
      <w:r w:rsidRPr="00DB3793">
        <w:t>warstw konstrukcyjnych obejmuje:</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mechaniczne oczyszczenie każdej niżej położonej warstwy konstrukcyjnej nawierzchni z ewentualnym polewaniem wodą lub użyciem sprężonego powietrza,</w:t>
      </w:r>
      <w:r w:rsidRPr="00DB3793">
        <w:rPr>
          <w:rStyle w:val="apple-converted-space"/>
          <w:rFonts w:eastAsiaTheme="majorEastAsia"/>
        </w:rPr>
        <w:t> </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ręczne odspojenie stwardniałych zanieczyszczeń.</w:t>
      </w:r>
    </w:p>
    <w:p w:rsidR="004921FE" w:rsidRPr="00DB3793" w:rsidRDefault="004921FE" w:rsidP="004C6A29">
      <w:pPr>
        <w:rPr>
          <w:sz w:val="27"/>
          <w:szCs w:val="27"/>
        </w:rPr>
      </w:pPr>
      <w:r w:rsidRPr="00DB3793">
        <w:t>               </w:t>
      </w:r>
      <w:r w:rsidRPr="00DB3793">
        <w:rPr>
          <w:rStyle w:val="apple-converted-space"/>
          <w:rFonts w:eastAsiaTheme="majorEastAsia"/>
        </w:rPr>
        <w:t> </w:t>
      </w:r>
      <w:r w:rsidRPr="00DB3793">
        <w:t>Cena </w:t>
      </w:r>
      <w:r w:rsidRPr="00DB3793">
        <w:rPr>
          <w:rStyle w:val="apple-converted-space"/>
          <w:rFonts w:eastAsiaTheme="majorEastAsia"/>
        </w:rPr>
        <w:t> </w:t>
      </w:r>
      <w:r w:rsidRPr="00DB3793">
        <w:t>1 m</w:t>
      </w:r>
      <w:r w:rsidRPr="00DB3793">
        <w:rPr>
          <w:vertAlign w:val="superscript"/>
        </w:rPr>
        <w:t>2</w:t>
      </w:r>
      <w:r w:rsidRPr="00DB3793">
        <w:rPr>
          <w:rStyle w:val="apple-converted-space"/>
          <w:rFonts w:eastAsiaTheme="majorEastAsia"/>
        </w:rPr>
        <w:t> </w:t>
      </w:r>
      <w:r w:rsidRPr="00DB3793">
        <w:t>skropienia warstw konstrukcyjnych obejmuje:</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dostarczenie lepiszcza i napełnienie nim skrapiarek,</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podgrzanie lepiszcza </w:t>
      </w:r>
      <w:r w:rsidRPr="00DB3793">
        <w:rPr>
          <w:rStyle w:val="apple-converted-space"/>
          <w:rFonts w:eastAsiaTheme="majorEastAsia"/>
        </w:rPr>
        <w:t> </w:t>
      </w:r>
      <w:r w:rsidRPr="00DB3793">
        <w:t>do wymaganej temperatury,</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skropienie powierzchni warstwy lepiszczem,</w:t>
      </w:r>
    </w:p>
    <w:p w:rsidR="004921FE" w:rsidRPr="00DB3793" w:rsidRDefault="004921FE" w:rsidP="004C6A29">
      <w:pPr>
        <w:ind w:left="283" w:hanging="283"/>
        <w:rPr>
          <w:sz w:val="27"/>
          <w:szCs w:val="27"/>
        </w:rPr>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 xml:space="preserve">przeprowadzenie pomiarów i badań laboratoryjnych wymaganych w </w:t>
      </w:r>
      <w:r w:rsidR="009E2B5B">
        <w:t>Specyfikacji</w:t>
      </w:r>
      <w:r w:rsidRPr="00DB3793">
        <w:t xml:space="preserve"> technicznej.</w:t>
      </w:r>
    </w:p>
    <w:p w:rsidR="004921FE" w:rsidRPr="00DB3793" w:rsidRDefault="004921FE" w:rsidP="004C6A29">
      <w:pPr>
        <w:pStyle w:val="Nagwek1"/>
      </w:pPr>
      <w:bookmarkStart w:id="891" w:name="_Toc407086145"/>
      <w:bookmarkStart w:id="892" w:name="_Toc407085697"/>
      <w:bookmarkStart w:id="893" w:name="_Toc407085554"/>
      <w:bookmarkStart w:id="894" w:name="_Toc407085411"/>
      <w:bookmarkStart w:id="895" w:name="_Toc407084292"/>
      <w:bookmarkStart w:id="896" w:name="_Toc407083458"/>
      <w:bookmarkStart w:id="897" w:name="_Toc407081802"/>
      <w:bookmarkStart w:id="898" w:name="_Toc407081659"/>
      <w:bookmarkStart w:id="899" w:name="_Toc407069694"/>
      <w:bookmarkStart w:id="900" w:name="_10._przepisy_związane_3"/>
      <w:bookmarkEnd w:id="891"/>
      <w:bookmarkEnd w:id="892"/>
      <w:bookmarkEnd w:id="893"/>
      <w:bookmarkEnd w:id="894"/>
      <w:bookmarkEnd w:id="895"/>
      <w:bookmarkEnd w:id="896"/>
      <w:bookmarkEnd w:id="897"/>
      <w:bookmarkEnd w:id="898"/>
      <w:bookmarkEnd w:id="899"/>
      <w:bookmarkEnd w:id="900"/>
      <w:r w:rsidRPr="00DB3793">
        <w:rPr>
          <w:caps w:val="0"/>
        </w:rPr>
        <w:t>10. PRZEPISY ZWIĄZANE</w:t>
      </w:r>
    </w:p>
    <w:p w:rsidR="004921FE" w:rsidRPr="00DB3793" w:rsidRDefault="004921FE" w:rsidP="004C6A29">
      <w:pPr>
        <w:pStyle w:val="Nagwek2"/>
      </w:pPr>
      <w:bookmarkStart w:id="901" w:name="_Toc407069695"/>
      <w:bookmarkStart w:id="902" w:name="_Toc407081660"/>
      <w:bookmarkStart w:id="903" w:name="_Toc407081803"/>
      <w:bookmarkStart w:id="904" w:name="_Toc407083459"/>
      <w:bookmarkStart w:id="905" w:name="_Toc407084293"/>
      <w:bookmarkStart w:id="906" w:name="_Toc407085412"/>
      <w:bookmarkStart w:id="907" w:name="_Toc407085555"/>
      <w:bookmarkStart w:id="908" w:name="_Toc407085698"/>
      <w:bookmarkStart w:id="909" w:name="_Toc407086146"/>
      <w:bookmarkEnd w:id="901"/>
      <w:bookmarkEnd w:id="902"/>
      <w:bookmarkEnd w:id="903"/>
      <w:bookmarkEnd w:id="904"/>
      <w:bookmarkEnd w:id="905"/>
      <w:bookmarkEnd w:id="906"/>
      <w:bookmarkEnd w:id="907"/>
      <w:bookmarkEnd w:id="908"/>
      <w:r w:rsidRPr="00DB3793">
        <w:t>10.1. Normy</w:t>
      </w:r>
      <w:bookmarkEnd w:id="909"/>
    </w:p>
    <w:tbl>
      <w:tblPr>
        <w:tblW w:w="0" w:type="auto"/>
        <w:tblCellMar>
          <w:left w:w="0" w:type="dxa"/>
          <w:right w:w="0" w:type="dxa"/>
        </w:tblCellMar>
        <w:tblLook w:val="04A0" w:firstRow="1" w:lastRow="0" w:firstColumn="1" w:lastColumn="0" w:noHBand="0" w:noVBand="1"/>
      </w:tblPr>
      <w:tblGrid>
        <w:gridCol w:w="496"/>
        <w:gridCol w:w="1984"/>
        <w:gridCol w:w="6152"/>
      </w:tblGrid>
      <w:tr w:rsidR="004921FE" w:rsidRPr="00DB3793" w:rsidTr="004921FE">
        <w:tc>
          <w:tcPr>
            <w:tcW w:w="496" w:type="dxa"/>
            <w:shd w:val="clear" w:color="auto" w:fill="auto"/>
            <w:tcMar>
              <w:top w:w="0" w:type="dxa"/>
              <w:left w:w="70" w:type="dxa"/>
              <w:bottom w:w="0" w:type="dxa"/>
              <w:right w:w="70" w:type="dxa"/>
            </w:tcMar>
            <w:hideMark/>
          </w:tcPr>
          <w:p w:rsidR="004921FE" w:rsidRPr="00DB3793" w:rsidRDefault="004921FE" w:rsidP="004C6A29">
            <w:pPr>
              <w:jc w:val="center"/>
              <w:rPr>
                <w:sz w:val="24"/>
                <w:szCs w:val="24"/>
              </w:rPr>
            </w:pPr>
            <w:r w:rsidRPr="00DB3793">
              <w:t>1.</w:t>
            </w:r>
          </w:p>
        </w:tc>
        <w:tc>
          <w:tcPr>
            <w:tcW w:w="1984"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PN-C-04134</w:t>
            </w:r>
          </w:p>
        </w:tc>
        <w:tc>
          <w:tcPr>
            <w:tcW w:w="6152"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Przetwory naftowe. Pomiar penetracji asfaltów</w:t>
            </w:r>
          </w:p>
        </w:tc>
      </w:tr>
      <w:tr w:rsidR="004921FE" w:rsidRPr="00DB3793" w:rsidTr="004921FE">
        <w:tc>
          <w:tcPr>
            <w:tcW w:w="496" w:type="dxa"/>
            <w:shd w:val="clear" w:color="auto" w:fill="auto"/>
            <w:tcMar>
              <w:top w:w="0" w:type="dxa"/>
              <w:left w:w="70" w:type="dxa"/>
              <w:bottom w:w="0" w:type="dxa"/>
              <w:right w:w="70" w:type="dxa"/>
            </w:tcMar>
            <w:hideMark/>
          </w:tcPr>
          <w:p w:rsidR="004921FE" w:rsidRPr="00DB3793" w:rsidRDefault="004921FE" w:rsidP="004C6A29">
            <w:pPr>
              <w:jc w:val="center"/>
              <w:rPr>
                <w:sz w:val="24"/>
                <w:szCs w:val="24"/>
              </w:rPr>
            </w:pPr>
            <w:r w:rsidRPr="00DB3793">
              <w:t>2.</w:t>
            </w:r>
          </w:p>
        </w:tc>
        <w:tc>
          <w:tcPr>
            <w:tcW w:w="1984"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PN-C-96170</w:t>
            </w:r>
          </w:p>
        </w:tc>
        <w:tc>
          <w:tcPr>
            <w:tcW w:w="6152"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Przetwory naftowe. Asfalty drogowe</w:t>
            </w:r>
          </w:p>
        </w:tc>
      </w:tr>
      <w:tr w:rsidR="004921FE" w:rsidRPr="00DB3793" w:rsidTr="004921FE">
        <w:tc>
          <w:tcPr>
            <w:tcW w:w="496" w:type="dxa"/>
            <w:shd w:val="clear" w:color="auto" w:fill="auto"/>
            <w:tcMar>
              <w:top w:w="0" w:type="dxa"/>
              <w:left w:w="70" w:type="dxa"/>
              <w:bottom w:w="0" w:type="dxa"/>
              <w:right w:w="70" w:type="dxa"/>
            </w:tcMar>
            <w:hideMark/>
          </w:tcPr>
          <w:p w:rsidR="004921FE" w:rsidRPr="00DB3793" w:rsidRDefault="004921FE" w:rsidP="004C6A29">
            <w:pPr>
              <w:jc w:val="center"/>
              <w:rPr>
                <w:sz w:val="24"/>
                <w:szCs w:val="24"/>
              </w:rPr>
            </w:pPr>
            <w:r w:rsidRPr="00DB3793">
              <w:t>3.</w:t>
            </w:r>
          </w:p>
        </w:tc>
        <w:tc>
          <w:tcPr>
            <w:tcW w:w="1984"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PN-C-96173</w:t>
            </w:r>
          </w:p>
        </w:tc>
        <w:tc>
          <w:tcPr>
            <w:tcW w:w="6152" w:type="dxa"/>
            <w:shd w:val="clear" w:color="auto" w:fill="auto"/>
            <w:tcMar>
              <w:top w:w="0" w:type="dxa"/>
              <w:left w:w="70" w:type="dxa"/>
              <w:bottom w:w="0" w:type="dxa"/>
              <w:right w:w="70" w:type="dxa"/>
            </w:tcMar>
            <w:hideMark/>
          </w:tcPr>
          <w:p w:rsidR="004921FE" w:rsidRPr="00DB3793" w:rsidRDefault="004921FE" w:rsidP="004C6A29">
            <w:pPr>
              <w:rPr>
                <w:sz w:val="24"/>
                <w:szCs w:val="24"/>
              </w:rPr>
            </w:pPr>
            <w:r w:rsidRPr="00DB3793">
              <w:t>Przetwory naftowe. Asfalty upłynnione AUN do nawierzchni drogowych</w:t>
            </w:r>
          </w:p>
        </w:tc>
      </w:tr>
    </w:tbl>
    <w:p w:rsidR="004921FE" w:rsidRPr="00DB3793" w:rsidRDefault="004921FE" w:rsidP="004C6A29">
      <w:pPr>
        <w:pStyle w:val="Nagwek2"/>
      </w:pPr>
      <w:bookmarkStart w:id="910" w:name="_Toc407069696"/>
      <w:bookmarkStart w:id="911" w:name="_Toc407081661"/>
      <w:bookmarkStart w:id="912" w:name="_Toc407081804"/>
      <w:bookmarkStart w:id="913" w:name="_Toc407083460"/>
      <w:bookmarkStart w:id="914" w:name="_Toc407084294"/>
      <w:bookmarkStart w:id="915" w:name="_Toc407085413"/>
      <w:bookmarkStart w:id="916" w:name="_Toc407085556"/>
      <w:bookmarkStart w:id="917" w:name="_Toc407085699"/>
      <w:bookmarkStart w:id="918" w:name="_Toc407086147"/>
      <w:bookmarkEnd w:id="910"/>
      <w:bookmarkEnd w:id="911"/>
      <w:bookmarkEnd w:id="912"/>
      <w:bookmarkEnd w:id="913"/>
      <w:bookmarkEnd w:id="914"/>
      <w:bookmarkEnd w:id="915"/>
      <w:bookmarkEnd w:id="916"/>
      <w:bookmarkEnd w:id="917"/>
      <w:r w:rsidRPr="00DB3793">
        <w:t>10.2. Inne dokumenty</w:t>
      </w:r>
      <w:bookmarkEnd w:id="918"/>
    </w:p>
    <w:p w:rsidR="004921FE" w:rsidRPr="00DB3793" w:rsidRDefault="004921FE" w:rsidP="004C6A29">
      <w:pPr>
        <w:ind w:left="340" w:hanging="340"/>
        <w:rPr>
          <w:sz w:val="27"/>
          <w:szCs w:val="27"/>
        </w:rPr>
      </w:pPr>
      <w:r w:rsidRPr="00DB3793">
        <w:rPr>
          <w:sz w:val="14"/>
          <w:szCs w:val="14"/>
        </w:rPr>
        <w:t>   </w:t>
      </w:r>
      <w:r w:rsidRPr="00DB3793">
        <w:rPr>
          <w:rStyle w:val="apple-converted-space"/>
          <w:rFonts w:eastAsiaTheme="majorEastAsia"/>
          <w:sz w:val="14"/>
          <w:szCs w:val="14"/>
        </w:rPr>
        <w:t> </w:t>
      </w:r>
      <w:r w:rsidRPr="00DB3793">
        <w:t>4.</w:t>
      </w:r>
      <w:r w:rsidRPr="00DB3793">
        <w:rPr>
          <w:sz w:val="14"/>
          <w:szCs w:val="14"/>
        </w:rPr>
        <w:t>   </w:t>
      </w:r>
      <w:r w:rsidRPr="00DB3793">
        <w:rPr>
          <w:rStyle w:val="apple-converted-space"/>
          <w:rFonts w:eastAsiaTheme="majorEastAsia"/>
          <w:sz w:val="14"/>
          <w:szCs w:val="14"/>
        </w:rPr>
        <w:t> </w:t>
      </w:r>
      <w:r w:rsidRPr="00DB3793">
        <w:t>„Powierzchniowe utrwalenia. Oznaczanie ilości rozkładanego lepiszcza i kruszywa”. Zalecone przez GDDP do stosowania pismem GDDP-5.3a-551/5/92 z dnia 1992-02-03.</w:t>
      </w:r>
    </w:p>
    <w:p w:rsidR="004921FE" w:rsidRPr="00DB3793" w:rsidRDefault="004921FE" w:rsidP="004C6A29">
      <w:pPr>
        <w:ind w:left="340" w:hanging="340"/>
        <w:rPr>
          <w:sz w:val="27"/>
          <w:szCs w:val="27"/>
        </w:rPr>
      </w:pPr>
      <w:r w:rsidRPr="00DB3793">
        <w:rPr>
          <w:sz w:val="14"/>
          <w:szCs w:val="14"/>
        </w:rPr>
        <w:t>   </w:t>
      </w:r>
      <w:r w:rsidRPr="00DB3793">
        <w:rPr>
          <w:rStyle w:val="apple-converted-space"/>
          <w:rFonts w:eastAsiaTheme="majorEastAsia"/>
          <w:sz w:val="14"/>
          <w:szCs w:val="14"/>
        </w:rPr>
        <w:t> </w:t>
      </w:r>
      <w:r w:rsidRPr="00DB3793">
        <w:t>5.</w:t>
      </w:r>
      <w:r w:rsidRPr="00DB3793">
        <w:rPr>
          <w:sz w:val="14"/>
          <w:szCs w:val="14"/>
        </w:rPr>
        <w:t>   </w:t>
      </w:r>
      <w:r w:rsidRPr="00DB3793">
        <w:rPr>
          <w:rStyle w:val="apple-converted-space"/>
          <w:rFonts w:eastAsiaTheme="majorEastAsia"/>
          <w:sz w:val="14"/>
          <w:szCs w:val="14"/>
        </w:rPr>
        <w:t> </w:t>
      </w:r>
      <w:r w:rsidRPr="00DB3793">
        <w:t>Warunki Techniczne. Drogowe kationowe emulsje asfaltowe EmA-94. IBDiM - 1994 r.</w:t>
      </w:r>
    </w:p>
    <w:p w:rsidR="004921FE" w:rsidRPr="00DB3793" w:rsidRDefault="004921FE" w:rsidP="004C6A29">
      <w:pPr>
        <w:rPr>
          <w:sz w:val="27"/>
          <w:szCs w:val="27"/>
        </w:rPr>
      </w:pPr>
      <w:r w:rsidRPr="00DB3793">
        <w:t> </w:t>
      </w:r>
    </w:p>
    <w:p w:rsidR="004921FE" w:rsidRPr="00DB3793" w:rsidRDefault="004921FE" w:rsidP="004C6A29">
      <w:pPr>
        <w:overflowPunct/>
        <w:autoSpaceDE/>
        <w:autoSpaceDN/>
        <w:adjustRightInd/>
        <w:spacing w:after="200" w:line="276" w:lineRule="auto"/>
        <w:jc w:val="left"/>
        <w:textAlignment w:val="auto"/>
      </w:pPr>
      <w:r w:rsidRPr="00DB3793">
        <w:br w:type="page"/>
      </w:r>
    </w:p>
    <w:p w:rsidR="004921FE" w:rsidRPr="00DB3793" w:rsidRDefault="004921FE" w:rsidP="004C6A29">
      <w:pPr>
        <w:pStyle w:val="Nagwek2"/>
        <w:pBdr>
          <w:bottom w:val="single" w:sz="4" w:space="1" w:color="auto"/>
        </w:pBdr>
        <w:rPr>
          <w:sz w:val="24"/>
        </w:rPr>
      </w:pPr>
      <w:r w:rsidRPr="00DB3793">
        <w:rPr>
          <w:sz w:val="24"/>
        </w:rPr>
        <w:lastRenderedPageBreak/>
        <w:t>D-04.04.00</w:t>
      </w:r>
      <w:r w:rsidRPr="00DB3793">
        <w:rPr>
          <w:sz w:val="24"/>
        </w:rPr>
        <w:tab/>
        <w:t>PODBUDOWA  Z  KRUSZYW. WYMAGANIA OGÓLNE</w:t>
      </w:r>
    </w:p>
    <w:p w:rsidR="004921FE" w:rsidRPr="00DB3793" w:rsidRDefault="004921FE" w:rsidP="004C6A29">
      <w:pPr>
        <w:pStyle w:val="Nagwek1"/>
      </w:pPr>
      <w:r w:rsidRPr="00DB3793">
        <w:rPr>
          <w:caps w:val="0"/>
        </w:rPr>
        <w:t>1. WSTĘP</w:t>
      </w:r>
    </w:p>
    <w:p w:rsidR="004921FE" w:rsidRPr="00DB3793" w:rsidRDefault="004921FE" w:rsidP="004C6A29">
      <w:pPr>
        <w:pStyle w:val="Nagwek2"/>
      </w:pPr>
      <w:r w:rsidRPr="00DB3793">
        <w:t xml:space="preserve">1.1. Przedmiot </w:t>
      </w:r>
      <w:r w:rsidR="00533AAB">
        <w:t>SST</w:t>
      </w:r>
    </w:p>
    <w:p w:rsidR="004921FE" w:rsidRPr="00DB3793" w:rsidRDefault="004921FE" w:rsidP="004C6A29">
      <w:r w:rsidRPr="00DB3793">
        <w:t>               </w:t>
      </w:r>
      <w:r w:rsidRPr="00DB3793">
        <w:rPr>
          <w:rStyle w:val="apple-converted-space"/>
          <w:rFonts w:eastAsiaTheme="majorEastAsia"/>
        </w:rPr>
        <w:t> </w:t>
      </w:r>
      <w:r w:rsidRPr="00DB3793">
        <w:t xml:space="preserve">Przedmiotem niniejszej </w:t>
      </w:r>
      <w:r w:rsidR="002C7C40">
        <w:t>Szczegółowej Specyfikacji Technicznej</w:t>
      </w:r>
      <w:r w:rsidR="00613E32">
        <w:t xml:space="preserve"> </w:t>
      </w:r>
      <w:r w:rsidRPr="00DB3793">
        <w:t>(</w:t>
      </w:r>
      <w:r w:rsidR="00533AAB">
        <w:t>SST</w:t>
      </w:r>
      <w:r w:rsidRPr="00DB3793">
        <w:t>) są wymagania ogólne dotyczące wykonania i odbioru robót związanych z wykonywaniem podbudowy z kruszyw sta</w:t>
      </w:r>
      <w:r w:rsidR="00A37602">
        <w:t xml:space="preserve">bilizowanych mechanicznie, </w:t>
      </w:r>
      <w:r w:rsidR="001D6012">
        <w:t>przy realizacji zadania</w:t>
      </w:r>
      <w:r w:rsidR="006F6913">
        <w:t>.</w:t>
      </w:r>
      <w:r w:rsidR="00DA7FF1">
        <w:t xml:space="preserve"> </w:t>
      </w:r>
    </w:p>
    <w:p w:rsidR="004921FE" w:rsidRPr="00DB3793" w:rsidRDefault="004921FE" w:rsidP="004C6A29">
      <w:pPr>
        <w:pStyle w:val="Nagwek2"/>
      </w:pPr>
      <w:r w:rsidRPr="00DB3793">
        <w:t xml:space="preserve">1.2. Zakres stosowania </w:t>
      </w:r>
      <w:r w:rsidR="00533AAB">
        <w:t>SST</w:t>
      </w:r>
    </w:p>
    <w:p w:rsidR="00FB78E7" w:rsidRDefault="009E2B5B" w:rsidP="00FB78E7">
      <w:pPr>
        <w:ind w:firstLine="708"/>
      </w:pPr>
      <w:r>
        <w:t>Szczegółowa Specyfikacja Techniczna</w:t>
      </w:r>
      <w:r w:rsidR="00FB78E7" w:rsidRPr="00FB78E7">
        <w:t xml:space="preserve"> (SST) jest stosowana jako dokument przetargowy i kontraktowy przy zlecaniu i realizacji </w:t>
      </w:r>
      <w:r w:rsidR="002C7C40">
        <w:t>robót wymienionych w punkcie 1.1.</w:t>
      </w:r>
    </w:p>
    <w:p w:rsidR="004921FE" w:rsidRPr="00DB3793" w:rsidRDefault="004921FE" w:rsidP="004C6A29">
      <w:pPr>
        <w:pStyle w:val="Nagwek2"/>
      </w:pPr>
      <w:r w:rsidRPr="00DB3793">
        <w:t xml:space="preserve">1.3. Zakres robót objętych </w:t>
      </w:r>
      <w:r w:rsidR="00533AAB">
        <w:t>SST</w:t>
      </w:r>
    </w:p>
    <w:p w:rsidR="004921FE" w:rsidRPr="00DB3793" w:rsidRDefault="004921FE" w:rsidP="004C6A29">
      <w:r w:rsidRPr="00DB3793">
        <w:t>               </w:t>
      </w:r>
      <w:r w:rsidRPr="00DB3793">
        <w:rPr>
          <w:rStyle w:val="apple-converted-space"/>
          <w:rFonts w:eastAsiaTheme="majorEastAsia"/>
        </w:rPr>
        <w:t> </w:t>
      </w:r>
      <w:r w:rsidRPr="00DB3793">
        <w:t xml:space="preserve">Ustalenia zawarte w niniejszej </w:t>
      </w:r>
      <w:r w:rsidR="009E2B5B">
        <w:t>Specyfikacji</w:t>
      </w:r>
      <w:r w:rsidRPr="00DB3793">
        <w:t xml:space="preserve"> dotyczą zasad prowadzenia robót związanych z wykonywaniem podbudów z kruszyw stabilizowanych mechanicznie wg PN-S-06102 [21] </w:t>
      </w:r>
      <w:r w:rsidRPr="00DB3793">
        <w:rPr>
          <w:rStyle w:val="apple-converted-space"/>
          <w:rFonts w:eastAsiaTheme="majorEastAsia"/>
        </w:rPr>
        <w:t> </w:t>
      </w:r>
      <w:r w:rsidRPr="00DB3793">
        <w:t xml:space="preserve">i obejmują </w:t>
      </w:r>
      <w:r w:rsidR="00533AAB">
        <w:t>SST</w:t>
      </w:r>
      <w:r w:rsidRPr="00DB3793">
        <w:t>:</w:t>
      </w:r>
    </w:p>
    <w:p w:rsidR="004921FE" w:rsidRPr="00DB3793" w:rsidRDefault="004921FE" w:rsidP="004C6A29">
      <w:r w:rsidRPr="00DB3793">
        <w:t>D-04.04.01 Podbudowa z kruszywa naturalnego stabilizowanego mechanicznie,</w:t>
      </w:r>
    </w:p>
    <w:p w:rsidR="004921FE" w:rsidRPr="00DB3793" w:rsidRDefault="004921FE" w:rsidP="004C6A29">
      <w:r w:rsidRPr="00DB3793">
        <w:t>D-04.04.02 Podbudowa z kruszywa łamanego stabilizowanego mechanicznie,</w:t>
      </w:r>
    </w:p>
    <w:p w:rsidR="004921FE" w:rsidRPr="00DB3793" w:rsidRDefault="004921FE" w:rsidP="004C6A29">
      <w:r w:rsidRPr="00DB3793">
        <w:t>D-04.04.03 Podbudowa z żużla wielkopiecowego stabilizowanego mechanicznie.</w:t>
      </w:r>
    </w:p>
    <w:p w:rsidR="004921FE" w:rsidRPr="00DB3793" w:rsidRDefault="004921FE" w:rsidP="004C6A29">
      <w:r w:rsidRPr="00DB3793">
        <w:t>               </w:t>
      </w:r>
      <w:r w:rsidRPr="00DB3793">
        <w:rPr>
          <w:rStyle w:val="apple-converted-space"/>
          <w:rFonts w:eastAsiaTheme="majorEastAsia"/>
        </w:rPr>
        <w:t> </w:t>
      </w:r>
      <w:r w:rsidRPr="00DB3793">
        <w:t>Podbudowę z kruszyw stabilizowanych mechanicznie wykonuje się, zgodnie z ustaleniami podanymi w dokumentacji projektowej, jako podbudowę pomocniczą i podbudowę zasadniczą wg Katalogu typowych konstrukcji nawierzchni podatnych i półsztywnych [31].</w:t>
      </w:r>
    </w:p>
    <w:p w:rsidR="004921FE" w:rsidRPr="00DB3793" w:rsidRDefault="004921FE" w:rsidP="004C6A29">
      <w:pPr>
        <w:pStyle w:val="Nagwek2"/>
      </w:pPr>
      <w:r w:rsidRPr="00DB3793">
        <w:t>1.4. Określenia podstawowe</w:t>
      </w:r>
    </w:p>
    <w:p w:rsidR="004921FE" w:rsidRPr="00DB3793" w:rsidRDefault="004921FE" w:rsidP="004C6A29">
      <w:r w:rsidRPr="00DB3793">
        <w:rPr>
          <w:b/>
          <w:bCs/>
        </w:rPr>
        <w:t>1.4.1.</w:t>
      </w:r>
      <w:r w:rsidRPr="00DB3793">
        <w:rPr>
          <w:rStyle w:val="apple-converted-space"/>
          <w:rFonts w:eastAsiaTheme="majorEastAsia"/>
          <w:b/>
          <w:bCs/>
        </w:rPr>
        <w:t> </w:t>
      </w:r>
      <w:r w:rsidRPr="00DB3793">
        <w:t>Stabilizacja mechaniczna - proces technologiczny, polegający na odpowiednim zagęszczeniu w optymalnej wilgotności kruszywa o właściwie dobranym uziarnieniu.</w:t>
      </w:r>
    </w:p>
    <w:p w:rsidR="004921FE" w:rsidRPr="00DB3793" w:rsidRDefault="004921FE" w:rsidP="004C6A29">
      <w:pPr>
        <w:spacing w:before="120"/>
      </w:pPr>
      <w:r w:rsidRPr="00DB3793">
        <w:rPr>
          <w:b/>
          <w:bCs/>
        </w:rPr>
        <w:t>1.4.2.</w:t>
      </w:r>
      <w:r w:rsidRPr="00DB3793">
        <w:rPr>
          <w:rStyle w:val="apple-converted-space"/>
          <w:rFonts w:eastAsiaTheme="majorEastAsia"/>
          <w:b/>
          <w:bCs/>
        </w:rPr>
        <w:t> </w:t>
      </w:r>
      <w:r w:rsidRPr="00DB3793">
        <w:t>Pozostałe</w:t>
      </w:r>
      <w:r w:rsidRPr="00DB3793">
        <w:rPr>
          <w:rStyle w:val="apple-converted-space"/>
          <w:rFonts w:eastAsiaTheme="majorEastAsia"/>
          <w:b/>
          <w:bCs/>
        </w:rPr>
        <w:t> </w:t>
      </w:r>
      <w:r w:rsidRPr="00DB3793">
        <w:t xml:space="preserve">określenia podstawowe są zgodne z obowiązującymi, odpowiednimi polskimi normami oraz z definicjami podanymi w </w:t>
      </w:r>
      <w:r w:rsidR="00533AAB">
        <w:t>SST</w:t>
      </w:r>
      <w:r w:rsidRPr="00DB3793">
        <w:t xml:space="preserve"> D-M-00.00.00 „Wymagania ogólne” pkt 1.4 oraz w </w:t>
      </w:r>
      <w:r w:rsidR="00533AAB">
        <w:t>SST</w:t>
      </w:r>
      <w:r w:rsidRPr="00DB3793">
        <w:t xml:space="preserve"> dotyczących poszczególnych rodzajów podbudów z kruszyw stabilizowanych mechanicznie:</w:t>
      </w:r>
    </w:p>
    <w:p w:rsidR="004921FE" w:rsidRPr="00DB3793" w:rsidRDefault="004921FE" w:rsidP="004C6A29">
      <w:r w:rsidRPr="00DB3793">
        <w:t>D-04.04.01 Podbudowa z kruszywa naturalnego stabilizowanego mechanicznie,</w:t>
      </w:r>
    </w:p>
    <w:p w:rsidR="004921FE" w:rsidRPr="00DB3793" w:rsidRDefault="004921FE" w:rsidP="004C6A29">
      <w:r w:rsidRPr="00DB3793">
        <w:t>D-04.04.02 Podbudowa z kruszywa łamanego stabilizowanego mechanicznie,</w:t>
      </w:r>
    </w:p>
    <w:p w:rsidR="004921FE" w:rsidRPr="00DB3793" w:rsidRDefault="004921FE" w:rsidP="004C6A29">
      <w:r w:rsidRPr="00DB3793">
        <w:t>D-04.04.03 Podbudowa z żużla wielkopiecowego stabilizowanego mechanicznie.</w:t>
      </w:r>
    </w:p>
    <w:p w:rsidR="004921FE" w:rsidRPr="00DB3793" w:rsidRDefault="004921FE" w:rsidP="004C6A29">
      <w:pPr>
        <w:pStyle w:val="Nagwek2"/>
      </w:pPr>
      <w:r w:rsidRPr="00DB3793">
        <w:t>1.5. Ogólne wymagania dotyczące robót</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Ogólne wymagania dotyczące robót podano w </w:t>
      </w:r>
      <w:r w:rsidR="00533AAB">
        <w:rPr>
          <w:sz w:val="20"/>
          <w:szCs w:val="20"/>
        </w:rPr>
        <w:t>SST</w:t>
      </w:r>
      <w:r w:rsidRPr="00DB3793">
        <w:rPr>
          <w:sz w:val="20"/>
          <w:szCs w:val="20"/>
        </w:rPr>
        <w:t xml:space="preserve"> D-M-00.00.00 „Wymagania ogólne” pkt 1.5.</w:t>
      </w:r>
    </w:p>
    <w:p w:rsidR="004921FE" w:rsidRPr="00DB3793" w:rsidRDefault="004921FE" w:rsidP="004C6A29">
      <w:pPr>
        <w:pStyle w:val="Nagwek1"/>
      </w:pPr>
      <w:r w:rsidRPr="00DB3793">
        <w:rPr>
          <w:caps w:val="0"/>
        </w:rPr>
        <w:t>2. MATERIAŁY</w:t>
      </w:r>
    </w:p>
    <w:p w:rsidR="004921FE" w:rsidRPr="00DB3793" w:rsidRDefault="004921FE" w:rsidP="004C6A29">
      <w:pPr>
        <w:pStyle w:val="Nagwek2"/>
      </w:pPr>
      <w:r w:rsidRPr="00DB3793">
        <w:t>2.1. Ogólne wymagania dotyczące materiałów</w:t>
      </w:r>
    </w:p>
    <w:p w:rsidR="004921FE" w:rsidRPr="00DB3793" w:rsidRDefault="004921FE" w:rsidP="004C6A29">
      <w:r w:rsidRPr="00DB3793">
        <w:t>               </w:t>
      </w:r>
      <w:r w:rsidRPr="00DB3793">
        <w:rPr>
          <w:rStyle w:val="apple-converted-space"/>
          <w:rFonts w:eastAsiaTheme="majorEastAsia"/>
        </w:rPr>
        <w:t> </w:t>
      </w:r>
      <w:r w:rsidRPr="00DB3793">
        <w:t xml:space="preserve">Ogólne wymagania dotyczące materiałów, ich pozyskiwania i składowania, podano w </w:t>
      </w:r>
      <w:r w:rsidR="00533AAB">
        <w:t>SST</w:t>
      </w:r>
      <w:r w:rsidRPr="00DB3793">
        <w:t xml:space="preserve"> D-M-00.00.00 „Wymagania ogólne” pkt 2.</w:t>
      </w:r>
    </w:p>
    <w:p w:rsidR="004921FE" w:rsidRPr="00DB3793" w:rsidRDefault="004921FE" w:rsidP="004C6A29">
      <w:pPr>
        <w:pStyle w:val="Nagwek2"/>
      </w:pPr>
      <w:r w:rsidRPr="00DB3793">
        <w:t>2.2. Rodzaje materiałów</w:t>
      </w:r>
    </w:p>
    <w:p w:rsidR="004921FE" w:rsidRPr="00DB3793" w:rsidRDefault="004921FE" w:rsidP="004C6A29">
      <w:r w:rsidRPr="00DB3793">
        <w:t>               </w:t>
      </w:r>
      <w:r w:rsidRPr="00DB3793">
        <w:rPr>
          <w:rStyle w:val="apple-converted-space"/>
          <w:rFonts w:eastAsiaTheme="majorEastAsia"/>
        </w:rPr>
        <w:t> </w:t>
      </w:r>
      <w:r w:rsidRPr="00DB3793">
        <w:t xml:space="preserve">Materiały stosowane do wykonania podbudów z kruszyw stabilizowanych mechanicznie podano w </w:t>
      </w:r>
      <w:r w:rsidR="00533AAB">
        <w:t>SST</w:t>
      </w:r>
      <w:r w:rsidRPr="00DB3793">
        <w:t xml:space="preserve"> dotyczących poszczególnych rodzajów podbudów:</w:t>
      </w:r>
    </w:p>
    <w:p w:rsidR="004921FE" w:rsidRPr="00DB3793" w:rsidRDefault="004921FE" w:rsidP="004C6A29">
      <w:r w:rsidRPr="00DB3793">
        <w:t>D-04.04.01 Podbudowa z kruszywa naturalnego stabilizowanego mechanicznie,</w:t>
      </w:r>
    </w:p>
    <w:p w:rsidR="004921FE" w:rsidRPr="00DB3793" w:rsidRDefault="004921FE" w:rsidP="004C6A29">
      <w:r w:rsidRPr="00DB3793">
        <w:t>D-04.04.02 Podbudowa z kruszywa łamanego stabilizowanego mechanicznie,</w:t>
      </w:r>
    </w:p>
    <w:p w:rsidR="004921FE" w:rsidRPr="00DB3793" w:rsidRDefault="004921FE" w:rsidP="004C6A29">
      <w:r w:rsidRPr="00DB3793">
        <w:t>D-04.04.03 Podbudowa z żużla wielkopiecowego stabilizowanego mechanicznie.</w:t>
      </w:r>
    </w:p>
    <w:p w:rsidR="004921FE" w:rsidRPr="00DB3793" w:rsidRDefault="004921FE" w:rsidP="004C6A29">
      <w:pPr>
        <w:pStyle w:val="Nagwek2"/>
      </w:pPr>
      <w:r w:rsidRPr="00DB3793">
        <w:t>2.3. Wymagania dla materiałów</w:t>
      </w:r>
    </w:p>
    <w:p w:rsidR="004921FE" w:rsidRPr="00DB3793" w:rsidRDefault="004921FE" w:rsidP="004C6A29">
      <w:pPr>
        <w:spacing w:after="120"/>
      </w:pPr>
      <w:r w:rsidRPr="00DB3793">
        <w:rPr>
          <w:b/>
          <w:bCs/>
        </w:rPr>
        <w:t>2.3.1.</w:t>
      </w:r>
      <w:r w:rsidRPr="00DB3793">
        <w:rPr>
          <w:rStyle w:val="apple-converted-space"/>
          <w:rFonts w:eastAsiaTheme="majorEastAsia"/>
          <w:b/>
          <w:bCs/>
        </w:rPr>
        <w:t> </w:t>
      </w:r>
      <w:r w:rsidRPr="00DB3793">
        <w:t>Uziarnienie kruszywa</w:t>
      </w:r>
    </w:p>
    <w:p w:rsidR="004921FE" w:rsidRPr="00DB3793" w:rsidRDefault="004921FE" w:rsidP="004C6A29">
      <w:r w:rsidRPr="00DB3793">
        <w:t>               </w:t>
      </w:r>
      <w:r w:rsidRPr="00DB3793">
        <w:rPr>
          <w:rStyle w:val="apple-converted-space"/>
          <w:rFonts w:eastAsiaTheme="majorEastAsia"/>
        </w:rPr>
        <w:t> </w:t>
      </w:r>
      <w:r w:rsidRPr="00DB3793">
        <w:t>Krzywa uziarnienia kruszywa, określona według PN-B-06714-15 [3] powinna leżeć między krzywymi granicznymi pól dobrego uziarnienia podanymi na rysunku 1.</w:t>
      </w:r>
    </w:p>
    <w:p w:rsidR="004921FE" w:rsidRPr="00DB3793" w:rsidRDefault="004921FE" w:rsidP="004C6A29">
      <w:r w:rsidRPr="00DB3793">
        <w:t> </w:t>
      </w:r>
    </w:p>
    <w:p w:rsidR="004921FE" w:rsidRPr="00DB3793" w:rsidRDefault="004921FE" w:rsidP="00FB78E7">
      <w:pPr>
        <w:spacing w:before="120"/>
        <w:jc w:val="center"/>
      </w:pPr>
      <w:r w:rsidRPr="00DB3793">
        <w:rPr>
          <w:noProof/>
        </w:rPr>
        <w:lastRenderedPageBreak/>
        <w:drawing>
          <wp:inline distT="0" distB="0" distL="0" distR="0">
            <wp:extent cx="4271596" cy="2828738"/>
            <wp:effectExtent l="19050" t="0" r="0" b="0"/>
            <wp:docPr id="1" name="Obraz 1" descr="H:\OST_2_25\ost\Podbudowy\d040400_040403_pliki\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_2_25\ost\Podbudowy\d040400_040403_pliki\image002.jpg"/>
                    <pic:cNvPicPr>
                      <a:picLocks noChangeAspect="1" noChangeArrowheads="1"/>
                    </pic:cNvPicPr>
                  </pic:nvPicPr>
                  <pic:blipFill>
                    <a:blip r:embed="rId9"/>
                    <a:srcRect/>
                    <a:stretch>
                      <a:fillRect/>
                    </a:stretch>
                  </pic:blipFill>
                  <pic:spPr bwMode="auto">
                    <a:xfrm>
                      <a:off x="0" y="0"/>
                      <a:ext cx="4273190" cy="2829794"/>
                    </a:xfrm>
                    <a:prstGeom prst="rect">
                      <a:avLst/>
                    </a:prstGeom>
                    <a:noFill/>
                    <a:ln w="9525">
                      <a:noFill/>
                      <a:miter lim="800000"/>
                      <a:headEnd/>
                      <a:tailEnd/>
                    </a:ln>
                  </pic:spPr>
                </pic:pic>
              </a:graphicData>
            </a:graphic>
          </wp:inline>
        </w:drawing>
      </w:r>
      <w:r w:rsidRPr="00DB3793">
        <w:br w:type="textWrapping" w:clear="all"/>
        <w:t>Rysunek 1. Pole dobrego uziarnienia kruszyw przeznaczonych na podbudowy wykonywane metodą stabilizacji mechanicznej</w:t>
      </w:r>
    </w:p>
    <w:p w:rsidR="004921FE" w:rsidRPr="00DB3793" w:rsidRDefault="004921FE" w:rsidP="004C6A29">
      <w:pPr>
        <w:ind w:left="993"/>
      </w:pPr>
      <w:r w:rsidRPr="00DB3793">
        <w:t>1-2 </w:t>
      </w:r>
      <w:r w:rsidRPr="00DB3793">
        <w:rPr>
          <w:rStyle w:val="apple-converted-space"/>
          <w:rFonts w:eastAsiaTheme="majorEastAsia"/>
        </w:rPr>
        <w:t> </w:t>
      </w:r>
      <w:r w:rsidRPr="00DB3793">
        <w:t>kruszywo na podbudowę zasadniczą (górną warstwę) lub podbudowę jednowarstwową</w:t>
      </w:r>
    </w:p>
    <w:p w:rsidR="004921FE" w:rsidRPr="00DB3793" w:rsidRDefault="004921FE" w:rsidP="004C6A29">
      <w:pPr>
        <w:ind w:left="993"/>
      </w:pPr>
      <w:r w:rsidRPr="00DB3793">
        <w:t>1-3 </w:t>
      </w:r>
      <w:r w:rsidRPr="00DB3793">
        <w:rPr>
          <w:rStyle w:val="apple-converted-space"/>
          <w:rFonts w:eastAsiaTheme="majorEastAsia"/>
        </w:rPr>
        <w:t> </w:t>
      </w:r>
      <w:r w:rsidRPr="00DB3793">
        <w:t>kruszywo na podbudowę pomocniczą (dolną warstwę)</w:t>
      </w:r>
    </w:p>
    <w:p w:rsidR="004921FE" w:rsidRPr="00DB3793" w:rsidRDefault="004921FE" w:rsidP="004C6A29">
      <w:r w:rsidRPr="00DB3793">
        <w:t> </w:t>
      </w:r>
    </w:p>
    <w:p w:rsidR="004921FE" w:rsidRPr="00DB3793" w:rsidRDefault="004921FE" w:rsidP="004C6A29">
      <w:r w:rsidRPr="00DB3793">
        <w:t> </w:t>
      </w:r>
    </w:p>
    <w:p w:rsidR="004921FE" w:rsidRPr="00DB3793" w:rsidRDefault="004921FE" w:rsidP="004C6A29">
      <w:r w:rsidRPr="00DB3793">
        <w:t>               </w:t>
      </w:r>
      <w:r w:rsidRPr="00DB3793">
        <w:rPr>
          <w:rStyle w:val="apple-converted-space"/>
          <w:rFonts w:eastAsiaTheme="majorEastAsia"/>
        </w:rPr>
        <w:t> </w:t>
      </w:r>
      <w:r w:rsidRPr="00DB3793">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4921FE" w:rsidRPr="00DB3793" w:rsidRDefault="004921FE" w:rsidP="004C6A29">
      <w:pPr>
        <w:spacing w:before="120"/>
      </w:pPr>
      <w:r w:rsidRPr="00DB3793">
        <w:rPr>
          <w:b/>
          <w:bCs/>
        </w:rPr>
        <w:t>2.3.2.</w:t>
      </w:r>
      <w:r w:rsidRPr="00DB3793">
        <w:rPr>
          <w:rStyle w:val="apple-converted-space"/>
          <w:rFonts w:eastAsiaTheme="majorEastAsia"/>
          <w:b/>
          <w:bCs/>
        </w:rPr>
        <w:t> </w:t>
      </w:r>
      <w:r w:rsidRPr="00DB3793">
        <w:t>Właściwości kruszywa</w:t>
      </w:r>
    </w:p>
    <w:p w:rsidR="004921FE" w:rsidRPr="00DB3793" w:rsidRDefault="004921FE" w:rsidP="004C6A29">
      <w:pPr>
        <w:spacing w:before="60" w:after="60"/>
      </w:pPr>
      <w:r w:rsidRPr="00DB3793">
        <w:t>               </w:t>
      </w:r>
      <w:r w:rsidRPr="00DB3793">
        <w:rPr>
          <w:rStyle w:val="apple-converted-space"/>
          <w:rFonts w:eastAsiaTheme="majorEastAsia"/>
        </w:rPr>
        <w:t> </w:t>
      </w:r>
      <w:r w:rsidRPr="00DB3793">
        <w:t>Kruszywa powinny spełniać wymagania określone w tablicy 1.</w:t>
      </w:r>
    </w:p>
    <w:p w:rsidR="004921FE" w:rsidRPr="00DB3793" w:rsidRDefault="004921FE" w:rsidP="004C6A29">
      <w:pPr>
        <w:spacing w:before="60" w:after="60"/>
      </w:pPr>
      <w:r w:rsidRPr="00DB3793">
        <w:t> </w:t>
      </w:r>
    </w:p>
    <w:p w:rsidR="004921FE" w:rsidRPr="00DB3793" w:rsidRDefault="004921FE" w:rsidP="004C6A29">
      <w:pPr>
        <w:spacing w:after="120"/>
      </w:pPr>
      <w:r w:rsidRPr="00DB3793">
        <w:t>Tablica 1.</w:t>
      </w:r>
    </w:p>
    <w:tbl>
      <w:tblPr>
        <w:tblW w:w="0" w:type="auto"/>
        <w:tblCellMar>
          <w:left w:w="0" w:type="dxa"/>
          <w:right w:w="0" w:type="dxa"/>
        </w:tblCellMar>
        <w:tblLook w:val="04A0" w:firstRow="1" w:lastRow="0" w:firstColumn="1" w:lastColumn="0" w:noHBand="0" w:noVBand="1"/>
      </w:tblPr>
      <w:tblGrid>
        <w:gridCol w:w="496"/>
        <w:gridCol w:w="2976"/>
        <w:gridCol w:w="708"/>
        <w:gridCol w:w="852"/>
        <w:gridCol w:w="709"/>
        <w:gridCol w:w="709"/>
        <w:gridCol w:w="567"/>
        <w:gridCol w:w="708"/>
        <w:gridCol w:w="1843"/>
      </w:tblGrid>
      <w:tr w:rsidR="004921FE" w:rsidRPr="00DB3793" w:rsidTr="002E061F">
        <w:tc>
          <w:tcPr>
            <w:tcW w:w="496" w:type="dxa"/>
            <w:tcBorders>
              <w:top w:val="single" w:sz="6" w:space="0" w:color="auto"/>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c>
          <w:tcPr>
            <w:tcW w:w="2976" w:type="dxa"/>
            <w:tcBorders>
              <w:top w:val="single" w:sz="6" w:space="0" w:color="auto"/>
              <w:left w:val="nil"/>
              <w:bottom w:val="nil"/>
              <w:right w:val="nil"/>
            </w:tcBorders>
            <w:shd w:val="clear" w:color="auto" w:fill="auto"/>
            <w:noWrap/>
            <w:tcMar>
              <w:top w:w="0" w:type="dxa"/>
              <w:left w:w="70" w:type="dxa"/>
              <w:bottom w:w="0" w:type="dxa"/>
              <w:right w:w="70" w:type="dxa"/>
            </w:tcMar>
            <w:hideMark/>
          </w:tcPr>
          <w:p w:rsidR="004921FE" w:rsidRPr="00DB3793" w:rsidRDefault="004921FE" w:rsidP="004C6A29">
            <w:r w:rsidRPr="00DB3793">
              <w:t> </w:t>
            </w:r>
          </w:p>
        </w:tc>
        <w:tc>
          <w:tcPr>
            <w:tcW w:w="4253" w:type="dxa"/>
            <w:gridSpan w:val="6"/>
            <w:tcBorders>
              <w:top w:val="single" w:sz="6" w:space="0" w:color="auto"/>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Wymagania</w:t>
            </w:r>
          </w:p>
        </w:tc>
        <w:tc>
          <w:tcPr>
            <w:tcW w:w="1843" w:type="dxa"/>
            <w:tcBorders>
              <w:top w:val="single" w:sz="6" w:space="0" w:color="auto"/>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r>
      <w:tr w:rsidR="004921FE" w:rsidRPr="00DB3793" w:rsidTr="002E061F">
        <w:tc>
          <w:tcPr>
            <w:tcW w:w="496" w:type="dxa"/>
            <w:tcBorders>
              <w:top w:val="nil"/>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p w:rsidR="004921FE" w:rsidRPr="00DB3793" w:rsidRDefault="004921FE" w:rsidP="004C6A29">
            <w:pPr>
              <w:jc w:val="center"/>
            </w:pPr>
            <w:r w:rsidRPr="00DB3793">
              <w:t>Lp.</w:t>
            </w:r>
          </w:p>
        </w:tc>
        <w:tc>
          <w:tcPr>
            <w:tcW w:w="2976" w:type="dxa"/>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p w:rsidR="004921FE" w:rsidRPr="00DB3793" w:rsidRDefault="004921FE" w:rsidP="004C6A29">
            <w:pPr>
              <w:jc w:val="center"/>
            </w:pPr>
            <w:r w:rsidRPr="00DB3793">
              <w:t>Wyszczególnienie</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rPr>
                <w:sz w:val="16"/>
                <w:szCs w:val="16"/>
              </w:rPr>
              <w:t>Kruszywa naturalne</w:t>
            </w:r>
          </w:p>
        </w:tc>
        <w:tc>
          <w:tcPr>
            <w:tcW w:w="1418" w:type="dxa"/>
            <w:gridSpan w:val="2"/>
            <w:tcBorders>
              <w:top w:val="single" w:sz="6" w:space="0" w:color="auto"/>
              <w:left w:val="nil"/>
              <w:bottom w:val="sing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rPr>
                <w:sz w:val="16"/>
                <w:szCs w:val="16"/>
              </w:rPr>
              <w:t>Kruszywa łamane</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80"/>
              <w:jc w:val="center"/>
            </w:pPr>
            <w:r w:rsidRPr="00DB3793">
              <w:rPr>
                <w:sz w:val="16"/>
                <w:szCs w:val="16"/>
              </w:rPr>
              <w:t>Żużel</w:t>
            </w:r>
          </w:p>
        </w:tc>
        <w:tc>
          <w:tcPr>
            <w:tcW w:w="1843" w:type="dxa"/>
            <w:tcBorders>
              <w:top w:val="nil"/>
              <w:left w:val="nil"/>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60"/>
              <w:jc w:val="center"/>
            </w:pPr>
            <w:r w:rsidRPr="00DB3793">
              <w:t>Badania</w:t>
            </w:r>
          </w:p>
        </w:tc>
      </w:tr>
      <w:tr w:rsidR="004921FE" w:rsidRPr="00DB3793" w:rsidTr="002E061F">
        <w:tc>
          <w:tcPr>
            <w:tcW w:w="496" w:type="dxa"/>
            <w:tcBorders>
              <w:top w:val="nil"/>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c>
          <w:tcPr>
            <w:tcW w:w="2976" w:type="dxa"/>
            <w:shd w:val="clear" w:color="auto" w:fill="auto"/>
            <w:noWrap/>
            <w:tcMar>
              <w:top w:w="0" w:type="dxa"/>
              <w:left w:w="70" w:type="dxa"/>
              <w:bottom w:w="0" w:type="dxa"/>
              <w:right w:w="70" w:type="dxa"/>
            </w:tcMar>
            <w:hideMark/>
          </w:tcPr>
          <w:p w:rsidR="004921FE" w:rsidRPr="00DB3793" w:rsidRDefault="004921FE" w:rsidP="004C6A29">
            <w:pPr>
              <w:jc w:val="center"/>
            </w:pPr>
            <w:r w:rsidRPr="00DB3793">
              <w:t>właściwości</w:t>
            </w:r>
          </w:p>
        </w:tc>
        <w:tc>
          <w:tcPr>
            <w:tcW w:w="4253" w:type="dxa"/>
            <w:gridSpan w:val="6"/>
            <w:tcBorders>
              <w:top w:val="nil"/>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Podbudowa</w:t>
            </w:r>
          </w:p>
        </w:tc>
        <w:tc>
          <w:tcPr>
            <w:tcW w:w="1843" w:type="dxa"/>
            <w:tcBorders>
              <w:top w:val="nil"/>
              <w:left w:val="nil"/>
              <w:bottom w:val="nil"/>
              <w:right w:val="single" w:sz="6" w:space="0" w:color="auto"/>
            </w:tcBorders>
            <w:shd w:val="clear" w:color="auto" w:fill="auto"/>
            <w:noWrap/>
            <w:tcMar>
              <w:top w:w="0" w:type="dxa"/>
              <w:left w:w="70" w:type="dxa"/>
              <w:bottom w:w="0" w:type="dxa"/>
              <w:right w:w="70" w:type="dxa"/>
            </w:tcMar>
            <w:hideMark/>
          </w:tcPr>
          <w:p w:rsidR="004921FE" w:rsidRPr="00DB3793" w:rsidRDefault="002E061F" w:rsidP="004C6A29">
            <w:pPr>
              <w:jc w:val="center"/>
            </w:pPr>
            <w:r w:rsidRPr="00DB3793">
              <w:t>W</w:t>
            </w:r>
            <w:r w:rsidR="004921FE" w:rsidRPr="00DB3793">
              <w:t>edług</w:t>
            </w:r>
          </w:p>
        </w:tc>
      </w:tr>
      <w:tr w:rsidR="004921FE" w:rsidRPr="00DB3793" w:rsidTr="002E061F">
        <w:tc>
          <w:tcPr>
            <w:tcW w:w="496" w:type="dxa"/>
            <w:tcBorders>
              <w:top w:val="nil"/>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c>
          <w:tcPr>
            <w:tcW w:w="2976" w:type="dxa"/>
            <w:tcBorders>
              <w:top w:val="nil"/>
              <w:left w:val="nil"/>
              <w:bottom w:val="doub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r w:rsidRPr="00DB3793">
              <w:t> </w:t>
            </w:r>
          </w:p>
        </w:tc>
        <w:tc>
          <w:tcPr>
            <w:tcW w:w="708"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zasad-nicza</w:t>
            </w:r>
          </w:p>
        </w:tc>
        <w:tc>
          <w:tcPr>
            <w:tcW w:w="852"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pomoc-nicza</w:t>
            </w:r>
          </w:p>
        </w:tc>
        <w:tc>
          <w:tcPr>
            <w:tcW w:w="709"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zasad-nicza</w:t>
            </w:r>
          </w:p>
        </w:tc>
        <w:tc>
          <w:tcPr>
            <w:tcW w:w="709"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pomoc-nicza</w:t>
            </w:r>
          </w:p>
        </w:tc>
        <w:tc>
          <w:tcPr>
            <w:tcW w:w="56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zasad-nicza</w:t>
            </w:r>
          </w:p>
        </w:tc>
        <w:tc>
          <w:tcPr>
            <w:tcW w:w="708"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pomoc-nicza</w:t>
            </w:r>
          </w:p>
        </w:tc>
        <w:tc>
          <w:tcPr>
            <w:tcW w:w="1843"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1</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Zawartość ziarn mniejszych niż 0,075 mm, % (m/m)</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od 2 do 10</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2E061F" w:rsidP="002E061F">
            <w:pPr>
              <w:jc w:val="center"/>
            </w:pPr>
            <w:r w:rsidRPr="00DB3793">
              <w:rPr>
                <w:sz w:val="16"/>
                <w:szCs w:val="16"/>
              </w:rPr>
              <w:t>O</w:t>
            </w:r>
            <w:r w:rsidR="004921FE" w:rsidRPr="00DB3793">
              <w:rPr>
                <w:sz w:val="16"/>
                <w:szCs w:val="16"/>
              </w:rPr>
              <w:t>d</w:t>
            </w:r>
            <w:r>
              <w:rPr>
                <w:sz w:val="16"/>
                <w:szCs w:val="16"/>
              </w:rPr>
              <w:t xml:space="preserve"> 2</w:t>
            </w:r>
            <w:r w:rsidR="004921FE" w:rsidRPr="00DB3793">
              <w:rPr>
                <w:sz w:val="16"/>
                <w:szCs w:val="16"/>
              </w:rPr>
              <w:t> do 12</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od 2 do 10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od 2 do 12</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od 2 do 10</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od 2  do 12</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PN-B-06714</w:t>
            </w:r>
            <w:r w:rsidR="002E061F">
              <w:rPr>
                <w:sz w:val="16"/>
                <w:szCs w:val="16"/>
              </w:rPr>
              <w:t xml:space="preserve"> </w:t>
            </w:r>
            <w:r w:rsidRPr="00DB3793">
              <w:rPr>
                <w:sz w:val="16"/>
                <w:szCs w:val="16"/>
              </w:rPr>
              <w:t>-15 [3]</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2</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Zawartość nadziarna, %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5</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10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5</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10</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5</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10</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PN-B-06714</w:t>
            </w:r>
            <w:r w:rsidR="002E061F">
              <w:rPr>
                <w:sz w:val="16"/>
                <w:szCs w:val="16"/>
              </w:rPr>
              <w:t xml:space="preserve"> </w:t>
            </w:r>
            <w:r w:rsidRPr="00DB3793">
              <w:rPr>
                <w:sz w:val="16"/>
                <w:szCs w:val="16"/>
              </w:rPr>
              <w:t>-15 [3]</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3</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Zawartość ziarn nieforemnych</w:t>
            </w:r>
          </w:p>
          <w:p w:rsidR="004921FE" w:rsidRPr="00DB3793" w:rsidRDefault="004921FE" w:rsidP="004C6A29">
            <w:r w:rsidRPr="00DB3793">
              <w:rPr>
                <w:sz w:val="16"/>
                <w:szCs w:val="16"/>
              </w:rPr>
              <w:t>%(m/m),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35</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45</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35</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40</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PN-B-06714</w:t>
            </w:r>
            <w:r w:rsidR="002E061F">
              <w:rPr>
                <w:sz w:val="16"/>
                <w:szCs w:val="16"/>
              </w:rPr>
              <w:t xml:space="preserve"> </w:t>
            </w:r>
            <w:r w:rsidRPr="00DB3793">
              <w:rPr>
                <w:sz w:val="16"/>
                <w:szCs w:val="16"/>
              </w:rPr>
              <w:t>-16 [4]</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4</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Zawartość zanieczyszczeń organicznych,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PN-B-04481 [1]</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5</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Wskaźnik piaskowy po pięcio-krotnym zagęszczeniu metodą I lub II wg PN-B-04481, %</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od 30 do 70</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od 30 </w:t>
            </w:r>
            <w:r w:rsidRPr="00DB3793">
              <w:rPr>
                <w:rStyle w:val="apple-converted-space"/>
                <w:rFonts w:eastAsiaTheme="majorEastAsia"/>
                <w:sz w:val="16"/>
                <w:szCs w:val="16"/>
              </w:rPr>
              <w:t> </w:t>
            </w:r>
            <w:r w:rsidRPr="00DB3793">
              <w:rPr>
                <w:sz w:val="16"/>
                <w:szCs w:val="16"/>
              </w:rPr>
              <w:t>do 70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od 30 do 70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od 30 do 70</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spacing w:before="120"/>
              <w:jc w:val="center"/>
            </w:pPr>
            <w:r w:rsidRPr="00DB3793">
              <w:rPr>
                <w:sz w:val="16"/>
                <w:szCs w:val="16"/>
              </w:rPr>
              <w:t>BN-64/8931-01 [26]</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6</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Ścieralność w bębnie Los Angeles</w:t>
            </w:r>
          </w:p>
          <w:p w:rsidR="004921FE" w:rsidRPr="00DB3793" w:rsidRDefault="004921FE" w:rsidP="004C6A29">
            <w:r w:rsidRPr="00DB3793">
              <w:rPr>
                <w:sz w:val="16"/>
                <w:szCs w:val="16"/>
              </w:rPr>
              <w:t>a) ścieralność całkowita po pełnej liczbie obrotów, nie więcej niż</w:t>
            </w:r>
          </w:p>
          <w:p w:rsidR="004921FE" w:rsidRPr="00DB3793" w:rsidRDefault="004921FE" w:rsidP="004C6A29">
            <w:r w:rsidRPr="00DB3793">
              <w:rPr>
                <w:sz w:val="16"/>
                <w:szCs w:val="16"/>
              </w:rPr>
              <w:t>b) ścieralność częściowa po 1/5 pełnej liczby obrotów,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35</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30</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45</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40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35</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50</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35</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40</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30</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50</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35</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2E061F">
            <w:pPr>
              <w:jc w:val="center"/>
            </w:pPr>
            <w:r w:rsidRPr="00DB3793">
              <w:rPr>
                <w:sz w:val="16"/>
                <w:szCs w:val="16"/>
              </w:rPr>
              <w:t>PN-B-06714-42 [12]</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7</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Nasiąkliwość,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2,5</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4</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3</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5</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6</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jc w:val="center"/>
            </w:pPr>
            <w:r w:rsidRPr="00DB3793">
              <w:rPr>
                <w:sz w:val="16"/>
                <w:szCs w:val="16"/>
              </w:rPr>
              <w:t>8</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PN-B-06714-18 [6]</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8</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Mrozoodporność, ubytek masy po 25 cyklach zamraża-</w:t>
            </w:r>
          </w:p>
          <w:p w:rsidR="004921FE" w:rsidRPr="00DB3793" w:rsidRDefault="004921FE" w:rsidP="004C6A29">
            <w:r w:rsidRPr="00DB3793">
              <w:rPr>
                <w:sz w:val="16"/>
                <w:szCs w:val="16"/>
              </w:rPr>
              <w:t>nia,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5</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5</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10</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5</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10</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jc w:val="center"/>
            </w:pPr>
            <w:r w:rsidRPr="00DB3793">
              <w:rPr>
                <w:sz w:val="16"/>
                <w:szCs w:val="16"/>
              </w:rPr>
              <w:t>PN-B-06714-19 [7]</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9</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pPr>
            <w:r w:rsidRPr="00DB3793">
              <w:rPr>
                <w:sz w:val="16"/>
                <w:szCs w:val="16"/>
              </w:rPr>
              <w:t>Rozpad krzemianowy i żela-</w:t>
            </w:r>
          </w:p>
          <w:p w:rsidR="004921FE" w:rsidRPr="00DB3793" w:rsidRDefault="004921FE" w:rsidP="004C6A29">
            <w:r w:rsidRPr="00DB3793">
              <w:rPr>
                <w:sz w:val="16"/>
                <w:szCs w:val="16"/>
              </w:rPr>
              <w:t>zawy łącznie, %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1</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spacing w:before="120"/>
              <w:jc w:val="center"/>
            </w:pPr>
            <w:r w:rsidRPr="00DB3793">
              <w:rPr>
                <w:sz w:val="16"/>
                <w:szCs w:val="16"/>
              </w:rPr>
              <w:t>3</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PN-B-06714-37 [10]</w:t>
            </w:r>
          </w:p>
          <w:p w:rsidR="004921FE" w:rsidRPr="00DB3793" w:rsidRDefault="004921FE" w:rsidP="002E061F">
            <w:pPr>
              <w:jc w:val="center"/>
            </w:pPr>
            <w:r w:rsidRPr="00DB3793">
              <w:rPr>
                <w:sz w:val="16"/>
                <w:szCs w:val="16"/>
              </w:rPr>
              <w:t>PN-B-06714-39 [11]</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10</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Zawartość związków siarki w przeliczeniu na SO</w:t>
            </w:r>
            <w:r w:rsidRPr="00DB3793">
              <w:rPr>
                <w:sz w:val="16"/>
                <w:szCs w:val="16"/>
                <w:vertAlign w:val="subscript"/>
              </w:rPr>
              <w:t>3</w:t>
            </w:r>
            <w:r w:rsidRPr="00DB3793">
              <w:rPr>
                <w:sz w:val="16"/>
                <w:szCs w:val="16"/>
              </w:rPr>
              <w:t>, %(m/m), nie więcej niż</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1</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2</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4</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2E061F">
            <w:pPr>
              <w:spacing w:before="120"/>
              <w:jc w:val="center"/>
            </w:pPr>
            <w:r w:rsidRPr="00DB3793">
              <w:rPr>
                <w:sz w:val="16"/>
                <w:szCs w:val="16"/>
              </w:rPr>
              <w:t>PN-B-06714-28 [9]</w:t>
            </w:r>
          </w:p>
        </w:tc>
      </w:tr>
      <w:tr w:rsidR="004921FE" w:rsidRPr="00DB3793" w:rsidTr="002E061F">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lastRenderedPageBreak/>
              <w:t>11</w:t>
            </w:r>
          </w:p>
        </w:tc>
        <w:tc>
          <w:tcPr>
            <w:tcW w:w="29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r w:rsidRPr="00DB3793">
              <w:rPr>
                <w:sz w:val="16"/>
                <w:szCs w:val="16"/>
              </w:rPr>
              <w:t>Wskaźnik nośności w</w:t>
            </w:r>
            <w:r w:rsidRPr="00DB3793">
              <w:rPr>
                <w:sz w:val="16"/>
                <w:szCs w:val="16"/>
                <w:vertAlign w:val="subscript"/>
              </w:rPr>
              <w:t>noś</w:t>
            </w:r>
            <w:r w:rsidRPr="00DB3793">
              <w:rPr>
                <w:rStyle w:val="apple-converted-space"/>
                <w:rFonts w:eastAsiaTheme="majorEastAsia"/>
                <w:sz w:val="16"/>
                <w:szCs w:val="16"/>
              </w:rPr>
              <w:t> </w:t>
            </w:r>
            <w:r w:rsidRPr="00DB3793">
              <w:rPr>
                <w:sz w:val="16"/>
                <w:szCs w:val="16"/>
              </w:rPr>
              <w:t>mieszanki kruszywa, %, nie mniejszy niż:</w:t>
            </w:r>
          </w:p>
          <w:p w:rsidR="004921FE" w:rsidRPr="00DB3793" w:rsidRDefault="004921FE" w:rsidP="004C6A29">
            <w:r w:rsidRPr="00DB3793">
              <w:rPr>
                <w:sz w:val="16"/>
                <w:szCs w:val="16"/>
              </w:rPr>
              <w:t>a) przy zagęszczeniu I</w:t>
            </w:r>
            <w:r w:rsidRPr="00DB3793">
              <w:rPr>
                <w:sz w:val="16"/>
                <w:szCs w:val="16"/>
                <w:vertAlign w:val="subscript"/>
              </w:rPr>
              <w:t>S</w:t>
            </w:r>
            <w:r w:rsidRPr="00DB3793">
              <w:rPr>
                <w:rStyle w:val="apple-converted-space"/>
                <w:rFonts w:eastAsiaTheme="majorEastAsia"/>
                <w:sz w:val="16"/>
                <w:szCs w:val="16"/>
              </w:rPr>
              <w:t> </w:t>
            </w:r>
            <w:r w:rsidRPr="00DB3793">
              <w:rPr>
                <w:rFonts w:ascii="Symbol" w:hAnsi="Symbol"/>
                <w:sz w:val="16"/>
                <w:szCs w:val="16"/>
              </w:rPr>
              <w:t></w:t>
            </w:r>
            <w:r w:rsidRPr="00DB3793">
              <w:rPr>
                <w:rStyle w:val="apple-converted-space"/>
                <w:rFonts w:eastAsiaTheme="majorEastAsia"/>
                <w:sz w:val="16"/>
                <w:szCs w:val="16"/>
              </w:rPr>
              <w:t> </w:t>
            </w:r>
            <w:r w:rsidRPr="00DB3793">
              <w:rPr>
                <w:sz w:val="16"/>
                <w:szCs w:val="16"/>
              </w:rPr>
              <w:t>1,00</w:t>
            </w:r>
          </w:p>
          <w:p w:rsidR="004921FE" w:rsidRPr="00DB3793" w:rsidRDefault="004921FE" w:rsidP="004C6A29">
            <w:r w:rsidRPr="00DB3793">
              <w:rPr>
                <w:sz w:val="16"/>
                <w:szCs w:val="16"/>
              </w:rPr>
              <w:t>b) przy zagęszczeniu I</w:t>
            </w:r>
            <w:r w:rsidRPr="00DB3793">
              <w:rPr>
                <w:sz w:val="16"/>
                <w:szCs w:val="16"/>
                <w:vertAlign w:val="subscript"/>
              </w:rPr>
              <w:t>S</w:t>
            </w:r>
            <w:r w:rsidRPr="00DB3793">
              <w:rPr>
                <w:rStyle w:val="apple-converted-space"/>
                <w:rFonts w:eastAsiaTheme="majorEastAsia"/>
                <w:sz w:val="16"/>
                <w:szCs w:val="16"/>
              </w:rPr>
              <w:t> </w:t>
            </w:r>
            <w:r w:rsidRPr="00DB3793">
              <w:rPr>
                <w:rFonts w:ascii="Symbol" w:hAnsi="Symbol"/>
                <w:sz w:val="16"/>
                <w:szCs w:val="16"/>
              </w:rPr>
              <w:t></w:t>
            </w:r>
            <w:r w:rsidRPr="00DB3793">
              <w:rPr>
                <w:rStyle w:val="apple-converted-space"/>
                <w:rFonts w:eastAsiaTheme="majorEastAsia"/>
                <w:sz w:val="16"/>
                <w:szCs w:val="16"/>
              </w:rPr>
              <w:t> </w:t>
            </w:r>
            <w:r w:rsidRPr="00DB3793">
              <w:rPr>
                <w:sz w:val="16"/>
                <w:szCs w:val="16"/>
              </w:rPr>
              <w:t>1,03</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80</w:t>
            </w:r>
          </w:p>
          <w:p w:rsidR="004921FE" w:rsidRPr="00DB3793" w:rsidRDefault="004921FE" w:rsidP="004C6A29">
            <w:pPr>
              <w:spacing w:before="80"/>
              <w:jc w:val="center"/>
            </w:pPr>
            <w:r w:rsidRPr="00DB3793">
              <w:rPr>
                <w:sz w:val="16"/>
                <w:szCs w:val="16"/>
              </w:rPr>
              <w:t>120</w:t>
            </w:r>
          </w:p>
        </w:tc>
        <w:tc>
          <w:tcPr>
            <w:tcW w:w="8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60</w:t>
            </w:r>
          </w:p>
          <w:p w:rsidR="004921FE" w:rsidRPr="00DB3793" w:rsidRDefault="004921FE" w:rsidP="004C6A29">
            <w:pPr>
              <w:spacing w:before="80"/>
              <w:jc w:val="center"/>
            </w:pPr>
            <w:r w:rsidRPr="00DB3793">
              <w:rPr>
                <w:sz w:val="16"/>
                <w:szCs w:val="16"/>
              </w:rPr>
              <w:t>-</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80</w:t>
            </w:r>
          </w:p>
          <w:p w:rsidR="004921FE" w:rsidRPr="00DB3793" w:rsidRDefault="004921FE" w:rsidP="004C6A29">
            <w:pPr>
              <w:spacing w:before="80"/>
              <w:jc w:val="center"/>
            </w:pPr>
            <w:r w:rsidRPr="00DB3793">
              <w:rPr>
                <w:sz w:val="16"/>
                <w:szCs w:val="16"/>
              </w:rPr>
              <w:t>120</w:t>
            </w:r>
          </w:p>
        </w:tc>
        <w:tc>
          <w:tcPr>
            <w:tcW w:w="7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60</w:t>
            </w:r>
          </w:p>
          <w:p w:rsidR="004921FE" w:rsidRPr="00DB3793" w:rsidRDefault="004921FE" w:rsidP="004C6A29">
            <w:pPr>
              <w:spacing w:before="80"/>
              <w:jc w:val="center"/>
            </w:pPr>
            <w:r w:rsidRPr="00DB3793">
              <w:rPr>
                <w:sz w:val="16"/>
                <w:szCs w:val="16"/>
              </w:rPr>
              <w:t>-</w:t>
            </w:r>
          </w:p>
        </w:tc>
        <w:tc>
          <w:tcPr>
            <w:tcW w:w="5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80</w:t>
            </w:r>
          </w:p>
          <w:p w:rsidR="004921FE" w:rsidRPr="00DB3793" w:rsidRDefault="004921FE" w:rsidP="004C6A29">
            <w:pPr>
              <w:spacing w:before="80"/>
              <w:jc w:val="center"/>
            </w:pPr>
            <w:r w:rsidRPr="00DB3793">
              <w:rPr>
                <w:sz w:val="16"/>
                <w:szCs w:val="16"/>
              </w:rPr>
              <w:t>120</w:t>
            </w:r>
          </w:p>
        </w:tc>
        <w:tc>
          <w:tcPr>
            <w:tcW w:w="70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80"/>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60</w:t>
            </w:r>
          </w:p>
          <w:p w:rsidR="004921FE" w:rsidRPr="00DB3793" w:rsidRDefault="004921FE" w:rsidP="004C6A29">
            <w:pPr>
              <w:spacing w:before="80"/>
              <w:jc w:val="center"/>
            </w:pPr>
            <w:r w:rsidRPr="00DB3793">
              <w:rPr>
                <w:sz w:val="16"/>
                <w:szCs w:val="16"/>
              </w:rPr>
              <w:t>-</w:t>
            </w:r>
          </w:p>
        </w:tc>
        <w:tc>
          <w:tcPr>
            <w:tcW w:w="1843"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 </w:t>
            </w:r>
          </w:p>
          <w:p w:rsidR="004921FE" w:rsidRPr="00DB3793" w:rsidRDefault="004921FE" w:rsidP="004C6A29">
            <w:pPr>
              <w:jc w:val="center"/>
            </w:pPr>
            <w:r w:rsidRPr="00DB3793">
              <w:rPr>
                <w:sz w:val="16"/>
                <w:szCs w:val="16"/>
              </w:rPr>
              <w:t>PN-S-06102</w:t>
            </w:r>
          </w:p>
          <w:p w:rsidR="004921FE" w:rsidRPr="00DB3793" w:rsidRDefault="004921FE" w:rsidP="004C6A29">
            <w:pPr>
              <w:jc w:val="center"/>
            </w:pPr>
            <w:r w:rsidRPr="00DB3793">
              <w:rPr>
                <w:sz w:val="16"/>
                <w:szCs w:val="16"/>
              </w:rPr>
              <w:t>[21]</w:t>
            </w:r>
          </w:p>
        </w:tc>
      </w:tr>
    </w:tbl>
    <w:p w:rsidR="004921FE" w:rsidRPr="00DB3793" w:rsidRDefault="004921FE" w:rsidP="004C6A29">
      <w:r w:rsidRPr="00DB3793">
        <w:rPr>
          <w:b/>
          <w:bCs/>
        </w:rPr>
        <w:t> </w:t>
      </w:r>
    </w:p>
    <w:p w:rsidR="004921FE" w:rsidRPr="00DB3793" w:rsidRDefault="004921FE" w:rsidP="004C6A29">
      <w:r w:rsidRPr="00DB3793">
        <w:rPr>
          <w:b/>
          <w:bCs/>
        </w:rPr>
        <w:t> </w:t>
      </w:r>
    </w:p>
    <w:p w:rsidR="004921FE" w:rsidRPr="00DB3793" w:rsidRDefault="004921FE" w:rsidP="004C6A29">
      <w:r w:rsidRPr="00DB3793">
        <w:rPr>
          <w:b/>
          <w:bCs/>
        </w:rPr>
        <w:t>2.3.3.</w:t>
      </w:r>
      <w:r w:rsidRPr="00DB3793">
        <w:rPr>
          <w:rStyle w:val="apple-converted-space"/>
          <w:rFonts w:eastAsiaTheme="majorEastAsia"/>
          <w:b/>
          <w:bCs/>
        </w:rPr>
        <w:t> </w:t>
      </w:r>
      <w:r w:rsidRPr="00DB3793">
        <w:t>Materiał na warstwę odsączającą</w:t>
      </w:r>
    </w:p>
    <w:p w:rsidR="004921FE" w:rsidRPr="00DB3793" w:rsidRDefault="004921FE" w:rsidP="004C6A29">
      <w:pPr>
        <w:spacing w:before="120"/>
      </w:pPr>
      <w:r w:rsidRPr="00DB3793">
        <w:t>               </w:t>
      </w:r>
      <w:r w:rsidRPr="00DB3793">
        <w:rPr>
          <w:rStyle w:val="apple-converted-space"/>
          <w:rFonts w:eastAsiaTheme="majorEastAsia"/>
        </w:rPr>
        <w:t> </w:t>
      </w:r>
      <w:r w:rsidRPr="00DB3793">
        <w:t>Na warstwę odsączającą stosuje się:</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żwir i mieszankę wg PN-B-11111 [14],</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piasek wg PN-B-11113 [16].</w:t>
      </w:r>
    </w:p>
    <w:p w:rsidR="004921FE" w:rsidRPr="00DB3793" w:rsidRDefault="004921FE" w:rsidP="004C6A29">
      <w:pPr>
        <w:spacing w:before="120"/>
      </w:pPr>
      <w:r w:rsidRPr="00DB3793">
        <w:rPr>
          <w:b/>
          <w:bCs/>
        </w:rPr>
        <w:t>2.3.4.</w:t>
      </w:r>
      <w:r w:rsidRPr="00DB3793">
        <w:rPr>
          <w:rStyle w:val="apple-converted-space"/>
          <w:rFonts w:eastAsiaTheme="majorEastAsia"/>
          <w:b/>
          <w:bCs/>
        </w:rPr>
        <w:t> </w:t>
      </w:r>
      <w:r w:rsidRPr="00DB3793">
        <w:t>Materiał na warstwę odcinającą</w:t>
      </w:r>
    </w:p>
    <w:p w:rsidR="004921FE" w:rsidRPr="00DB3793" w:rsidRDefault="004921FE" w:rsidP="004C6A29">
      <w:pPr>
        <w:spacing w:before="120"/>
      </w:pPr>
      <w:r w:rsidRPr="00DB3793">
        <w:t>               </w:t>
      </w:r>
      <w:r w:rsidRPr="00DB3793">
        <w:rPr>
          <w:rStyle w:val="apple-converted-space"/>
          <w:rFonts w:eastAsiaTheme="majorEastAsia"/>
        </w:rPr>
        <w:t> </w:t>
      </w:r>
      <w:r w:rsidRPr="00DB3793">
        <w:t>Na warstwę odcinającą stosuje się:</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piasek wg PN-B-11113 [16],</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miał wg PN-B-11112 [15],</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geowłókninę o masie powierzchniowej powyżej 200 g/m wg aprobaty technicznej.</w:t>
      </w:r>
    </w:p>
    <w:p w:rsidR="004921FE" w:rsidRPr="00DB3793" w:rsidRDefault="004921FE" w:rsidP="004C6A29">
      <w:pPr>
        <w:spacing w:before="120"/>
      </w:pPr>
      <w:r w:rsidRPr="00DB3793">
        <w:rPr>
          <w:b/>
          <w:bCs/>
        </w:rPr>
        <w:t>2.3.5.</w:t>
      </w:r>
      <w:r w:rsidRPr="00DB3793">
        <w:rPr>
          <w:rStyle w:val="apple-converted-space"/>
          <w:rFonts w:eastAsiaTheme="majorEastAsia"/>
          <w:b/>
          <w:bCs/>
        </w:rPr>
        <w:t> </w:t>
      </w:r>
      <w:r w:rsidRPr="00DB3793">
        <w:t>Materiały do ulepszania właściwości kruszyw</w:t>
      </w:r>
    </w:p>
    <w:p w:rsidR="004921FE" w:rsidRPr="00DB3793" w:rsidRDefault="004921FE" w:rsidP="004C6A29">
      <w:pPr>
        <w:spacing w:before="120"/>
      </w:pPr>
      <w:r w:rsidRPr="00DB3793">
        <w:t>               </w:t>
      </w:r>
      <w:r w:rsidRPr="00DB3793">
        <w:rPr>
          <w:rStyle w:val="apple-converted-space"/>
          <w:rFonts w:eastAsiaTheme="majorEastAsia"/>
        </w:rPr>
        <w:t> </w:t>
      </w:r>
      <w:r w:rsidRPr="00DB3793">
        <w:t>Do ulepszania właściwości kruszyw stosuje się:</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cement portlandzki wg PN-B-19701 [17],</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wapno wg PN-B-30020 [19],</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popioły lotne wg PN-S-96035 [23],</w:t>
      </w:r>
    </w:p>
    <w:p w:rsidR="004921FE" w:rsidRPr="00DB3793" w:rsidRDefault="004921FE"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żużel granulowany wg PN-B-23006 [18].</w:t>
      </w:r>
    </w:p>
    <w:p w:rsidR="004921FE" w:rsidRPr="00DB3793" w:rsidRDefault="004921FE" w:rsidP="004C6A29">
      <w:r w:rsidRPr="00DB3793">
        <w:t>               </w:t>
      </w:r>
      <w:r w:rsidRPr="00DB3793">
        <w:rPr>
          <w:rStyle w:val="apple-converted-space"/>
          <w:rFonts w:eastAsiaTheme="majorEastAsia"/>
        </w:rPr>
        <w:t> </w:t>
      </w:r>
      <w:r w:rsidRPr="00DB3793">
        <w:t xml:space="preserve">Dopuszcza się stosowanie innych spoiw pod warunkiem uzyskania równorzędnych efektów ulepszania kruszywa i po zaakceptowaniu przez </w:t>
      </w:r>
      <w:r w:rsidR="00E44E95">
        <w:t>Inspektor</w:t>
      </w:r>
      <w:r w:rsidRPr="00DB3793">
        <w:t>a.</w:t>
      </w:r>
    </w:p>
    <w:p w:rsidR="004921FE" w:rsidRPr="00DB3793" w:rsidRDefault="004921FE" w:rsidP="004C6A29">
      <w:r w:rsidRPr="00DB3793">
        <w:t>               </w:t>
      </w:r>
      <w:r w:rsidRPr="00DB3793">
        <w:rPr>
          <w:rStyle w:val="apple-converted-space"/>
          <w:rFonts w:eastAsiaTheme="majorEastAsia"/>
        </w:rPr>
        <w:t> </w:t>
      </w:r>
      <w:r w:rsidRPr="00DB3793">
        <w:t>Rodzaj i ilość dodatku ulepszającego należy przyjmować zgodnie z PN-S-06102 [21].</w:t>
      </w:r>
    </w:p>
    <w:p w:rsidR="004921FE" w:rsidRPr="00DB3793" w:rsidRDefault="004921FE" w:rsidP="004C6A29">
      <w:pPr>
        <w:spacing w:before="120"/>
      </w:pPr>
      <w:r w:rsidRPr="00DB3793">
        <w:rPr>
          <w:b/>
          <w:bCs/>
        </w:rPr>
        <w:t>2.3.6.</w:t>
      </w:r>
      <w:r w:rsidRPr="00DB3793">
        <w:rPr>
          <w:rStyle w:val="apple-converted-space"/>
          <w:rFonts w:eastAsiaTheme="majorEastAsia"/>
          <w:b/>
          <w:bCs/>
        </w:rPr>
        <w:t> </w:t>
      </w:r>
      <w:r w:rsidRPr="00DB3793">
        <w:t>Woda</w:t>
      </w:r>
    </w:p>
    <w:p w:rsidR="004921FE" w:rsidRPr="00DB3793" w:rsidRDefault="004921FE" w:rsidP="004C6A29">
      <w:pPr>
        <w:spacing w:before="120"/>
      </w:pPr>
      <w:r w:rsidRPr="00DB3793">
        <w:t>               </w:t>
      </w:r>
      <w:r w:rsidRPr="00DB3793">
        <w:rPr>
          <w:rStyle w:val="apple-converted-space"/>
          <w:rFonts w:eastAsiaTheme="majorEastAsia"/>
        </w:rPr>
        <w:t> </w:t>
      </w:r>
      <w:r w:rsidRPr="00DB3793">
        <w:t>Należy stosować wodę wg PN-B-32250 [20].</w:t>
      </w:r>
    </w:p>
    <w:p w:rsidR="004921FE" w:rsidRPr="00DB3793" w:rsidRDefault="004921FE" w:rsidP="004C6A29">
      <w:pPr>
        <w:pStyle w:val="Nagwek1"/>
      </w:pPr>
      <w:r w:rsidRPr="00DB3793">
        <w:rPr>
          <w:caps w:val="0"/>
        </w:rPr>
        <w:t>3. SPRZĘT</w:t>
      </w:r>
    </w:p>
    <w:p w:rsidR="004921FE" w:rsidRPr="00DB3793" w:rsidRDefault="004921FE" w:rsidP="004C6A29">
      <w:pPr>
        <w:pStyle w:val="Nagwek2"/>
      </w:pPr>
      <w:r w:rsidRPr="00DB3793">
        <w:t>3.1. Ogólne wymagania dotyczące sprzętu</w:t>
      </w:r>
    </w:p>
    <w:p w:rsidR="004921FE" w:rsidRPr="00DB3793" w:rsidRDefault="004921FE" w:rsidP="004C6A29">
      <w:pPr>
        <w:ind w:firstLine="709"/>
      </w:pPr>
      <w:r w:rsidRPr="00DB3793">
        <w:t xml:space="preserve">Ogólne wymagania dotyczące sprzętu podano w </w:t>
      </w:r>
      <w:r w:rsidR="00533AAB">
        <w:t>SST</w:t>
      </w:r>
      <w:r w:rsidRPr="00DB3793">
        <w:t xml:space="preserve"> D-M-00.00.00 „Wymagania ogólne” pkt 3.</w:t>
      </w:r>
    </w:p>
    <w:p w:rsidR="004921FE" w:rsidRPr="00DB3793" w:rsidRDefault="004921FE" w:rsidP="004C6A29">
      <w:pPr>
        <w:pStyle w:val="Nagwek2"/>
      </w:pPr>
      <w:r w:rsidRPr="00DB3793">
        <w:t>3.2. Sprzęt do wykonania robót</w:t>
      </w:r>
    </w:p>
    <w:p w:rsidR="004921FE" w:rsidRPr="00DB3793" w:rsidRDefault="004921FE" w:rsidP="004C6A29">
      <w:r w:rsidRPr="00DB3793">
        <w:t>               </w:t>
      </w:r>
      <w:r w:rsidRPr="00DB3793">
        <w:rPr>
          <w:rStyle w:val="apple-converted-space"/>
          <w:rFonts w:eastAsiaTheme="majorEastAsia"/>
        </w:rPr>
        <w:t> </w:t>
      </w:r>
      <w:r w:rsidRPr="00DB3793">
        <w:t>Wykonawca przystępujący do wykonania podbudowy z kruszyw stabilizowanych mechanicznie </w:t>
      </w:r>
      <w:r w:rsidRPr="00DB3793">
        <w:rPr>
          <w:rStyle w:val="apple-converted-space"/>
          <w:rFonts w:eastAsiaTheme="majorEastAsia"/>
        </w:rPr>
        <w:t> </w:t>
      </w:r>
      <w:r w:rsidRPr="00DB3793">
        <w:t>powinien wykazać się możliwością korzystania z następującego sprzętu:</w:t>
      </w:r>
    </w:p>
    <w:p w:rsidR="004921FE" w:rsidRPr="00DB3793" w:rsidRDefault="004921FE" w:rsidP="004C6A29">
      <w:pPr>
        <w:ind w:left="283" w:hanging="283"/>
      </w:pPr>
      <w:r w:rsidRPr="00DB3793">
        <w:t>a)</w:t>
      </w:r>
      <w:r w:rsidRPr="00DB3793">
        <w:rPr>
          <w:sz w:val="14"/>
          <w:szCs w:val="14"/>
        </w:rPr>
        <w:t>    </w:t>
      </w:r>
      <w:r w:rsidRPr="00DB3793">
        <w:rPr>
          <w:rStyle w:val="apple-converted-space"/>
          <w:rFonts w:eastAsiaTheme="majorEastAsia"/>
          <w:sz w:val="14"/>
          <w:szCs w:val="14"/>
        </w:rPr>
        <w:t> </w:t>
      </w:r>
      <w:r w:rsidRPr="00DB3793">
        <w:t>mieszarek do wytwarzania mieszanki, wyposażonych w urządzenia dozujące wodę. Mieszarki powinny zapewnić wytworzenie jednorodnej mieszanki o wilgotności optymalnej,</w:t>
      </w:r>
    </w:p>
    <w:p w:rsidR="004921FE" w:rsidRPr="00DB3793" w:rsidRDefault="004921FE" w:rsidP="004C6A29">
      <w:pPr>
        <w:ind w:left="283" w:hanging="283"/>
      </w:pPr>
      <w:r w:rsidRPr="00DB3793">
        <w:t>b)</w:t>
      </w:r>
      <w:r w:rsidRPr="00DB3793">
        <w:rPr>
          <w:sz w:val="14"/>
          <w:szCs w:val="14"/>
        </w:rPr>
        <w:t>   </w:t>
      </w:r>
      <w:r w:rsidRPr="00DB3793">
        <w:rPr>
          <w:rStyle w:val="apple-converted-space"/>
          <w:rFonts w:eastAsiaTheme="majorEastAsia"/>
          <w:sz w:val="14"/>
          <w:szCs w:val="14"/>
        </w:rPr>
        <w:t> </w:t>
      </w:r>
      <w:r w:rsidRPr="00DB3793">
        <w:t>równiarek albo układarek do rozkładania mieszanki,</w:t>
      </w:r>
    </w:p>
    <w:p w:rsidR="004921FE" w:rsidRPr="00DB3793" w:rsidRDefault="004921FE" w:rsidP="004C6A29">
      <w:pPr>
        <w:ind w:left="283" w:hanging="283"/>
      </w:pPr>
      <w:r w:rsidRPr="00DB3793">
        <w:t>c)</w:t>
      </w:r>
      <w:r w:rsidRPr="00DB3793">
        <w:rPr>
          <w:sz w:val="14"/>
          <w:szCs w:val="14"/>
        </w:rPr>
        <w:t>    </w:t>
      </w:r>
      <w:r w:rsidRPr="00DB3793">
        <w:rPr>
          <w:rStyle w:val="apple-converted-space"/>
          <w:rFonts w:eastAsiaTheme="majorEastAsia"/>
          <w:sz w:val="14"/>
          <w:szCs w:val="14"/>
        </w:rPr>
        <w:t> </w:t>
      </w:r>
      <w:r w:rsidRPr="00DB3793">
        <w:t>walców ogumionych i stalowych wibracyjnych lub statycznych do zagęszczania. W miejscach trudno dostępnych powinny być stosowane zagęszczarki płytowe, ubijaki mechaniczne lub małe walce wibracyjne.</w:t>
      </w:r>
    </w:p>
    <w:p w:rsidR="004921FE" w:rsidRPr="00DB3793" w:rsidRDefault="004921FE" w:rsidP="004C6A29">
      <w:pPr>
        <w:pStyle w:val="Nagwek1"/>
      </w:pPr>
      <w:r w:rsidRPr="00DB3793">
        <w:rPr>
          <w:caps w:val="0"/>
        </w:rPr>
        <w:t>4. TRANSPORT</w:t>
      </w:r>
    </w:p>
    <w:p w:rsidR="004921FE" w:rsidRPr="00DB3793" w:rsidRDefault="004921FE" w:rsidP="004C6A29">
      <w:pPr>
        <w:pStyle w:val="Nagwek2"/>
      </w:pPr>
      <w:r w:rsidRPr="00DB3793">
        <w:t>4.1. Ogólne wymagania dotyczące transportu</w:t>
      </w:r>
    </w:p>
    <w:p w:rsidR="004921FE" w:rsidRPr="00DB3793" w:rsidRDefault="004921FE" w:rsidP="004C6A29">
      <w:pPr>
        <w:ind w:firstLine="709"/>
      </w:pPr>
      <w:r w:rsidRPr="00DB3793">
        <w:t xml:space="preserve">Ogólne wymagania dotyczące transportu podano w </w:t>
      </w:r>
      <w:r w:rsidR="00533AAB">
        <w:t>SST</w:t>
      </w:r>
      <w:r w:rsidRPr="00DB3793">
        <w:t xml:space="preserve"> D-M-00.00.00 „Wymagania ogólne” pkt 4.</w:t>
      </w:r>
    </w:p>
    <w:p w:rsidR="004921FE" w:rsidRPr="00DB3793" w:rsidRDefault="004921FE" w:rsidP="004C6A29">
      <w:pPr>
        <w:pStyle w:val="Nagwek2"/>
      </w:pPr>
      <w:r w:rsidRPr="00DB3793">
        <w:t>4.2. Transport materiałów</w:t>
      </w:r>
    </w:p>
    <w:p w:rsidR="004921FE" w:rsidRPr="00DB3793" w:rsidRDefault="004921FE" w:rsidP="004C6A29">
      <w:r w:rsidRPr="00DB3793">
        <w:t>               </w:t>
      </w:r>
      <w:r w:rsidRPr="00DB3793">
        <w:rPr>
          <w:rStyle w:val="apple-converted-space"/>
          <w:rFonts w:eastAsiaTheme="majorEastAsia"/>
        </w:rPr>
        <w:t> </w:t>
      </w:r>
      <w:r w:rsidRPr="00DB3793">
        <w:t>Kruszywa można przewozić dowolnymi środkami transportu w warunkach zabezpieczających je przed zanieczyszczeniem, zmieszaniem z innymi materiałami, nadmiernym wysuszeniem i zawilgoceniem.</w:t>
      </w:r>
    </w:p>
    <w:p w:rsidR="004921FE" w:rsidRPr="00DB3793" w:rsidRDefault="004921FE" w:rsidP="004C6A29">
      <w:r w:rsidRPr="00DB3793">
        <w:t>               </w:t>
      </w:r>
      <w:r w:rsidRPr="00DB3793">
        <w:rPr>
          <w:rStyle w:val="apple-converted-space"/>
          <w:rFonts w:eastAsiaTheme="majorEastAsia"/>
        </w:rPr>
        <w:t> </w:t>
      </w:r>
      <w:r w:rsidRPr="00DB3793">
        <w:t>Transport cementu powinien odbywać się zgodnie z BN-88/6731-08 [24].</w:t>
      </w:r>
    </w:p>
    <w:p w:rsidR="004921FE" w:rsidRPr="00DB3793" w:rsidRDefault="004921FE" w:rsidP="004C6A29">
      <w:r w:rsidRPr="00DB3793">
        <w:t>               </w:t>
      </w:r>
      <w:r w:rsidRPr="00DB3793">
        <w:rPr>
          <w:rStyle w:val="apple-converted-space"/>
          <w:rFonts w:eastAsiaTheme="majorEastAsia"/>
        </w:rPr>
        <w:t> </w:t>
      </w:r>
      <w:r w:rsidRPr="00DB3793">
        <w:t>Transport pozostałych materiałów powinien odbywać się zgodnie z wymaganiami norm przedmiotowych.</w:t>
      </w:r>
    </w:p>
    <w:p w:rsidR="004921FE" w:rsidRPr="00DB3793" w:rsidRDefault="004921FE" w:rsidP="004C6A29">
      <w:pPr>
        <w:pStyle w:val="Nagwek1"/>
      </w:pPr>
      <w:r w:rsidRPr="00DB3793">
        <w:rPr>
          <w:caps w:val="0"/>
        </w:rPr>
        <w:t>5. WYKONANIE ROBÓT</w:t>
      </w:r>
    </w:p>
    <w:p w:rsidR="004921FE" w:rsidRPr="00DB3793" w:rsidRDefault="004921FE" w:rsidP="004C6A29">
      <w:pPr>
        <w:pStyle w:val="Nagwek2"/>
      </w:pPr>
      <w:r w:rsidRPr="00DB3793">
        <w:t>5.1. Ogólne zasady wykonania robót</w:t>
      </w:r>
    </w:p>
    <w:p w:rsidR="004921FE" w:rsidRPr="00DB3793" w:rsidRDefault="004921FE" w:rsidP="004C6A29">
      <w:r w:rsidRPr="00DB3793">
        <w:t>               </w:t>
      </w:r>
      <w:r w:rsidRPr="00DB3793">
        <w:rPr>
          <w:rStyle w:val="apple-converted-space"/>
          <w:rFonts w:eastAsiaTheme="majorEastAsia"/>
        </w:rPr>
        <w:t> </w:t>
      </w:r>
      <w:r w:rsidRPr="00DB3793">
        <w:t xml:space="preserve">Ogólne zasady wykonania robót podano w </w:t>
      </w:r>
      <w:r w:rsidR="00533AAB">
        <w:t>SST</w:t>
      </w:r>
      <w:r w:rsidRPr="00DB3793">
        <w:t xml:space="preserve"> D-M-00.00.00 „Wymagania ogólne” pkt 5.</w:t>
      </w:r>
    </w:p>
    <w:p w:rsidR="004921FE" w:rsidRPr="00DB3793" w:rsidRDefault="004921FE" w:rsidP="004C6A29">
      <w:pPr>
        <w:pStyle w:val="Nagwek2"/>
      </w:pPr>
      <w:r w:rsidRPr="00DB3793">
        <w:lastRenderedPageBreak/>
        <w:t>5.2. Przygotowanie podłoża</w:t>
      </w:r>
    </w:p>
    <w:p w:rsidR="004921FE" w:rsidRPr="00DB3793" w:rsidRDefault="004921FE" w:rsidP="004C6A29">
      <w:r w:rsidRPr="00DB3793">
        <w:t>               </w:t>
      </w:r>
      <w:r w:rsidRPr="00DB3793">
        <w:rPr>
          <w:rStyle w:val="apple-converted-space"/>
          <w:rFonts w:eastAsiaTheme="majorEastAsia"/>
        </w:rPr>
        <w:t> </w:t>
      </w:r>
      <w:r w:rsidRPr="00DB3793">
        <w:t xml:space="preserve">Podłoże pod podbudowę powinno spełniać wymagania określone w </w:t>
      </w:r>
      <w:r w:rsidR="00533AAB">
        <w:t>SST</w:t>
      </w:r>
      <w:r w:rsidRPr="00DB3793">
        <w:t xml:space="preserve"> D-04.01.01 „Koryto wraz z profilowaniem i zagęszczeniem podłoża” i </w:t>
      </w:r>
      <w:r w:rsidR="00533AAB">
        <w:t>SST</w:t>
      </w:r>
      <w:r w:rsidRPr="00DB3793">
        <w:t xml:space="preserve"> D-02.00.00 „Roboty ziemne”.</w:t>
      </w:r>
    </w:p>
    <w:p w:rsidR="004921FE" w:rsidRPr="00DB3793" w:rsidRDefault="004921FE" w:rsidP="004C6A29">
      <w:r w:rsidRPr="00DB3793">
        <w:t>               </w:t>
      </w:r>
      <w:r w:rsidRPr="00DB3793">
        <w:rPr>
          <w:rStyle w:val="apple-converted-space"/>
          <w:rFonts w:eastAsiaTheme="majorEastAsia"/>
        </w:rPr>
        <w:t> </w:t>
      </w:r>
      <w:r w:rsidRPr="00DB3793">
        <w:t>Podbudowa powinna być ułożona na podłożu zapewniającym nieprzenikanie drobnych cząstek gruntu do podbudowy. Warunek nieprzenikania należy sprawdzić wzorem:</w:t>
      </w:r>
    </w:p>
    <w:p w:rsidR="004921FE" w:rsidRPr="00DB3793" w:rsidRDefault="004921FE" w:rsidP="004C6A29">
      <w:pPr>
        <w:jc w:val="center"/>
      </w:pPr>
      <w:r w:rsidRPr="00DB3793">
        <w:rPr>
          <w:noProof/>
          <w:vertAlign w:val="subscript"/>
        </w:rPr>
        <w:drawing>
          <wp:inline distT="0" distB="0" distL="0" distR="0">
            <wp:extent cx="307975" cy="527685"/>
            <wp:effectExtent l="0" t="0" r="0" b="0"/>
            <wp:docPr id="2" name="Obraz 2" descr="H:\OST_2_25\ost\Podbudowy\d040400_040403_pliki\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ST_2_25\ost\Podbudowy\d040400_040403_pliki\image004.gif"/>
                    <pic:cNvPicPr>
                      <a:picLocks noChangeAspect="1" noChangeArrowheads="1"/>
                    </pic:cNvPicPr>
                  </pic:nvPicPr>
                  <pic:blipFill>
                    <a:blip r:embed="rId10"/>
                    <a:srcRect/>
                    <a:stretch>
                      <a:fillRect/>
                    </a:stretch>
                  </pic:blipFill>
                  <pic:spPr bwMode="auto">
                    <a:xfrm>
                      <a:off x="0" y="0"/>
                      <a:ext cx="307975" cy="527685"/>
                    </a:xfrm>
                    <a:prstGeom prst="rect">
                      <a:avLst/>
                    </a:prstGeom>
                    <a:noFill/>
                    <a:ln w="9525">
                      <a:noFill/>
                      <a:miter lim="800000"/>
                      <a:headEnd/>
                      <a:tailEnd/>
                    </a:ln>
                  </pic:spPr>
                </pic:pic>
              </a:graphicData>
            </a:graphic>
          </wp:inline>
        </w:drawing>
      </w:r>
      <w:r w:rsidRPr="00DB3793">
        <w:t> </w:t>
      </w:r>
      <w:r w:rsidRPr="00DB3793">
        <w:rPr>
          <w:rStyle w:val="apple-converted-space"/>
          <w:rFonts w:eastAsiaTheme="majorEastAsia"/>
        </w:rPr>
        <w:t> </w:t>
      </w:r>
      <w:r w:rsidRPr="00DB3793">
        <w:rPr>
          <w:rFonts w:ascii="Symbol" w:hAnsi="Symbol"/>
        </w:rPr>
        <w:t></w:t>
      </w:r>
      <w:r w:rsidRPr="00DB3793">
        <w:t> </w:t>
      </w:r>
      <w:r w:rsidRPr="00DB3793">
        <w:rPr>
          <w:rStyle w:val="apple-converted-space"/>
          <w:rFonts w:eastAsiaTheme="majorEastAsia"/>
        </w:rPr>
        <w:t> </w:t>
      </w:r>
      <w:r w:rsidRPr="00DB3793">
        <w:t>5                           </w:t>
      </w:r>
      <w:r w:rsidRPr="00DB3793">
        <w:rPr>
          <w:rStyle w:val="apple-converted-space"/>
          <w:rFonts w:eastAsiaTheme="majorEastAsia"/>
        </w:rPr>
        <w:t> </w:t>
      </w:r>
      <w:r w:rsidRPr="00DB3793">
        <w:t>(1)</w:t>
      </w:r>
    </w:p>
    <w:p w:rsidR="004921FE" w:rsidRPr="00DB3793" w:rsidRDefault="004921FE" w:rsidP="004C6A29">
      <w:r w:rsidRPr="00DB3793">
        <w:t>w którym:</w:t>
      </w:r>
    </w:p>
    <w:p w:rsidR="004921FE" w:rsidRPr="00DB3793" w:rsidRDefault="004921FE" w:rsidP="004C6A29">
      <w:pPr>
        <w:ind w:left="426" w:hanging="426"/>
      </w:pPr>
      <w:r w:rsidRPr="00DB3793">
        <w:rPr>
          <w:i/>
          <w:iCs/>
        </w:rPr>
        <w:t>D</w:t>
      </w:r>
      <w:r w:rsidRPr="00DB3793">
        <w:rPr>
          <w:vertAlign w:val="subscript"/>
        </w:rPr>
        <w:t>15</w:t>
      </w:r>
      <w:r w:rsidRPr="00DB3793">
        <w:rPr>
          <w:rStyle w:val="apple-converted-space"/>
          <w:rFonts w:eastAsiaTheme="majorEastAsia"/>
        </w:rPr>
        <w:t> </w:t>
      </w:r>
      <w:r w:rsidRPr="00DB3793">
        <w:t>-</w:t>
      </w:r>
      <w:r w:rsidRPr="00DB3793">
        <w:rPr>
          <w:rStyle w:val="apple-converted-space"/>
          <w:rFonts w:eastAsiaTheme="majorEastAsia"/>
        </w:rPr>
        <w:t> </w:t>
      </w:r>
      <w:r w:rsidRPr="00DB3793">
        <w:t>wymiar boku oczka sita, przez które przechodzi 15% ziarn warstwy podbudowy lub warstwy odsączającej, w milimetrach,</w:t>
      </w:r>
    </w:p>
    <w:p w:rsidR="004921FE" w:rsidRPr="00DB3793" w:rsidRDefault="004921FE" w:rsidP="004C6A29">
      <w:pPr>
        <w:ind w:left="426" w:hanging="426"/>
      </w:pPr>
      <w:r w:rsidRPr="00DB3793">
        <w:rPr>
          <w:i/>
          <w:iCs/>
        </w:rPr>
        <w:t>d</w:t>
      </w:r>
      <w:r w:rsidRPr="00DB3793">
        <w:rPr>
          <w:vertAlign w:val="subscript"/>
        </w:rPr>
        <w:t>85</w:t>
      </w:r>
      <w:r w:rsidRPr="00DB3793">
        <w:rPr>
          <w:rStyle w:val="apple-converted-space"/>
          <w:rFonts w:eastAsiaTheme="majorEastAsia"/>
        </w:rPr>
        <w:t> </w:t>
      </w:r>
      <w:r w:rsidRPr="00DB3793">
        <w:t>- </w:t>
      </w:r>
      <w:r w:rsidRPr="00DB3793">
        <w:rPr>
          <w:rStyle w:val="apple-converted-space"/>
          <w:rFonts w:eastAsiaTheme="majorEastAsia"/>
        </w:rPr>
        <w:t> </w:t>
      </w:r>
      <w:r w:rsidRPr="00DB3793">
        <w:t>wymiar boku oczka sita, przez które przechodzi 85% ziarn gruntu podłoża, w milimetrach.</w:t>
      </w:r>
    </w:p>
    <w:p w:rsidR="004921FE" w:rsidRPr="00DB3793" w:rsidRDefault="004921FE" w:rsidP="004C6A29">
      <w:r w:rsidRPr="00DB3793">
        <w:t>               </w:t>
      </w:r>
      <w:r w:rsidRPr="00DB3793">
        <w:rPr>
          <w:rStyle w:val="apple-converted-space"/>
          <w:rFonts w:eastAsiaTheme="majorEastAsia"/>
        </w:rPr>
        <w:t> </w:t>
      </w:r>
      <w:r w:rsidRPr="00DB3793">
        <w:t>Jeżeli warunek (1) nie może być spełniony, należy na podłożu ułożyć warstwę odcinającą lub odpowiednio dobraną geowłókninę. Ochronne właściwości geowłókniny, przeciw przenikaniu drobnych cząstek gruntu, wyznacza się z warunku:</w:t>
      </w:r>
    </w:p>
    <w:p w:rsidR="004921FE" w:rsidRPr="00DB3793" w:rsidRDefault="004921FE" w:rsidP="004C6A29">
      <w:pPr>
        <w:jc w:val="center"/>
      </w:pPr>
      <w:r w:rsidRPr="00DB3793">
        <w:rPr>
          <w:noProof/>
          <w:vertAlign w:val="subscript"/>
        </w:rPr>
        <w:drawing>
          <wp:inline distT="0" distB="0" distL="0" distR="0">
            <wp:extent cx="299085" cy="527685"/>
            <wp:effectExtent l="19050" t="0" r="5715" b="0"/>
            <wp:docPr id="3" name="Obraz 3" descr="H:\OST_2_25\ost\Podbudowy\d040400_040403_pliki\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ST_2_25\ost\Podbudowy\d040400_040403_pliki\image006.gif"/>
                    <pic:cNvPicPr>
                      <a:picLocks noChangeAspect="1" noChangeArrowheads="1"/>
                    </pic:cNvPicPr>
                  </pic:nvPicPr>
                  <pic:blipFill>
                    <a:blip r:embed="rId11"/>
                    <a:srcRect/>
                    <a:stretch>
                      <a:fillRect/>
                    </a:stretch>
                  </pic:blipFill>
                  <pic:spPr bwMode="auto">
                    <a:xfrm>
                      <a:off x="0" y="0"/>
                      <a:ext cx="299085" cy="527685"/>
                    </a:xfrm>
                    <a:prstGeom prst="rect">
                      <a:avLst/>
                    </a:prstGeom>
                    <a:noFill/>
                    <a:ln w="9525">
                      <a:noFill/>
                      <a:miter lim="800000"/>
                      <a:headEnd/>
                      <a:tailEnd/>
                    </a:ln>
                  </pic:spPr>
                </pic:pic>
              </a:graphicData>
            </a:graphic>
          </wp:inline>
        </w:drawing>
      </w:r>
      <w:r w:rsidRPr="00DB3793">
        <w:t> </w:t>
      </w:r>
      <w:r w:rsidRPr="00DB3793">
        <w:rPr>
          <w:rStyle w:val="apple-converted-space"/>
          <w:rFonts w:eastAsiaTheme="majorEastAsia"/>
        </w:rPr>
        <w:t> </w:t>
      </w:r>
      <w:r w:rsidRPr="00DB3793">
        <w:rPr>
          <w:rFonts w:ascii="Symbol" w:hAnsi="Symbol"/>
        </w:rPr>
        <w:t></w:t>
      </w:r>
      <w:r w:rsidRPr="00DB3793">
        <w:t> </w:t>
      </w:r>
      <w:r w:rsidRPr="00DB3793">
        <w:rPr>
          <w:rStyle w:val="apple-converted-space"/>
          <w:rFonts w:eastAsiaTheme="majorEastAsia"/>
        </w:rPr>
        <w:t> </w:t>
      </w:r>
      <w:r w:rsidRPr="00DB3793">
        <w:t>1,2                        </w:t>
      </w:r>
      <w:r w:rsidRPr="00DB3793">
        <w:rPr>
          <w:rStyle w:val="apple-converted-space"/>
          <w:rFonts w:eastAsiaTheme="majorEastAsia"/>
        </w:rPr>
        <w:t> </w:t>
      </w:r>
      <w:r w:rsidRPr="00DB3793">
        <w:t>(2)</w:t>
      </w:r>
    </w:p>
    <w:p w:rsidR="004921FE" w:rsidRPr="00DB3793" w:rsidRDefault="004921FE" w:rsidP="004C6A29">
      <w:r w:rsidRPr="00DB3793">
        <w:t>w którym:</w:t>
      </w:r>
    </w:p>
    <w:p w:rsidR="004921FE" w:rsidRPr="00DB3793" w:rsidRDefault="004921FE" w:rsidP="004C6A29">
      <w:pPr>
        <w:ind w:left="426" w:hanging="426"/>
      </w:pPr>
      <w:r w:rsidRPr="00DB3793">
        <w:rPr>
          <w:i/>
          <w:iCs/>
        </w:rPr>
        <w:t>d</w:t>
      </w:r>
      <w:r w:rsidRPr="00DB3793">
        <w:rPr>
          <w:vertAlign w:val="subscript"/>
        </w:rPr>
        <w:t>50</w:t>
      </w:r>
      <w:r w:rsidRPr="00DB3793">
        <w:rPr>
          <w:rStyle w:val="apple-converted-space"/>
          <w:rFonts w:eastAsiaTheme="majorEastAsia"/>
        </w:rPr>
        <w:t> </w:t>
      </w:r>
      <w:r w:rsidRPr="00DB3793">
        <w:t>- </w:t>
      </w:r>
      <w:r w:rsidRPr="00DB3793">
        <w:rPr>
          <w:rStyle w:val="apple-converted-space"/>
          <w:rFonts w:eastAsiaTheme="majorEastAsia"/>
        </w:rPr>
        <w:t> </w:t>
      </w:r>
      <w:r w:rsidRPr="00DB3793">
        <w:t>wymiar boku oczka sita, przez które przechodzi 50 % ziarn gruntu podłoża, w milimetrach,</w:t>
      </w:r>
    </w:p>
    <w:p w:rsidR="004921FE" w:rsidRPr="00DB3793" w:rsidRDefault="004921FE" w:rsidP="004C6A29">
      <w:pPr>
        <w:ind w:left="426" w:hanging="426"/>
      </w:pPr>
      <w:r w:rsidRPr="00DB3793">
        <w:rPr>
          <w:i/>
          <w:iCs/>
        </w:rPr>
        <w:t>O</w:t>
      </w:r>
      <w:r w:rsidRPr="00DB3793">
        <w:rPr>
          <w:vertAlign w:val="subscript"/>
        </w:rPr>
        <w:t>90</w:t>
      </w:r>
      <w:r w:rsidRPr="00DB3793">
        <w:rPr>
          <w:rStyle w:val="apple-converted-space"/>
          <w:rFonts w:eastAsiaTheme="majorEastAsia"/>
        </w:rPr>
        <w:t> </w:t>
      </w:r>
      <w:r w:rsidRPr="00DB3793">
        <w:t>-</w:t>
      </w:r>
      <w:r w:rsidRPr="00DB3793">
        <w:rPr>
          <w:rStyle w:val="apple-converted-space"/>
          <w:rFonts w:eastAsiaTheme="majorEastAsia"/>
        </w:rPr>
        <w:t> </w:t>
      </w:r>
      <w:r w:rsidRPr="00DB3793">
        <w:t>umowna średnica porów geowłókniny odpowiadająca wymiarom frakcji gruntu zatrzymująca się na geowłókninie w ilości 90% (m/m); wartość parametru 0</w:t>
      </w:r>
      <w:r w:rsidRPr="00DB3793">
        <w:rPr>
          <w:vertAlign w:val="subscript"/>
        </w:rPr>
        <w:t>90</w:t>
      </w:r>
      <w:r w:rsidRPr="00DB3793">
        <w:rPr>
          <w:rStyle w:val="apple-converted-space"/>
          <w:rFonts w:eastAsiaTheme="majorEastAsia"/>
        </w:rPr>
        <w:t> </w:t>
      </w:r>
      <w:r w:rsidRPr="00DB3793">
        <w:t>powinna być podawana przez producenta geowłókniny.</w:t>
      </w:r>
    </w:p>
    <w:p w:rsidR="004921FE" w:rsidRPr="00DB3793" w:rsidRDefault="004921FE" w:rsidP="004C6A29">
      <w:r w:rsidRPr="00DB3793">
        <w:t>               </w:t>
      </w:r>
      <w:r w:rsidRPr="00DB3793">
        <w:rPr>
          <w:rStyle w:val="apple-converted-space"/>
          <w:rFonts w:eastAsiaTheme="majorEastAsia"/>
        </w:rPr>
        <w:t> </w:t>
      </w:r>
      <w:r w:rsidRPr="00DB3793">
        <w:t>Paliki lub szpilki do prawidłowego ukształtowania podbudowy powinny być wcześniej przygotowane.</w:t>
      </w:r>
    </w:p>
    <w:p w:rsidR="004921FE" w:rsidRPr="00DB3793" w:rsidRDefault="004921FE" w:rsidP="004C6A29">
      <w:r w:rsidRPr="00DB3793">
        <w:t>               </w:t>
      </w:r>
      <w:r w:rsidRPr="00DB3793">
        <w:rPr>
          <w:rStyle w:val="apple-converted-space"/>
          <w:rFonts w:eastAsiaTheme="majorEastAsia"/>
        </w:rPr>
        <w:t> </w:t>
      </w:r>
      <w:r w:rsidRPr="00DB3793">
        <w:t xml:space="preserve">Paliki lub szpilki powinny być ustawione w osi drogi i w rzędach równoległych do osi drogi, lub w inny sposób zaakceptowany przez </w:t>
      </w:r>
      <w:r w:rsidR="00E44E95">
        <w:t>Inspektor</w:t>
      </w:r>
      <w:r w:rsidRPr="00DB3793">
        <w:t>a.</w:t>
      </w:r>
    </w:p>
    <w:p w:rsidR="004921FE" w:rsidRPr="00DB3793" w:rsidRDefault="004921FE" w:rsidP="004C6A29">
      <w:r w:rsidRPr="00DB3793">
        <w:t>               </w:t>
      </w:r>
      <w:r w:rsidRPr="00DB3793">
        <w:rPr>
          <w:rStyle w:val="apple-converted-space"/>
          <w:rFonts w:eastAsiaTheme="majorEastAsia"/>
        </w:rPr>
        <w:t> </w:t>
      </w:r>
      <w:r w:rsidRPr="00DB3793">
        <w:t>Rozmieszczenie palików lub szpilek powinno umożliwiać naciągnięcie sznurków lub linek do wytyczenia robót w odstępach nie większych niż co 10 m.</w:t>
      </w:r>
    </w:p>
    <w:p w:rsidR="004921FE" w:rsidRPr="00DB3793" w:rsidRDefault="004921FE" w:rsidP="004C6A29">
      <w:pPr>
        <w:pStyle w:val="Nagwek2"/>
      </w:pPr>
      <w:r w:rsidRPr="00DB3793">
        <w:t>5.3. Wytwarzanie mieszanki kruszywa</w:t>
      </w:r>
    </w:p>
    <w:p w:rsidR="004921FE" w:rsidRPr="00DB3793" w:rsidRDefault="004921FE" w:rsidP="004C6A29">
      <w:r w:rsidRPr="00DB3793">
        <w:t>               </w:t>
      </w:r>
      <w:r w:rsidRPr="00DB3793">
        <w:rPr>
          <w:rStyle w:val="apple-converted-space"/>
          <w:rFonts w:eastAsiaTheme="majorEastAsia"/>
        </w:rPr>
        <w:t> </w:t>
      </w:r>
      <w:r w:rsidRPr="00DB3793">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4921FE" w:rsidRPr="00DB3793" w:rsidRDefault="004921FE" w:rsidP="004C6A29">
      <w:pPr>
        <w:pStyle w:val="Nagwek2"/>
      </w:pPr>
      <w:r w:rsidRPr="00DB3793">
        <w:t>5.4. Wbudowywanie i zagęszczanie mieszanki</w:t>
      </w:r>
    </w:p>
    <w:p w:rsidR="004921FE" w:rsidRPr="00DB3793" w:rsidRDefault="004921FE" w:rsidP="004C6A29">
      <w:r w:rsidRPr="00DB3793">
        <w:t>               </w:t>
      </w:r>
      <w:r w:rsidRPr="00DB3793">
        <w:rPr>
          <w:rStyle w:val="apple-converted-space"/>
          <w:rFonts w:eastAsiaTheme="majorEastAsia"/>
        </w:rPr>
        <w:t> </w:t>
      </w:r>
      <w:r w:rsidRPr="00DB3793">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w:t>
      </w:r>
      <w:r w:rsidR="00E44E95">
        <w:t>Inspektor</w:t>
      </w:r>
      <w:r w:rsidRPr="00DB3793">
        <w:t>a.</w:t>
      </w:r>
    </w:p>
    <w:p w:rsidR="004921FE" w:rsidRPr="00DB3793" w:rsidRDefault="004921FE" w:rsidP="004C6A29">
      <w:r w:rsidRPr="00DB3793">
        <w:t>               </w:t>
      </w:r>
      <w:r w:rsidRPr="00DB3793">
        <w:rPr>
          <w:rStyle w:val="apple-converted-space"/>
          <w:rFonts w:eastAsiaTheme="majorEastAsia"/>
        </w:rPr>
        <w:t> </w:t>
      </w:r>
      <w:r w:rsidRPr="00DB3793">
        <w:t>Wilgotność mieszanki kruszywa podczas zagęszczania powinna odpowiadać wilgotności optymalnej, określonej według próby Proctora,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4921FE" w:rsidRPr="00DB3793" w:rsidRDefault="004921FE" w:rsidP="004C6A29">
      <w:r w:rsidRPr="00DB3793">
        <w:t>               </w:t>
      </w:r>
      <w:r w:rsidRPr="00DB3793">
        <w:rPr>
          <w:rStyle w:val="apple-converted-space"/>
          <w:rFonts w:eastAsiaTheme="majorEastAsia"/>
        </w:rPr>
        <w:t> </w:t>
      </w:r>
      <w:r w:rsidRPr="00DB3793">
        <w:t>Wskaźnik zagęszczenia podbudowy wg BN-77/8931-12 [29] powinien odpowiadać przyjętemu poziomowi wskaźnika nośności podbudowy wg tablicy 1, lp. 11.</w:t>
      </w:r>
    </w:p>
    <w:p w:rsidR="004921FE" w:rsidRPr="00DB3793" w:rsidRDefault="004921FE" w:rsidP="004C6A29">
      <w:pPr>
        <w:pStyle w:val="Nagwek2"/>
      </w:pPr>
      <w:r w:rsidRPr="00DB3793">
        <w:t>5.5. Odcinek próbny</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Jeżeli w SST przewidziano konieczność wykonania odcinka próbnego, to co najmniej na 3 dni przed rozpoczęciem robót, Wykonawca powinien wykonać odcinek próbny w celu:</w:t>
      </w:r>
    </w:p>
    <w:p w:rsidR="004921FE" w:rsidRPr="00DB3793" w:rsidRDefault="004921FE" w:rsidP="004C6A29">
      <w:pPr>
        <w:pStyle w:val="tekstost"/>
        <w:spacing w:before="0" w:beforeAutospacing="0" w:after="0" w:afterAutospacing="0"/>
        <w:ind w:left="283" w:hanging="283"/>
        <w:jc w:val="both"/>
        <w:rPr>
          <w:sz w:val="20"/>
          <w:szCs w:val="20"/>
        </w:rPr>
      </w:pPr>
      <w:r w:rsidRPr="00DB3793">
        <w:rPr>
          <w:rFonts w:ascii="Symbol" w:hAnsi="Symbol"/>
          <w:sz w:val="20"/>
          <w:szCs w:val="20"/>
        </w:rPr>
        <w:t></w:t>
      </w:r>
      <w:r w:rsidRPr="00DB3793">
        <w:rPr>
          <w:sz w:val="14"/>
          <w:szCs w:val="14"/>
        </w:rPr>
        <w:t>     </w:t>
      </w:r>
      <w:r w:rsidRPr="00DB3793">
        <w:rPr>
          <w:rStyle w:val="apple-converted-space"/>
          <w:rFonts w:eastAsiaTheme="majorEastAsia"/>
          <w:sz w:val="14"/>
          <w:szCs w:val="14"/>
        </w:rPr>
        <w:t> </w:t>
      </w:r>
      <w:r w:rsidRPr="00DB3793">
        <w:rPr>
          <w:sz w:val="20"/>
          <w:szCs w:val="20"/>
        </w:rPr>
        <w:t>stwierdzenia czy sprzęt budowlany do mieszania, rozkładania i zagęszczania kruszywa  </w:t>
      </w:r>
      <w:r w:rsidRPr="00DB3793">
        <w:rPr>
          <w:rStyle w:val="apple-converted-space"/>
          <w:rFonts w:eastAsiaTheme="majorEastAsia"/>
        </w:rPr>
        <w:t> </w:t>
      </w:r>
      <w:r w:rsidRPr="00DB3793">
        <w:rPr>
          <w:sz w:val="20"/>
          <w:szCs w:val="20"/>
        </w:rPr>
        <w:t>jest właściwy,</w:t>
      </w:r>
    </w:p>
    <w:p w:rsidR="004921FE" w:rsidRPr="00DB3793" w:rsidRDefault="004921FE" w:rsidP="004C6A29">
      <w:pPr>
        <w:pStyle w:val="tekstost"/>
        <w:spacing w:before="0" w:beforeAutospacing="0" w:after="0" w:afterAutospacing="0"/>
        <w:ind w:left="283" w:hanging="283"/>
        <w:jc w:val="both"/>
        <w:rPr>
          <w:sz w:val="20"/>
          <w:szCs w:val="20"/>
        </w:rPr>
      </w:pPr>
      <w:r w:rsidRPr="00DB3793">
        <w:rPr>
          <w:rFonts w:ascii="Symbol" w:hAnsi="Symbol"/>
          <w:sz w:val="20"/>
          <w:szCs w:val="20"/>
        </w:rPr>
        <w:t></w:t>
      </w:r>
      <w:r w:rsidRPr="00DB3793">
        <w:rPr>
          <w:sz w:val="14"/>
          <w:szCs w:val="14"/>
        </w:rPr>
        <w:t>     </w:t>
      </w:r>
      <w:r w:rsidRPr="00DB3793">
        <w:rPr>
          <w:rStyle w:val="apple-converted-space"/>
          <w:rFonts w:eastAsiaTheme="majorEastAsia"/>
          <w:sz w:val="14"/>
          <w:szCs w:val="14"/>
        </w:rPr>
        <w:t> </w:t>
      </w:r>
      <w:r w:rsidRPr="00DB3793">
        <w:rPr>
          <w:sz w:val="20"/>
          <w:szCs w:val="20"/>
        </w:rPr>
        <w:t>określenia grubości warstwy materiału w stanie luźnym, </w:t>
      </w:r>
      <w:r w:rsidRPr="00DB3793">
        <w:rPr>
          <w:rStyle w:val="apple-converted-space"/>
          <w:rFonts w:eastAsiaTheme="majorEastAsia"/>
        </w:rPr>
        <w:t> </w:t>
      </w:r>
      <w:r w:rsidRPr="00DB3793">
        <w:rPr>
          <w:sz w:val="20"/>
          <w:szCs w:val="20"/>
        </w:rPr>
        <w:t>koniecznej do uzyskania wymaganej grubości warstwy po zagęszczeniu,</w:t>
      </w:r>
    </w:p>
    <w:p w:rsidR="004921FE" w:rsidRPr="00DB3793" w:rsidRDefault="004921FE" w:rsidP="004C6A29">
      <w:pPr>
        <w:pStyle w:val="tekstost"/>
        <w:spacing w:before="0" w:beforeAutospacing="0" w:after="0" w:afterAutospacing="0"/>
        <w:ind w:left="283" w:hanging="283"/>
        <w:jc w:val="both"/>
        <w:rPr>
          <w:sz w:val="20"/>
          <w:szCs w:val="20"/>
        </w:rPr>
      </w:pPr>
      <w:r w:rsidRPr="00DB3793">
        <w:rPr>
          <w:rFonts w:ascii="Symbol" w:hAnsi="Symbol"/>
          <w:sz w:val="20"/>
          <w:szCs w:val="20"/>
        </w:rPr>
        <w:lastRenderedPageBreak/>
        <w:t></w:t>
      </w:r>
      <w:r w:rsidRPr="00DB3793">
        <w:rPr>
          <w:sz w:val="14"/>
          <w:szCs w:val="14"/>
        </w:rPr>
        <w:t>     </w:t>
      </w:r>
      <w:r w:rsidRPr="00DB3793">
        <w:rPr>
          <w:rStyle w:val="apple-converted-space"/>
          <w:rFonts w:eastAsiaTheme="majorEastAsia"/>
          <w:sz w:val="14"/>
          <w:szCs w:val="14"/>
        </w:rPr>
        <w:t> </w:t>
      </w:r>
      <w:r w:rsidRPr="00DB3793">
        <w:rPr>
          <w:sz w:val="20"/>
          <w:szCs w:val="20"/>
        </w:rPr>
        <w:t>określenia liczby przejść sprzętu zagęszczającego, potrzebnej do uzyskania wymaganego wskaźnika zagęszczenia.</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Na odcinku próbnym </w:t>
      </w:r>
      <w:r w:rsidRPr="00DB3793">
        <w:rPr>
          <w:rStyle w:val="apple-converted-space"/>
          <w:rFonts w:eastAsiaTheme="majorEastAsia"/>
        </w:rPr>
        <w:t> </w:t>
      </w:r>
      <w:r w:rsidRPr="00DB3793">
        <w:rPr>
          <w:sz w:val="20"/>
          <w:szCs w:val="20"/>
        </w:rPr>
        <w:t>Wykonawca powinien użyć takich materiałów oraz sprzętu do mieszania, rozkładania i zagęszczania, jakie będą stosowane do wykonywania podbudowy.</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Powierzchnia odcinka próbnego powinna wynosić od 400 do 800 m</w:t>
      </w:r>
      <w:r w:rsidRPr="00DB3793">
        <w:rPr>
          <w:sz w:val="20"/>
          <w:szCs w:val="20"/>
          <w:vertAlign w:val="superscript"/>
        </w:rPr>
        <w:t>2</w:t>
      </w:r>
      <w:r w:rsidRPr="00DB3793">
        <w:rPr>
          <w:sz w:val="20"/>
          <w:szCs w:val="20"/>
        </w:rPr>
        <w:t>.</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Odcinek próbny powinien być zlokalizowany w miejscu wskazanym przez </w:t>
      </w:r>
      <w:r w:rsidR="00E44E95">
        <w:rPr>
          <w:sz w:val="20"/>
          <w:szCs w:val="20"/>
        </w:rPr>
        <w:t>Inspektor</w:t>
      </w:r>
      <w:r w:rsidRPr="00DB3793">
        <w:rPr>
          <w:sz w:val="20"/>
          <w:szCs w:val="20"/>
        </w:rPr>
        <w:t>a.</w:t>
      </w:r>
    </w:p>
    <w:p w:rsidR="004921FE" w:rsidRPr="00DB3793" w:rsidRDefault="004921FE" w:rsidP="004C6A29">
      <w:r w:rsidRPr="00DB3793">
        <w:t>               </w:t>
      </w:r>
      <w:r w:rsidRPr="00DB3793">
        <w:rPr>
          <w:rStyle w:val="apple-converted-space"/>
          <w:rFonts w:eastAsiaTheme="majorEastAsia"/>
        </w:rPr>
        <w:t> </w:t>
      </w:r>
      <w:r w:rsidRPr="00DB3793">
        <w:t xml:space="preserve">Wykonawca może przystąpić do wykonywania podbudowy po zaakceptowaniu odcinka próbnego przez </w:t>
      </w:r>
      <w:r w:rsidR="00E44E95">
        <w:t>Inspektor</w:t>
      </w:r>
      <w:r w:rsidRPr="00DB3793">
        <w:t>a.</w:t>
      </w:r>
    </w:p>
    <w:p w:rsidR="004921FE" w:rsidRPr="00DB3793" w:rsidRDefault="004921FE" w:rsidP="004C6A29">
      <w:pPr>
        <w:pStyle w:val="Nagwek2"/>
      </w:pPr>
      <w:r w:rsidRPr="00DB3793">
        <w:t>5.6. Utrzymanie podbudowy</w:t>
      </w:r>
    </w:p>
    <w:p w:rsidR="004921FE" w:rsidRPr="00DB3793" w:rsidRDefault="004921FE" w:rsidP="004C6A29">
      <w:r w:rsidRPr="00DB3793">
        <w:t>               </w:t>
      </w:r>
      <w:r w:rsidRPr="00DB3793">
        <w:rPr>
          <w:rStyle w:val="apple-converted-space"/>
          <w:rFonts w:eastAsiaTheme="majorEastAsia"/>
        </w:rPr>
        <w:t> </w:t>
      </w:r>
      <w:r w:rsidRPr="00DB3793">
        <w:t>Podbudowa po wykonaniu, a przed ułożeniem następnej warstwy, powinna być utrzymywana w dobrym stanie. </w:t>
      </w:r>
      <w:r w:rsidRPr="00DB3793">
        <w:rPr>
          <w:rStyle w:val="apple-converted-space"/>
          <w:rFonts w:eastAsiaTheme="majorEastAsia"/>
        </w:rPr>
        <w:t> </w:t>
      </w:r>
      <w:r w:rsidRPr="00DB3793">
        <w:t xml:space="preserve">Jeżeli Wykonawca będzie wykorzystywał, za zgodą </w:t>
      </w:r>
      <w:r w:rsidR="00E44E95">
        <w:t>Inspektor</w:t>
      </w:r>
      <w:r w:rsidRPr="00DB3793">
        <w:t>a, gotową podbudowę do ruchu budowlanego, to jest obowiązany naprawić wszelkie uszkodzenia podbudowy, spowodowane przez ten ruch. Koszt napraw wynikłych z niewłaściwego utrzymania podbudowy obciąża Wykonawcę robót.</w:t>
      </w:r>
    </w:p>
    <w:p w:rsidR="004921FE" w:rsidRPr="00DB3793" w:rsidRDefault="004921FE" w:rsidP="004C6A29">
      <w:pPr>
        <w:pStyle w:val="Nagwek1"/>
      </w:pPr>
      <w:bookmarkStart w:id="919" w:name="_Toc423845943"/>
      <w:bookmarkStart w:id="920" w:name="_Toc423398335"/>
      <w:bookmarkEnd w:id="919"/>
      <w:bookmarkEnd w:id="920"/>
      <w:r w:rsidRPr="00DB3793">
        <w:rPr>
          <w:caps w:val="0"/>
        </w:rPr>
        <w:t>6. KONTROLA JAKOŚCI ROBÓT</w:t>
      </w:r>
    </w:p>
    <w:p w:rsidR="004921FE" w:rsidRPr="00DB3793" w:rsidRDefault="004921FE" w:rsidP="004C6A29">
      <w:pPr>
        <w:pStyle w:val="Nagwek2"/>
      </w:pPr>
      <w:r w:rsidRPr="00DB3793">
        <w:t>6.1. Ogólne zasady kontroli jakości robót</w:t>
      </w:r>
    </w:p>
    <w:p w:rsidR="004921FE" w:rsidRPr="00DB3793" w:rsidRDefault="004921FE" w:rsidP="004C6A29">
      <w:r w:rsidRPr="00DB3793">
        <w:t>               </w:t>
      </w:r>
      <w:r w:rsidRPr="00DB3793">
        <w:rPr>
          <w:rStyle w:val="apple-converted-space"/>
          <w:rFonts w:eastAsiaTheme="majorEastAsia"/>
        </w:rPr>
        <w:t> </w:t>
      </w:r>
      <w:r w:rsidRPr="00DB3793">
        <w:t xml:space="preserve">Ogólne zasady kontroli jakości robót podano w </w:t>
      </w:r>
      <w:r w:rsidR="00533AAB">
        <w:t>SST</w:t>
      </w:r>
      <w:r w:rsidRPr="00DB3793">
        <w:t xml:space="preserve"> D-M-00.00.00 „Wymagania ogólne” pkt 6.</w:t>
      </w:r>
    </w:p>
    <w:p w:rsidR="004921FE" w:rsidRPr="00DB3793" w:rsidRDefault="004921FE" w:rsidP="004C6A29">
      <w:pPr>
        <w:pStyle w:val="Nagwek2"/>
      </w:pPr>
      <w:r w:rsidRPr="00DB3793">
        <w:t>6.2. Badania przed przystąpieniem do robót</w:t>
      </w:r>
    </w:p>
    <w:p w:rsidR="004921FE" w:rsidRPr="00DB3793" w:rsidRDefault="004921FE" w:rsidP="004C6A29">
      <w:r w:rsidRPr="00DB3793">
        <w:t>               </w:t>
      </w:r>
      <w:r w:rsidRPr="00DB3793">
        <w:rPr>
          <w:rStyle w:val="apple-converted-space"/>
          <w:rFonts w:eastAsiaTheme="majorEastAsia"/>
        </w:rPr>
        <w:t> </w:t>
      </w:r>
      <w:r w:rsidRPr="00DB3793">
        <w:t>Przed przystąpieniem do robót Wykonawca powinien wykonać badania kruszyw </w:t>
      </w:r>
      <w:r w:rsidRPr="00DB3793">
        <w:rPr>
          <w:rStyle w:val="apple-converted-space"/>
          <w:rFonts w:eastAsiaTheme="majorEastAsia"/>
        </w:rPr>
        <w:t> </w:t>
      </w:r>
      <w:r w:rsidRPr="00DB3793">
        <w:t xml:space="preserve">przeznaczonych do wykonania robót i przedstawić wyniki tych badań </w:t>
      </w:r>
      <w:r w:rsidR="00E44E95">
        <w:t>Inspektor</w:t>
      </w:r>
      <w:r w:rsidRPr="00DB3793">
        <w:t xml:space="preserve">owi w celu akceptacji materiałów. Badania te powinny obejmować wszystkie właściwości określone w pkt 2.3 niniejszej </w:t>
      </w:r>
      <w:r w:rsidR="00533AAB">
        <w:t>SST</w:t>
      </w:r>
      <w:r w:rsidRPr="00DB3793">
        <w:t>.</w:t>
      </w:r>
    </w:p>
    <w:p w:rsidR="004921FE" w:rsidRPr="00DB3793" w:rsidRDefault="004921FE" w:rsidP="004C6A29">
      <w:pPr>
        <w:pStyle w:val="Nagwek2"/>
      </w:pPr>
      <w:r w:rsidRPr="00DB3793">
        <w:t>6.3. Badania w czasie robót</w:t>
      </w:r>
    </w:p>
    <w:p w:rsidR="004921FE" w:rsidRPr="00DB3793" w:rsidRDefault="004921FE" w:rsidP="004C6A29">
      <w:r w:rsidRPr="00DB3793">
        <w:rPr>
          <w:b/>
          <w:bCs/>
        </w:rPr>
        <w:t>6.3.1.</w:t>
      </w:r>
      <w:r w:rsidRPr="00DB3793">
        <w:rPr>
          <w:rStyle w:val="apple-converted-space"/>
          <w:rFonts w:eastAsiaTheme="majorEastAsia"/>
          <w:b/>
          <w:bCs/>
        </w:rPr>
        <w:t> </w:t>
      </w:r>
      <w:r w:rsidRPr="00DB3793">
        <w:t>Częstotliwość oraz zakres badań i pomiarów</w:t>
      </w:r>
    </w:p>
    <w:p w:rsidR="004921FE" w:rsidRPr="00DB3793" w:rsidRDefault="004921FE" w:rsidP="004C6A29">
      <w:pPr>
        <w:spacing w:before="120"/>
      </w:pPr>
      <w:r w:rsidRPr="00DB3793">
        <w:t>               </w:t>
      </w:r>
      <w:r w:rsidRPr="00DB3793">
        <w:rPr>
          <w:rStyle w:val="apple-converted-space"/>
          <w:rFonts w:eastAsiaTheme="majorEastAsia"/>
        </w:rPr>
        <w:t> </w:t>
      </w:r>
      <w:r w:rsidRPr="00DB3793">
        <w:t>Częstotliwość oraz zakres badań </w:t>
      </w:r>
      <w:r w:rsidRPr="00DB3793">
        <w:rPr>
          <w:rStyle w:val="apple-converted-space"/>
          <w:rFonts w:eastAsiaTheme="majorEastAsia"/>
        </w:rPr>
        <w:t> </w:t>
      </w:r>
      <w:r w:rsidRPr="00DB3793">
        <w:t>podano w tablicy 2.</w:t>
      </w:r>
    </w:p>
    <w:p w:rsidR="004921FE" w:rsidRPr="00DB3793" w:rsidRDefault="004921FE" w:rsidP="004C6A29">
      <w:pPr>
        <w:spacing w:before="120"/>
      </w:pPr>
      <w:r w:rsidRPr="00DB3793">
        <w:t> </w:t>
      </w:r>
    </w:p>
    <w:p w:rsidR="004921FE" w:rsidRPr="00DB3793" w:rsidRDefault="004921FE" w:rsidP="004C6A29">
      <w:pPr>
        <w:pStyle w:val="tekstost"/>
        <w:spacing w:before="0" w:beforeAutospacing="0" w:after="120" w:afterAutospacing="0"/>
        <w:jc w:val="both"/>
        <w:rPr>
          <w:sz w:val="20"/>
          <w:szCs w:val="20"/>
        </w:rPr>
      </w:pPr>
      <w:r w:rsidRPr="00DB3793">
        <w:rPr>
          <w:sz w:val="20"/>
          <w:szCs w:val="20"/>
        </w:rPr>
        <w:t>Tablica 2. Częstotliwość ora zakres </w:t>
      </w:r>
      <w:r w:rsidRPr="00DB3793">
        <w:rPr>
          <w:rStyle w:val="apple-converted-space"/>
          <w:rFonts w:eastAsiaTheme="majorEastAsia"/>
        </w:rPr>
        <w:t> </w:t>
      </w:r>
      <w:r w:rsidRPr="00DB3793">
        <w:rPr>
          <w:sz w:val="20"/>
          <w:szCs w:val="20"/>
        </w:rPr>
        <w:t>badań przy budowie podbudowy z kruszyw stabilizowanych mechanicznie</w:t>
      </w:r>
    </w:p>
    <w:tbl>
      <w:tblPr>
        <w:tblW w:w="0" w:type="auto"/>
        <w:jc w:val="center"/>
        <w:tblCellMar>
          <w:left w:w="0" w:type="dxa"/>
          <w:right w:w="0" w:type="dxa"/>
        </w:tblCellMar>
        <w:tblLook w:val="04A0" w:firstRow="1" w:lastRow="0" w:firstColumn="1" w:lastColumn="0" w:noHBand="0" w:noVBand="1"/>
      </w:tblPr>
      <w:tblGrid>
        <w:gridCol w:w="496"/>
        <w:gridCol w:w="4394"/>
        <w:gridCol w:w="1309"/>
        <w:gridCol w:w="1311"/>
      </w:tblGrid>
      <w:tr w:rsidR="004921FE" w:rsidRPr="00DB3793" w:rsidTr="004921FE">
        <w:trPr>
          <w:jc w:val="center"/>
        </w:trPr>
        <w:tc>
          <w:tcPr>
            <w:tcW w:w="496" w:type="dxa"/>
            <w:tcBorders>
              <w:top w:val="single" w:sz="6" w:space="0" w:color="auto"/>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tc>
        <w:tc>
          <w:tcPr>
            <w:tcW w:w="4394" w:type="dxa"/>
            <w:tcBorders>
              <w:top w:val="single" w:sz="6" w:space="0" w:color="auto"/>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tc>
        <w:tc>
          <w:tcPr>
            <w:tcW w:w="2620" w:type="dxa"/>
            <w:gridSpan w:val="2"/>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Częstotliwość badań</w:t>
            </w:r>
          </w:p>
        </w:tc>
      </w:tr>
      <w:tr w:rsidR="004921FE" w:rsidRPr="00DB3793" w:rsidTr="004921FE">
        <w:trPr>
          <w:jc w:val="center"/>
        </w:trPr>
        <w:tc>
          <w:tcPr>
            <w:tcW w:w="496" w:type="dxa"/>
            <w:tcBorders>
              <w:top w:val="nil"/>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p w:rsidR="004921FE" w:rsidRPr="00DB3793" w:rsidRDefault="004921FE" w:rsidP="004C6A29">
            <w:pPr>
              <w:pStyle w:val="tekstost"/>
              <w:spacing w:before="120" w:beforeAutospacing="0" w:after="0" w:afterAutospacing="0"/>
              <w:jc w:val="center"/>
              <w:rPr>
                <w:sz w:val="20"/>
                <w:szCs w:val="20"/>
              </w:rPr>
            </w:pPr>
            <w:r w:rsidRPr="00DB3793">
              <w:rPr>
                <w:sz w:val="20"/>
                <w:szCs w:val="20"/>
              </w:rPr>
              <w:t>Lp.</w:t>
            </w:r>
          </w:p>
        </w:tc>
        <w:tc>
          <w:tcPr>
            <w:tcW w:w="4394" w:type="dxa"/>
            <w:tcBorders>
              <w:top w:val="nil"/>
              <w:left w:val="nil"/>
              <w:bottom w:val="doub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p>
          <w:p w:rsidR="004921FE" w:rsidRPr="00DB3793" w:rsidRDefault="004921FE" w:rsidP="004C6A29">
            <w:pPr>
              <w:pStyle w:val="tekstost"/>
              <w:spacing w:before="120" w:beforeAutospacing="0" w:after="0" w:afterAutospacing="0"/>
              <w:jc w:val="center"/>
              <w:rPr>
                <w:sz w:val="20"/>
                <w:szCs w:val="20"/>
              </w:rPr>
            </w:pPr>
            <w:r w:rsidRPr="00DB3793">
              <w:rPr>
                <w:sz w:val="20"/>
                <w:szCs w:val="20"/>
              </w:rPr>
              <w:t>Wyszczególnienie badań</w:t>
            </w:r>
          </w:p>
        </w:tc>
        <w:tc>
          <w:tcPr>
            <w:tcW w:w="1309" w:type="dxa"/>
            <w:tcBorders>
              <w:top w:val="nil"/>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120" w:beforeAutospacing="0" w:after="0" w:afterAutospacing="0"/>
              <w:jc w:val="center"/>
              <w:rPr>
                <w:sz w:val="20"/>
                <w:szCs w:val="20"/>
              </w:rPr>
            </w:pPr>
            <w:r w:rsidRPr="00DB3793">
              <w:rPr>
                <w:sz w:val="16"/>
                <w:szCs w:val="16"/>
              </w:rPr>
              <w:t>Minimalna liczba badań na dziennej działce roboczej</w:t>
            </w:r>
          </w:p>
        </w:tc>
        <w:tc>
          <w:tcPr>
            <w:tcW w:w="1309"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rPr>
                <w:sz w:val="20"/>
                <w:szCs w:val="20"/>
              </w:rPr>
            </w:pPr>
            <w:r w:rsidRPr="00DB3793">
              <w:rPr>
                <w:sz w:val="16"/>
                <w:szCs w:val="16"/>
              </w:rPr>
              <w:t>Maksymalna powierzchnia podbudowy przy-padająca na jedno badanie (m</w:t>
            </w:r>
            <w:r w:rsidRPr="00DB3793">
              <w:rPr>
                <w:sz w:val="16"/>
                <w:szCs w:val="16"/>
                <w:vertAlign w:val="superscript"/>
              </w:rPr>
              <w:t>2</w:t>
            </w:r>
            <w:r w:rsidRPr="00DB3793">
              <w:rPr>
                <w:sz w:val="16"/>
                <w:szCs w:val="16"/>
              </w:rPr>
              <w:t>)</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center"/>
              <w:rPr>
                <w:sz w:val="20"/>
                <w:szCs w:val="20"/>
              </w:rPr>
            </w:pPr>
            <w:r w:rsidRPr="00DB3793">
              <w:rPr>
                <w:sz w:val="20"/>
                <w:szCs w:val="20"/>
              </w:rPr>
              <w:t>1</w:t>
            </w:r>
          </w:p>
        </w:tc>
        <w:tc>
          <w:tcPr>
            <w:tcW w:w="4394" w:type="dxa"/>
            <w:tcBorders>
              <w:top w:val="nil"/>
              <w:left w:val="nil"/>
              <w:bottom w:val="sing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both"/>
              <w:rPr>
                <w:sz w:val="20"/>
                <w:szCs w:val="20"/>
              </w:rPr>
            </w:pPr>
            <w:r w:rsidRPr="00DB3793">
              <w:rPr>
                <w:sz w:val="20"/>
                <w:szCs w:val="20"/>
              </w:rPr>
              <w:t>Uziarnienie mieszanki</w:t>
            </w:r>
          </w:p>
        </w:tc>
        <w:tc>
          <w:tcPr>
            <w:tcW w:w="1309" w:type="dxa"/>
            <w:tcBorders>
              <w:top w:val="nil"/>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center"/>
              <w:rPr>
                <w:sz w:val="20"/>
                <w:szCs w:val="20"/>
              </w:rPr>
            </w:pPr>
            <w:r w:rsidRPr="00DB3793">
              <w:rPr>
                <w:sz w:val="20"/>
                <w:szCs w:val="20"/>
              </w:rPr>
              <w:t> </w:t>
            </w:r>
          </w:p>
        </w:tc>
        <w:tc>
          <w:tcPr>
            <w:tcW w:w="1309" w:type="dxa"/>
            <w:tcBorders>
              <w:top w:val="nil"/>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center"/>
              <w:rPr>
                <w:sz w:val="20"/>
                <w:szCs w:val="20"/>
              </w:rPr>
            </w:pPr>
            <w:r w:rsidRPr="00DB3793">
              <w:rPr>
                <w:sz w:val="20"/>
                <w:szCs w:val="20"/>
              </w:rPr>
              <w:t>2</w:t>
            </w:r>
          </w:p>
        </w:tc>
        <w:tc>
          <w:tcPr>
            <w:tcW w:w="4394" w:type="dxa"/>
            <w:tcBorders>
              <w:top w:val="nil"/>
              <w:left w:val="nil"/>
              <w:bottom w:val="sing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both"/>
              <w:rPr>
                <w:sz w:val="20"/>
                <w:szCs w:val="20"/>
              </w:rPr>
            </w:pPr>
            <w:r w:rsidRPr="00DB3793">
              <w:rPr>
                <w:sz w:val="20"/>
                <w:szCs w:val="20"/>
              </w:rPr>
              <w:t>Wilgotność mieszanki</w:t>
            </w:r>
          </w:p>
        </w:tc>
        <w:tc>
          <w:tcPr>
            <w:tcW w:w="1309" w:type="dxa"/>
            <w:tcBorders>
              <w:top w:val="nil"/>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60" w:afterAutospacing="0"/>
              <w:jc w:val="center"/>
              <w:rPr>
                <w:sz w:val="20"/>
                <w:szCs w:val="20"/>
              </w:rPr>
            </w:pPr>
            <w:r w:rsidRPr="00DB3793">
              <w:rPr>
                <w:sz w:val="20"/>
                <w:szCs w:val="20"/>
              </w:rPr>
              <w:t>2</w:t>
            </w:r>
          </w:p>
        </w:tc>
        <w:tc>
          <w:tcPr>
            <w:tcW w:w="1309"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600</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center"/>
              <w:rPr>
                <w:sz w:val="20"/>
                <w:szCs w:val="20"/>
              </w:rPr>
            </w:pPr>
            <w:r w:rsidRPr="00DB3793">
              <w:rPr>
                <w:sz w:val="20"/>
                <w:szCs w:val="20"/>
              </w:rPr>
              <w:t>3</w:t>
            </w:r>
          </w:p>
        </w:tc>
        <w:tc>
          <w:tcPr>
            <w:tcW w:w="4394" w:type="dxa"/>
            <w:tcBorders>
              <w:top w:val="nil"/>
              <w:left w:val="nil"/>
              <w:bottom w:val="sing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both"/>
              <w:rPr>
                <w:sz w:val="20"/>
                <w:szCs w:val="20"/>
              </w:rPr>
            </w:pPr>
            <w:r w:rsidRPr="00DB3793">
              <w:rPr>
                <w:sz w:val="20"/>
                <w:szCs w:val="20"/>
              </w:rPr>
              <w:t>Zagęszczenie warstwy</w:t>
            </w:r>
          </w:p>
        </w:tc>
        <w:tc>
          <w:tcPr>
            <w:tcW w:w="1309" w:type="dxa"/>
            <w:tcBorders>
              <w:top w:val="single" w:sz="6" w:space="0" w:color="auto"/>
              <w:left w:val="single" w:sz="6" w:space="0" w:color="auto"/>
              <w:bottom w:val="single" w:sz="6" w:space="0" w:color="auto"/>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right"/>
              <w:rPr>
                <w:sz w:val="20"/>
                <w:szCs w:val="20"/>
              </w:rPr>
            </w:pPr>
            <w:r w:rsidRPr="00DB3793">
              <w:rPr>
                <w:sz w:val="20"/>
                <w:szCs w:val="20"/>
              </w:rPr>
              <w:t>10 próbek</w:t>
            </w:r>
          </w:p>
        </w:tc>
        <w:tc>
          <w:tcPr>
            <w:tcW w:w="1309"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0" w:afterAutospacing="0"/>
              <w:rPr>
                <w:sz w:val="20"/>
                <w:szCs w:val="20"/>
              </w:rPr>
            </w:pPr>
            <w:r w:rsidRPr="00DB3793">
              <w:rPr>
                <w:sz w:val="20"/>
                <w:szCs w:val="20"/>
              </w:rPr>
              <w:t>na 10000 m</w:t>
            </w:r>
            <w:r w:rsidRPr="00DB3793">
              <w:rPr>
                <w:sz w:val="20"/>
                <w:szCs w:val="20"/>
                <w:vertAlign w:val="superscript"/>
              </w:rPr>
              <w:t>2</w:t>
            </w:r>
          </w:p>
        </w:tc>
      </w:tr>
      <w:tr w:rsidR="004921FE" w:rsidRPr="00DB3793" w:rsidTr="004921FE">
        <w:trPr>
          <w:jc w:val="center"/>
        </w:trPr>
        <w:tc>
          <w:tcPr>
            <w:tcW w:w="496"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180" w:beforeAutospacing="0" w:after="60" w:afterAutospacing="0"/>
              <w:jc w:val="center"/>
              <w:rPr>
                <w:sz w:val="20"/>
                <w:szCs w:val="20"/>
              </w:rPr>
            </w:pPr>
            <w:r w:rsidRPr="00DB3793">
              <w:rPr>
                <w:sz w:val="20"/>
                <w:szCs w:val="20"/>
              </w:rPr>
              <w:t>4</w:t>
            </w:r>
          </w:p>
        </w:tc>
        <w:tc>
          <w:tcPr>
            <w:tcW w:w="4394"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180" w:beforeAutospacing="0" w:after="60" w:afterAutospacing="0"/>
              <w:jc w:val="both"/>
              <w:rPr>
                <w:sz w:val="20"/>
                <w:szCs w:val="20"/>
              </w:rPr>
            </w:pPr>
            <w:r w:rsidRPr="00DB3793">
              <w:rPr>
                <w:sz w:val="20"/>
                <w:szCs w:val="20"/>
              </w:rPr>
              <w:t>Badanie właściwości kruszywa wg tab. 1, pkt 2.3.2</w:t>
            </w:r>
          </w:p>
        </w:tc>
        <w:tc>
          <w:tcPr>
            <w:tcW w:w="2620" w:type="dxa"/>
            <w:gridSpan w:val="2"/>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60" w:beforeAutospacing="0" w:after="60" w:afterAutospacing="0"/>
              <w:jc w:val="center"/>
              <w:rPr>
                <w:sz w:val="20"/>
                <w:szCs w:val="20"/>
              </w:rPr>
            </w:pPr>
            <w:r w:rsidRPr="00DB3793">
              <w:rPr>
                <w:sz w:val="20"/>
                <w:szCs w:val="20"/>
              </w:rPr>
              <w:t>dla każdej partii kruszywa i przy każdej zmianie kruszywa</w:t>
            </w:r>
          </w:p>
        </w:tc>
      </w:tr>
    </w:tbl>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p>
    <w:p w:rsidR="004921FE" w:rsidRPr="00DB3793" w:rsidRDefault="004921FE" w:rsidP="004C6A29">
      <w:pPr>
        <w:pStyle w:val="tekstost"/>
        <w:spacing w:before="0" w:beforeAutospacing="0" w:after="0" w:afterAutospacing="0"/>
        <w:jc w:val="both"/>
        <w:rPr>
          <w:sz w:val="20"/>
          <w:szCs w:val="20"/>
        </w:rPr>
      </w:pPr>
      <w:r w:rsidRPr="00DB3793">
        <w:rPr>
          <w:b/>
          <w:bCs/>
          <w:sz w:val="20"/>
          <w:szCs w:val="20"/>
        </w:rPr>
        <w:t>6.3.2.</w:t>
      </w:r>
      <w:r w:rsidRPr="00DB3793">
        <w:rPr>
          <w:rStyle w:val="apple-converted-space"/>
          <w:rFonts w:eastAsiaTheme="majorEastAsia"/>
          <w:b/>
          <w:bCs/>
        </w:rPr>
        <w:t> </w:t>
      </w:r>
      <w:r w:rsidRPr="00DB3793">
        <w:rPr>
          <w:sz w:val="20"/>
          <w:szCs w:val="20"/>
        </w:rPr>
        <w:t>Uziarnienie mieszanki</w:t>
      </w:r>
    </w:p>
    <w:p w:rsidR="004921FE" w:rsidRPr="00DB3793" w:rsidRDefault="004921FE"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Uziarnienie mieszanki powinno być zgodne z wymaganiami podanymi w pkt 2.3. Próbki należy pobierać w sposób losowy, z rozłożonej warstwy, przed jej zagęszczeniem. Wyniki badań powinny być na bieżąco przekazywane </w:t>
      </w:r>
      <w:r w:rsidR="00E44E95">
        <w:rPr>
          <w:sz w:val="20"/>
          <w:szCs w:val="20"/>
        </w:rPr>
        <w:t>Inspektor</w:t>
      </w:r>
      <w:r w:rsidRPr="00DB3793">
        <w:rPr>
          <w:sz w:val="20"/>
          <w:szCs w:val="20"/>
        </w:rPr>
        <w:t>owi.</w:t>
      </w:r>
    </w:p>
    <w:p w:rsidR="004921FE" w:rsidRPr="00DB3793" w:rsidRDefault="004921FE" w:rsidP="004C6A29">
      <w:pPr>
        <w:pStyle w:val="tekstost"/>
        <w:spacing w:before="120" w:beforeAutospacing="0" w:after="0" w:afterAutospacing="0"/>
        <w:jc w:val="both"/>
        <w:rPr>
          <w:sz w:val="20"/>
          <w:szCs w:val="20"/>
        </w:rPr>
      </w:pPr>
      <w:r w:rsidRPr="00DB3793">
        <w:rPr>
          <w:b/>
          <w:bCs/>
          <w:sz w:val="20"/>
          <w:szCs w:val="20"/>
        </w:rPr>
        <w:t>6.3.3.</w:t>
      </w:r>
      <w:r w:rsidRPr="00DB3793">
        <w:rPr>
          <w:rStyle w:val="apple-converted-space"/>
          <w:rFonts w:eastAsiaTheme="majorEastAsia"/>
          <w:b/>
          <w:bCs/>
        </w:rPr>
        <w:t> </w:t>
      </w:r>
      <w:r w:rsidRPr="00DB3793">
        <w:rPr>
          <w:sz w:val="20"/>
          <w:szCs w:val="20"/>
        </w:rPr>
        <w:t>Wilgotność mieszanki</w:t>
      </w:r>
    </w:p>
    <w:p w:rsidR="004921FE" w:rsidRPr="00DB3793" w:rsidRDefault="004921FE"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Wilgotność mieszanki powinna odpowiadać wilgotności optymalnej, określonej według próby Proctora, zgodnie z PN-B-04481 [1] (metoda II), z tolerancją +10% -20%.</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Wilgotność należy określić według PN-B-06714-17 [5].</w:t>
      </w:r>
    </w:p>
    <w:p w:rsidR="004921FE" w:rsidRPr="00DB3793" w:rsidRDefault="004921FE" w:rsidP="004C6A29">
      <w:pPr>
        <w:pStyle w:val="tekstost"/>
        <w:spacing w:before="120" w:beforeAutospacing="0" w:after="0" w:afterAutospacing="0"/>
        <w:jc w:val="both"/>
        <w:rPr>
          <w:sz w:val="20"/>
          <w:szCs w:val="20"/>
        </w:rPr>
      </w:pPr>
      <w:r w:rsidRPr="00DB3793">
        <w:rPr>
          <w:b/>
          <w:bCs/>
          <w:sz w:val="20"/>
          <w:szCs w:val="20"/>
        </w:rPr>
        <w:t>6.3.4.</w:t>
      </w:r>
      <w:r w:rsidRPr="00DB3793">
        <w:rPr>
          <w:rStyle w:val="apple-converted-space"/>
          <w:rFonts w:eastAsiaTheme="majorEastAsia"/>
          <w:b/>
          <w:bCs/>
        </w:rPr>
        <w:t> </w:t>
      </w:r>
      <w:r w:rsidRPr="00DB3793">
        <w:rPr>
          <w:sz w:val="20"/>
          <w:szCs w:val="20"/>
        </w:rPr>
        <w:t>Zagęszczenie podbudowy</w:t>
      </w:r>
    </w:p>
    <w:p w:rsidR="004921FE" w:rsidRPr="00DB3793" w:rsidRDefault="004921FE"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Zagęszczenie każdej warstwy powinno odbywać się aż do osiągnięcia wymaganego wskaźnika zagęszczenia.</w:t>
      </w:r>
    </w:p>
    <w:p w:rsidR="004921FE" w:rsidRPr="00DB3793" w:rsidRDefault="004921FE" w:rsidP="004C6A29">
      <w:pPr>
        <w:pStyle w:val="tekstost"/>
        <w:spacing w:before="0" w:beforeAutospacing="0" w:after="0" w:afterAutospacing="0"/>
        <w:jc w:val="both"/>
        <w:rPr>
          <w:sz w:val="20"/>
          <w:szCs w:val="20"/>
        </w:rPr>
      </w:pPr>
      <w:r w:rsidRPr="00DB3793">
        <w:rPr>
          <w:sz w:val="20"/>
          <w:szCs w:val="20"/>
        </w:rPr>
        <w:lastRenderedPageBreak/>
        <w:t>               </w:t>
      </w:r>
      <w:r w:rsidRPr="00DB3793">
        <w:rPr>
          <w:rStyle w:val="apple-converted-space"/>
          <w:rFonts w:eastAsiaTheme="majorEastAsia"/>
        </w:rPr>
        <w:t> </w:t>
      </w:r>
      <w:r w:rsidRPr="00DB3793">
        <w:rPr>
          <w:sz w:val="20"/>
          <w:szCs w:val="20"/>
        </w:rPr>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DB3793">
        <w:rPr>
          <w:sz w:val="20"/>
          <w:szCs w:val="20"/>
          <w:vertAlign w:val="superscript"/>
        </w:rPr>
        <w:t>2</w:t>
      </w:r>
      <w:r w:rsidRPr="00DB3793">
        <w:rPr>
          <w:sz w:val="20"/>
          <w:szCs w:val="20"/>
        </w:rPr>
        <w:t xml:space="preserve">, lub według zaleceń </w:t>
      </w:r>
      <w:r w:rsidR="00E44E95">
        <w:rPr>
          <w:sz w:val="20"/>
          <w:szCs w:val="20"/>
        </w:rPr>
        <w:t>Inspektor</w:t>
      </w:r>
      <w:r w:rsidRPr="00DB3793">
        <w:rPr>
          <w:sz w:val="20"/>
          <w:szCs w:val="20"/>
        </w:rPr>
        <w:t>a.</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Zagęszczenie podbudowy stabilizowanej mechanicznie należy uznać za prawidłowe, gdy stosunek wtórnego modułu</w:t>
      </w:r>
      <w:r w:rsidRPr="00DB3793">
        <w:rPr>
          <w:rStyle w:val="apple-converted-space"/>
          <w:rFonts w:eastAsiaTheme="majorEastAsia"/>
        </w:rPr>
        <w:t> </w:t>
      </w:r>
      <w:r w:rsidRPr="00DB3793">
        <w:rPr>
          <w:i/>
          <w:iCs/>
          <w:sz w:val="20"/>
          <w:szCs w:val="20"/>
        </w:rPr>
        <w:t>E</w:t>
      </w:r>
      <w:r w:rsidRPr="00DB3793">
        <w:rPr>
          <w:sz w:val="20"/>
          <w:szCs w:val="20"/>
          <w:vertAlign w:val="subscript"/>
        </w:rPr>
        <w:t>2</w:t>
      </w:r>
      <w:r w:rsidRPr="00DB3793">
        <w:rPr>
          <w:rStyle w:val="apple-converted-space"/>
          <w:rFonts w:eastAsiaTheme="majorEastAsia"/>
        </w:rPr>
        <w:t> </w:t>
      </w:r>
      <w:r w:rsidRPr="00DB3793">
        <w:rPr>
          <w:sz w:val="20"/>
          <w:szCs w:val="20"/>
        </w:rPr>
        <w:t>do pierwotnego modułu odkształcenia</w:t>
      </w:r>
      <w:r w:rsidRPr="00DB3793">
        <w:rPr>
          <w:rStyle w:val="apple-converted-space"/>
          <w:rFonts w:eastAsiaTheme="majorEastAsia"/>
        </w:rPr>
        <w:t> </w:t>
      </w:r>
      <w:r w:rsidRPr="00DB3793">
        <w:rPr>
          <w:i/>
          <w:iCs/>
          <w:sz w:val="20"/>
          <w:szCs w:val="20"/>
        </w:rPr>
        <w:t>E</w:t>
      </w:r>
      <w:r w:rsidRPr="00DB3793">
        <w:rPr>
          <w:sz w:val="20"/>
          <w:szCs w:val="20"/>
          <w:vertAlign w:val="subscript"/>
        </w:rPr>
        <w:t>1</w:t>
      </w:r>
      <w:r w:rsidRPr="00DB3793">
        <w:rPr>
          <w:rStyle w:val="apple-converted-space"/>
          <w:rFonts w:eastAsiaTheme="majorEastAsia"/>
        </w:rPr>
        <w:t> </w:t>
      </w:r>
      <w:r w:rsidRPr="00DB3793">
        <w:rPr>
          <w:sz w:val="20"/>
          <w:szCs w:val="20"/>
        </w:rPr>
        <w:t>jest nie większy od 2,2 dla każdej warstwy konstrukcyjnej podbudowy.</w:t>
      </w:r>
    </w:p>
    <w:p w:rsidR="004921FE" w:rsidRPr="00DB3793" w:rsidRDefault="004921FE" w:rsidP="004C6A29">
      <w:pPr>
        <w:pStyle w:val="tekstost"/>
        <w:spacing w:before="0" w:beforeAutospacing="0" w:after="0" w:afterAutospacing="0"/>
        <w:jc w:val="center"/>
        <w:rPr>
          <w:sz w:val="20"/>
          <w:szCs w:val="20"/>
        </w:rPr>
      </w:pPr>
      <w:r w:rsidRPr="00DB3793">
        <w:rPr>
          <w:noProof/>
          <w:sz w:val="20"/>
          <w:szCs w:val="20"/>
          <w:vertAlign w:val="subscript"/>
        </w:rPr>
        <w:drawing>
          <wp:inline distT="0" distB="0" distL="0" distR="0">
            <wp:extent cx="219710" cy="430530"/>
            <wp:effectExtent l="0" t="0" r="8890" b="0"/>
            <wp:docPr id="4" name="Obraz 4" descr="H:\OST_2_25\ost\Podbudowy\d040400_040403_pliki\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ST_2_25\ost\Podbudowy\d040400_040403_pliki\image008.gif"/>
                    <pic:cNvPicPr>
                      <a:picLocks noChangeAspect="1" noChangeArrowheads="1"/>
                    </pic:cNvPicPr>
                  </pic:nvPicPr>
                  <pic:blipFill>
                    <a:blip r:embed="rId12"/>
                    <a:srcRect/>
                    <a:stretch>
                      <a:fillRect/>
                    </a:stretch>
                  </pic:blipFill>
                  <pic:spPr bwMode="auto">
                    <a:xfrm>
                      <a:off x="0" y="0"/>
                      <a:ext cx="219710" cy="430530"/>
                    </a:xfrm>
                    <a:prstGeom prst="rect">
                      <a:avLst/>
                    </a:prstGeom>
                    <a:noFill/>
                    <a:ln w="9525">
                      <a:noFill/>
                      <a:miter lim="800000"/>
                      <a:headEnd/>
                      <a:tailEnd/>
                    </a:ln>
                  </pic:spPr>
                </pic:pic>
              </a:graphicData>
            </a:graphic>
          </wp:inline>
        </w:drawing>
      </w:r>
      <w:r w:rsidRPr="00DB3793">
        <w:rPr>
          <w:sz w:val="20"/>
          <w:szCs w:val="20"/>
        </w:rPr>
        <w:t> </w:t>
      </w:r>
      <w:r w:rsidRPr="00DB3793">
        <w:rPr>
          <w:rStyle w:val="apple-converted-space"/>
          <w:rFonts w:eastAsiaTheme="majorEastAsia"/>
        </w:rPr>
        <w:t> </w:t>
      </w:r>
      <w:r w:rsidRPr="00DB3793">
        <w:rPr>
          <w:rFonts w:ascii="Symbol" w:hAnsi="Symbol"/>
          <w:sz w:val="20"/>
          <w:szCs w:val="20"/>
        </w:rPr>
        <w:t></w:t>
      </w:r>
      <w:r w:rsidRPr="00DB3793">
        <w:rPr>
          <w:sz w:val="20"/>
          <w:szCs w:val="20"/>
        </w:rPr>
        <w:t>  </w:t>
      </w:r>
      <w:r w:rsidRPr="00DB3793">
        <w:rPr>
          <w:rStyle w:val="apple-converted-space"/>
          <w:rFonts w:eastAsiaTheme="majorEastAsia"/>
        </w:rPr>
        <w:t> </w:t>
      </w:r>
      <w:r w:rsidRPr="00DB3793">
        <w:rPr>
          <w:sz w:val="20"/>
          <w:szCs w:val="20"/>
        </w:rPr>
        <w:t>2,2</w:t>
      </w:r>
    </w:p>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p w:rsidR="004921FE" w:rsidRPr="00DB3793" w:rsidRDefault="004921FE" w:rsidP="004C6A29">
      <w:pPr>
        <w:pStyle w:val="tekstost"/>
        <w:spacing w:before="0" w:beforeAutospacing="0" w:after="0" w:afterAutospacing="0"/>
        <w:jc w:val="both"/>
        <w:rPr>
          <w:sz w:val="20"/>
          <w:szCs w:val="20"/>
        </w:rPr>
      </w:pPr>
      <w:r w:rsidRPr="00DB3793">
        <w:rPr>
          <w:b/>
          <w:bCs/>
          <w:sz w:val="20"/>
          <w:szCs w:val="20"/>
        </w:rPr>
        <w:t>6.3.5.</w:t>
      </w:r>
      <w:r w:rsidRPr="00DB3793">
        <w:rPr>
          <w:rStyle w:val="apple-converted-space"/>
          <w:rFonts w:eastAsiaTheme="majorEastAsia"/>
          <w:b/>
          <w:bCs/>
        </w:rPr>
        <w:t> </w:t>
      </w:r>
      <w:r w:rsidRPr="00DB3793">
        <w:rPr>
          <w:sz w:val="20"/>
          <w:szCs w:val="20"/>
        </w:rPr>
        <w:t>Właściwości kruszywa</w:t>
      </w:r>
    </w:p>
    <w:p w:rsidR="004921FE" w:rsidRPr="00DB3793" w:rsidRDefault="004921FE"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Badania kruszywa powinny obejmować ocenę wszystkich właściwości określonych w pkt 2.3.2.</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Próbki do badań pełnych powinny być pobierane przez Wykonawcę w sposób losowy w obecności </w:t>
      </w:r>
      <w:r w:rsidR="00E44E95">
        <w:rPr>
          <w:sz w:val="20"/>
          <w:szCs w:val="20"/>
        </w:rPr>
        <w:t>Inspektor</w:t>
      </w:r>
      <w:r w:rsidRPr="00DB3793">
        <w:rPr>
          <w:sz w:val="20"/>
          <w:szCs w:val="20"/>
        </w:rPr>
        <w:t>a.</w:t>
      </w:r>
    </w:p>
    <w:p w:rsidR="004921FE" w:rsidRPr="00DB3793" w:rsidRDefault="004921FE" w:rsidP="004C6A29">
      <w:pPr>
        <w:pStyle w:val="Nagwek2"/>
        <w:spacing w:after="0"/>
      </w:pPr>
      <w:r w:rsidRPr="00DB3793">
        <w:t>6.4. Wymagania dotyczące cech geometrycznych podbudowy</w:t>
      </w:r>
    </w:p>
    <w:p w:rsidR="004921FE" w:rsidRPr="00DB3793" w:rsidRDefault="004921FE" w:rsidP="004C6A29">
      <w:pPr>
        <w:spacing w:before="120"/>
      </w:pPr>
      <w:r w:rsidRPr="00DB3793">
        <w:rPr>
          <w:b/>
          <w:bCs/>
        </w:rPr>
        <w:t>6.4.1.</w:t>
      </w:r>
      <w:r w:rsidRPr="00DB3793">
        <w:rPr>
          <w:rStyle w:val="apple-converted-space"/>
          <w:rFonts w:eastAsiaTheme="majorEastAsia"/>
          <w:b/>
          <w:bCs/>
        </w:rPr>
        <w:t> </w:t>
      </w:r>
      <w:r w:rsidRPr="00DB3793">
        <w:t>Częstotliwość oraz zakres pomiarów</w:t>
      </w:r>
    </w:p>
    <w:p w:rsidR="004921FE" w:rsidRPr="00DB3793" w:rsidRDefault="004921FE" w:rsidP="004C6A29">
      <w:pPr>
        <w:spacing w:before="120"/>
      </w:pPr>
      <w:r w:rsidRPr="00DB3793">
        <w:t>               </w:t>
      </w:r>
      <w:r w:rsidRPr="00DB3793">
        <w:rPr>
          <w:rStyle w:val="apple-converted-space"/>
          <w:rFonts w:eastAsiaTheme="majorEastAsia"/>
        </w:rPr>
        <w:t> </w:t>
      </w:r>
      <w:r w:rsidRPr="00DB3793">
        <w:t> Częstotliwość oraz zakres pomiarów dotyczących cech geometrycznych podbudowy </w:t>
      </w:r>
      <w:r w:rsidRPr="00DB3793">
        <w:rPr>
          <w:rStyle w:val="apple-converted-space"/>
          <w:rFonts w:eastAsiaTheme="majorEastAsia"/>
        </w:rPr>
        <w:t> </w:t>
      </w:r>
      <w:r w:rsidRPr="00DB3793">
        <w:t>podano w </w:t>
      </w:r>
      <w:r w:rsidRPr="00DB3793">
        <w:rPr>
          <w:rStyle w:val="apple-converted-space"/>
          <w:rFonts w:eastAsiaTheme="majorEastAsia"/>
        </w:rPr>
        <w:t> </w:t>
      </w:r>
      <w:r w:rsidRPr="00DB3793">
        <w:t>tablicy 3.</w:t>
      </w:r>
    </w:p>
    <w:p w:rsidR="004921FE" w:rsidRPr="00DB3793" w:rsidRDefault="004921FE" w:rsidP="004C6A29">
      <w:pPr>
        <w:spacing w:before="120"/>
      </w:pPr>
      <w:r w:rsidRPr="00DB3793">
        <w:t> </w:t>
      </w:r>
    </w:p>
    <w:p w:rsidR="004921FE" w:rsidRPr="00DB3793" w:rsidRDefault="004921FE" w:rsidP="004C6A29">
      <w:pPr>
        <w:spacing w:before="120" w:after="120"/>
      </w:pPr>
      <w:r w:rsidRPr="00DB3793">
        <w:t>Tablica 3. Częstotliwość oraz zakres pomiarów wykonanej podbudowy z kruszywa stabilizowanego mechanicznie</w:t>
      </w:r>
    </w:p>
    <w:tbl>
      <w:tblPr>
        <w:tblW w:w="0" w:type="auto"/>
        <w:jc w:val="center"/>
        <w:tblCellMar>
          <w:left w:w="0" w:type="dxa"/>
          <w:right w:w="0" w:type="dxa"/>
        </w:tblCellMar>
        <w:tblLook w:val="04A0" w:firstRow="1" w:lastRow="0" w:firstColumn="1" w:lastColumn="0" w:noHBand="0" w:noVBand="1"/>
      </w:tblPr>
      <w:tblGrid>
        <w:gridCol w:w="637"/>
        <w:gridCol w:w="3467"/>
        <w:gridCol w:w="4252"/>
      </w:tblGrid>
      <w:tr w:rsidR="004921FE" w:rsidRPr="00DB3793" w:rsidTr="004921FE">
        <w:trPr>
          <w:jc w:val="center"/>
        </w:trPr>
        <w:tc>
          <w:tcPr>
            <w:tcW w:w="637" w:type="dxa"/>
            <w:tcBorders>
              <w:top w:val="single" w:sz="6" w:space="0" w:color="auto"/>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Lp.</w:t>
            </w:r>
          </w:p>
        </w:tc>
        <w:tc>
          <w:tcPr>
            <w:tcW w:w="3467"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Wyszczególnienie badań i pomiarów</w:t>
            </w:r>
          </w:p>
        </w:tc>
        <w:tc>
          <w:tcPr>
            <w:tcW w:w="4252" w:type="dxa"/>
            <w:tcBorders>
              <w:top w:val="single" w:sz="6" w:space="0" w:color="auto"/>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Minimalna częstotliwość pomiarów</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jc w:val="center"/>
            </w:pPr>
            <w:r w:rsidRPr="00DB3793">
              <w:t>1</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Szerokość podbudowy</w:t>
            </w:r>
            <w:r w:rsidRPr="00DB3793">
              <w:rPr>
                <w:rStyle w:val="apple-converted-space"/>
                <w:rFonts w:eastAsiaTheme="majorEastAsia"/>
              </w:rPr>
              <w:t> </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10 razy na 1 km</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after="60"/>
              <w:ind w:right="-11"/>
              <w:jc w:val="center"/>
            </w:pPr>
            <w:r w:rsidRPr="00DB3793">
              <w:t>2</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20" w:after="60"/>
              <w:ind w:right="-11"/>
            </w:pPr>
            <w:r w:rsidRPr="00DB3793">
              <w:t>Równość podłużna</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ind w:right="-11"/>
            </w:pPr>
            <w:r w:rsidRPr="00DB3793">
              <w:t>w sposób ciągły planografem albo co 20 m łatą na każdym pasie ruchu</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jc w:val="center"/>
            </w:pPr>
            <w:r w:rsidRPr="00DB3793">
              <w:t>3</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Równość poprzeczna</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10 razy na 1 km</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jc w:val="center"/>
            </w:pPr>
            <w:r w:rsidRPr="00DB3793">
              <w:t>4</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Spadki poprzeczne*</w:t>
            </w:r>
            <w:r w:rsidRPr="00DB3793">
              <w:rPr>
                <w:vertAlign w:val="superscript"/>
              </w:rPr>
              <w:t>)</w:t>
            </w:r>
          </w:p>
        </w:tc>
        <w:tc>
          <w:tcPr>
            <w:tcW w:w="4252" w:type="dxa"/>
            <w:tcBorders>
              <w:top w:val="nil"/>
              <w:left w:val="nil"/>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10 razy na 1 km</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5</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pPr>
            <w:r w:rsidRPr="00DB3793">
              <w:t>Rzędne wysokościowe</w:t>
            </w:r>
          </w:p>
        </w:tc>
        <w:tc>
          <w:tcPr>
            <w:tcW w:w="4252" w:type="dxa"/>
            <w:tcBorders>
              <w:top w:val="single" w:sz="6" w:space="0" w:color="auto"/>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pPr>
            <w:r w:rsidRPr="00DB3793">
              <w:t>co 100 m</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jc w:val="center"/>
            </w:pPr>
            <w:r w:rsidRPr="00DB3793">
              <w:t>6</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4"/>
            </w:pPr>
            <w:r w:rsidRPr="00DB3793">
              <w:t>Ukształtowanie osi w planie*</w:t>
            </w:r>
            <w:r w:rsidRPr="00DB3793">
              <w:rPr>
                <w:vertAlign w:val="superscript"/>
              </w:rPr>
              <w:t>)</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pPr>
            <w:r w:rsidRPr="00DB3793">
              <w:t>co 100 m</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7</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pPr>
            <w:r w:rsidRPr="00DB3793">
              <w:t>Grubość podbudowy</w:t>
            </w:r>
            <w:r w:rsidRPr="00DB3793">
              <w:rPr>
                <w:rStyle w:val="apple-converted-space"/>
                <w:rFonts w:eastAsiaTheme="majorEastAsia"/>
              </w:rPr>
              <w:t> </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ind w:right="-11"/>
            </w:pPr>
            <w:r w:rsidRPr="00DB3793">
              <w:t>Podczas budowy:</w:t>
            </w:r>
          </w:p>
          <w:p w:rsidR="004921FE" w:rsidRPr="00DB3793" w:rsidRDefault="004921FE" w:rsidP="004C6A29">
            <w:pPr>
              <w:ind w:right="-11"/>
            </w:pPr>
            <w:r w:rsidRPr="00DB3793">
              <w:t>w 3 punktach na każdej działce roboczej, lecz nie rzadziej niż raz na 400 m</w:t>
            </w:r>
            <w:r w:rsidRPr="00DB3793">
              <w:rPr>
                <w:vertAlign w:val="superscript"/>
              </w:rPr>
              <w:t>2</w:t>
            </w:r>
          </w:p>
          <w:p w:rsidR="004921FE" w:rsidRPr="00DB3793" w:rsidRDefault="004921FE" w:rsidP="004C6A29">
            <w:pPr>
              <w:ind w:right="-11"/>
            </w:pPr>
            <w:r w:rsidRPr="00DB3793">
              <w:t>Przed odbiorem:</w:t>
            </w:r>
          </w:p>
          <w:p w:rsidR="004921FE" w:rsidRPr="00DB3793" w:rsidRDefault="004921FE" w:rsidP="004C6A29">
            <w:pPr>
              <w:spacing w:after="60"/>
              <w:ind w:right="-11"/>
            </w:pPr>
            <w:r w:rsidRPr="00DB3793">
              <w:t>w 3 punktach, lecz nie rzadziej niż raz na 2000 m</w:t>
            </w:r>
            <w:r w:rsidRPr="00DB3793">
              <w:rPr>
                <w:vertAlign w:val="superscript"/>
              </w:rPr>
              <w:t>2</w:t>
            </w:r>
          </w:p>
        </w:tc>
      </w:tr>
      <w:tr w:rsidR="004921FE" w:rsidRPr="00DB3793" w:rsidTr="004921FE">
        <w:trPr>
          <w:jc w:val="center"/>
        </w:trPr>
        <w:tc>
          <w:tcPr>
            <w:tcW w:w="637"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after="60"/>
              <w:ind w:right="-11"/>
              <w:jc w:val="center"/>
            </w:pPr>
            <w:r w:rsidRPr="00DB3793">
              <w:t>8</w:t>
            </w:r>
          </w:p>
        </w:tc>
        <w:tc>
          <w:tcPr>
            <w:tcW w:w="346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ind w:right="-11"/>
            </w:pPr>
            <w:r w:rsidRPr="00DB3793">
              <w:t>Nośność podbudowy:</w:t>
            </w:r>
          </w:p>
          <w:p w:rsidR="004921FE" w:rsidRPr="00DB3793" w:rsidRDefault="004921FE" w:rsidP="004C6A29">
            <w:pPr>
              <w:ind w:right="-11"/>
            </w:pPr>
            <w:r w:rsidRPr="00DB3793">
              <w:t>- moduł odkształcenia</w:t>
            </w:r>
          </w:p>
          <w:p w:rsidR="004921FE" w:rsidRPr="00DB3793" w:rsidRDefault="004921FE" w:rsidP="004C6A29">
            <w:pPr>
              <w:ind w:right="-11"/>
            </w:pPr>
            <w:r w:rsidRPr="00DB3793">
              <w:t>- ugięcie sprężyste</w:t>
            </w:r>
          </w:p>
          <w:p w:rsidR="004921FE" w:rsidRPr="00DB3793" w:rsidRDefault="004921FE" w:rsidP="004C6A29">
            <w:pPr>
              <w:ind w:right="-11"/>
            </w:pPr>
            <w:r w:rsidRPr="00DB3793">
              <w:t> </w:t>
            </w:r>
          </w:p>
        </w:tc>
        <w:tc>
          <w:tcPr>
            <w:tcW w:w="4252"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ind w:right="-11"/>
            </w:pPr>
            <w:r w:rsidRPr="00DB3793">
              <w:t> </w:t>
            </w:r>
          </w:p>
          <w:p w:rsidR="004921FE" w:rsidRPr="00DB3793" w:rsidRDefault="004921FE" w:rsidP="004C6A29">
            <w:pPr>
              <w:spacing w:before="60"/>
              <w:ind w:right="-11"/>
            </w:pPr>
            <w:r w:rsidRPr="00DB3793">
              <w:t>co najmniej w dwóch przekrojach na każde 1000 m</w:t>
            </w:r>
          </w:p>
          <w:p w:rsidR="004921FE" w:rsidRPr="00DB3793" w:rsidRDefault="004921FE" w:rsidP="004C6A29">
            <w:pPr>
              <w:spacing w:after="60"/>
              <w:ind w:right="-11"/>
            </w:pPr>
            <w:r w:rsidRPr="00DB3793">
              <w:t>co najmniej w 20 punktach na każde 1000 m</w:t>
            </w:r>
          </w:p>
        </w:tc>
      </w:tr>
    </w:tbl>
    <w:p w:rsidR="004921FE" w:rsidRPr="00DB3793" w:rsidRDefault="004921FE" w:rsidP="004C6A29">
      <w:pPr>
        <w:spacing w:before="120"/>
        <w:ind w:left="284" w:right="-11" w:hanging="284"/>
      </w:pPr>
      <w:r w:rsidRPr="00DB3793">
        <w:t>*) Dodatkowe pomiary spadków poprzecznych i ukształtowania osi w planie należy wykonać w punktach głównych łuków poziomych.</w:t>
      </w:r>
    </w:p>
    <w:p w:rsidR="004921FE" w:rsidRPr="00DB3793" w:rsidRDefault="004921FE" w:rsidP="004C6A29">
      <w:pPr>
        <w:spacing w:before="120"/>
        <w:ind w:left="284" w:right="-11" w:hanging="284"/>
      </w:pPr>
      <w:r w:rsidRPr="00DB3793">
        <w:t> </w:t>
      </w:r>
    </w:p>
    <w:p w:rsidR="004921FE" w:rsidRPr="00DB3793" w:rsidRDefault="004921FE" w:rsidP="004C6A29">
      <w:pPr>
        <w:spacing w:before="120" w:after="120"/>
        <w:ind w:right="-11"/>
      </w:pPr>
      <w:r w:rsidRPr="00DB3793">
        <w:rPr>
          <w:b/>
          <w:bCs/>
        </w:rPr>
        <w:t>6.4.2.</w:t>
      </w:r>
      <w:r w:rsidRPr="00DB3793">
        <w:rPr>
          <w:rStyle w:val="apple-converted-space"/>
          <w:rFonts w:eastAsiaTheme="majorEastAsia"/>
          <w:b/>
          <w:bCs/>
        </w:rPr>
        <w:t> </w:t>
      </w:r>
      <w:r w:rsidRPr="00DB3793">
        <w:t>Szerokość podbudowy</w:t>
      </w:r>
    </w:p>
    <w:p w:rsidR="004921FE" w:rsidRPr="00DB3793" w:rsidRDefault="004921FE" w:rsidP="004C6A29">
      <w:pPr>
        <w:ind w:right="-11"/>
      </w:pPr>
      <w:r w:rsidRPr="00DB3793">
        <w:t>               </w:t>
      </w:r>
      <w:r w:rsidRPr="00DB3793">
        <w:rPr>
          <w:rStyle w:val="apple-converted-space"/>
          <w:rFonts w:eastAsiaTheme="majorEastAsia"/>
        </w:rPr>
        <w:t> </w:t>
      </w:r>
      <w:r w:rsidRPr="00DB3793">
        <w:t>Szerokość podbudowy nie może różnić się od szerokości projektowanej o więcej niż +10 cm, -5 cm.</w:t>
      </w:r>
    </w:p>
    <w:p w:rsidR="004921FE" w:rsidRPr="00DB3793" w:rsidRDefault="004921FE" w:rsidP="004C6A29">
      <w:pPr>
        <w:ind w:right="-11"/>
      </w:pPr>
      <w:r w:rsidRPr="00DB3793">
        <w:t>               </w:t>
      </w:r>
      <w:r w:rsidRPr="00DB3793">
        <w:rPr>
          <w:rStyle w:val="apple-converted-space"/>
          <w:rFonts w:eastAsiaTheme="majorEastAsia"/>
        </w:rPr>
        <w:t> </w:t>
      </w:r>
      <w:r w:rsidRPr="00DB3793">
        <w:t>Na jezdniach bez krawężników szerokość podbudowy powinna być większa od szerokości warstwy wyżej leżącej o co najmniej 25 cm lub o wartość wskazaną w dokumentacji projektowej.</w:t>
      </w:r>
    </w:p>
    <w:p w:rsidR="004921FE" w:rsidRPr="00DB3793" w:rsidRDefault="004921FE" w:rsidP="004C6A29">
      <w:pPr>
        <w:spacing w:before="120" w:after="120"/>
        <w:ind w:right="-11"/>
      </w:pPr>
      <w:r w:rsidRPr="00DB3793">
        <w:rPr>
          <w:b/>
          <w:bCs/>
        </w:rPr>
        <w:t>6.4.3.</w:t>
      </w:r>
      <w:r w:rsidRPr="00DB3793">
        <w:rPr>
          <w:rStyle w:val="apple-converted-space"/>
          <w:rFonts w:eastAsiaTheme="majorEastAsia"/>
          <w:b/>
          <w:bCs/>
        </w:rPr>
        <w:t> </w:t>
      </w:r>
      <w:r w:rsidRPr="00DB3793">
        <w:t>Równość podbudowy</w:t>
      </w:r>
    </w:p>
    <w:p w:rsidR="004921FE" w:rsidRPr="00DB3793" w:rsidRDefault="004921FE" w:rsidP="004C6A29">
      <w:pPr>
        <w:ind w:right="-11"/>
      </w:pPr>
      <w:r w:rsidRPr="00DB3793">
        <w:t>               </w:t>
      </w:r>
      <w:r w:rsidRPr="00DB3793">
        <w:rPr>
          <w:rStyle w:val="apple-converted-space"/>
          <w:rFonts w:eastAsiaTheme="majorEastAsia"/>
        </w:rPr>
        <w:t> </w:t>
      </w:r>
      <w:r w:rsidRPr="00DB3793">
        <w:t>Nierówności podłużne podbudowy należy mierzyć 4-metrową łatą lub planografem, zgodnie z BN-68/8931-04 [28].</w:t>
      </w:r>
    </w:p>
    <w:p w:rsidR="004921FE" w:rsidRPr="00DB3793" w:rsidRDefault="004921FE" w:rsidP="004C6A29">
      <w:pPr>
        <w:ind w:right="-11"/>
      </w:pPr>
      <w:r w:rsidRPr="00DB3793">
        <w:t>               </w:t>
      </w:r>
      <w:r w:rsidRPr="00DB3793">
        <w:rPr>
          <w:rStyle w:val="apple-converted-space"/>
          <w:rFonts w:eastAsiaTheme="majorEastAsia"/>
        </w:rPr>
        <w:t> </w:t>
      </w:r>
      <w:r w:rsidRPr="00DB3793">
        <w:t>Nierówności poprzeczne podbudowy należy mierzyć 4-metrową łatą.</w:t>
      </w:r>
    </w:p>
    <w:p w:rsidR="004921FE" w:rsidRPr="00DB3793" w:rsidRDefault="004921FE" w:rsidP="004C6A29">
      <w:pPr>
        <w:ind w:right="-11"/>
      </w:pPr>
      <w:r w:rsidRPr="00DB3793">
        <w:t>               </w:t>
      </w:r>
      <w:r w:rsidRPr="00DB3793">
        <w:rPr>
          <w:rStyle w:val="apple-converted-space"/>
          <w:rFonts w:eastAsiaTheme="majorEastAsia"/>
        </w:rPr>
        <w:t> </w:t>
      </w:r>
      <w:r w:rsidRPr="00DB3793">
        <w:t>Nierówności podbudowy </w:t>
      </w:r>
      <w:r w:rsidRPr="00DB3793">
        <w:rPr>
          <w:rStyle w:val="apple-converted-space"/>
          <w:rFonts w:eastAsiaTheme="majorEastAsia"/>
        </w:rPr>
        <w:t> </w:t>
      </w:r>
      <w:r w:rsidRPr="00DB3793">
        <w:t>nie mogą przekraczać:</w:t>
      </w:r>
    </w:p>
    <w:p w:rsidR="004921FE" w:rsidRPr="00DB3793" w:rsidRDefault="004921FE" w:rsidP="004C6A29">
      <w:pPr>
        <w:ind w:right="-11"/>
      </w:pPr>
      <w:r w:rsidRPr="00DB3793">
        <w:lastRenderedPageBreak/>
        <w:t>- </w:t>
      </w:r>
      <w:r w:rsidRPr="00DB3793">
        <w:rPr>
          <w:rStyle w:val="apple-converted-space"/>
          <w:rFonts w:eastAsiaTheme="majorEastAsia"/>
        </w:rPr>
        <w:t> </w:t>
      </w:r>
      <w:r w:rsidRPr="00DB3793">
        <w:t>10 mm dla podbudowy zasadniczej,</w:t>
      </w:r>
    </w:p>
    <w:p w:rsidR="004921FE" w:rsidRPr="00DB3793" w:rsidRDefault="004921FE" w:rsidP="004C6A29">
      <w:pPr>
        <w:ind w:right="-11"/>
      </w:pPr>
      <w:r w:rsidRPr="00DB3793">
        <w:t>- </w:t>
      </w:r>
      <w:r w:rsidRPr="00DB3793">
        <w:rPr>
          <w:rStyle w:val="apple-converted-space"/>
          <w:rFonts w:eastAsiaTheme="majorEastAsia"/>
        </w:rPr>
        <w:t> </w:t>
      </w:r>
      <w:r w:rsidRPr="00DB3793">
        <w:t>20 mm dla podbudowy pomocniczej.</w:t>
      </w:r>
    </w:p>
    <w:p w:rsidR="004921FE" w:rsidRPr="00DB3793" w:rsidRDefault="004921FE" w:rsidP="004C6A29">
      <w:pPr>
        <w:spacing w:before="120" w:after="120"/>
        <w:ind w:right="-11"/>
      </w:pPr>
      <w:r w:rsidRPr="00DB3793">
        <w:rPr>
          <w:b/>
          <w:bCs/>
        </w:rPr>
        <w:t>6.4.4.</w:t>
      </w:r>
      <w:r w:rsidRPr="00DB3793">
        <w:rPr>
          <w:rStyle w:val="apple-converted-space"/>
          <w:rFonts w:eastAsiaTheme="majorEastAsia"/>
          <w:b/>
          <w:bCs/>
        </w:rPr>
        <w:t> </w:t>
      </w:r>
      <w:r w:rsidRPr="00DB3793">
        <w:t>Spadki poprzeczne podbudowy</w:t>
      </w:r>
    </w:p>
    <w:p w:rsidR="004921FE" w:rsidRPr="00DB3793" w:rsidRDefault="004921FE" w:rsidP="004C6A29">
      <w:pPr>
        <w:ind w:right="-11"/>
      </w:pPr>
      <w:r w:rsidRPr="00DB3793">
        <w:t>               </w:t>
      </w:r>
      <w:r w:rsidRPr="00DB3793">
        <w:rPr>
          <w:rStyle w:val="apple-converted-space"/>
          <w:rFonts w:eastAsiaTheme="majorEastAsia"/>
        </w:rPr>
        <w:t> </w:t>
      </w:r>
      <w:r w:rsidRPr="00DB3793">
        <w:t>Spadki poprzeczne podbudowy na prostych i łukach powinny być zgodne z dokumentacją projektową, </w:t>
      </w:r>
      <w:r w:rsidRPr="00DB3793">
        <w:rPr>
          <w:rStyle w:val="apple-converted-space"/>
          <w:rFonts w:eastAsiaTheme="majorEastAsia"/>
        </w:rPr>
        <w:t> </w:t>
      </w:r>
      <w:r w:rsidRPr="00DB3793">
        <w:t>z tolerancją</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0,5 %.</w:t>
      </w:r>
    </w:p>
    <w:p w:rsidR="004921FE" w:rsidRPr="00DB3793" w:rsidRDefault="004921FE" w:rsidP="004C6A29">
      <w:pPr>
        <w:spacing w:before="120" w:after="120"/>
        <w:ind w:right="-11"/>
      </w:pPr>
      <w:r w:rsidRPr="00DB3793">
        <w:rPr>
          <w:b/>
          <w:bCs/>
        </w:rPr>
        <w:t>6.4.5.</w:t>
      </w:r>
      <w:r w:rsidRPr="00DB3793">
        <w:rPr>
          <w:rStyle w:val="apple-converted-space"/>
          <w:rFonts w:eastAsiaTheme="majorEastAsia"/>
          <w:b/>
          <w:bCs/>
        </w:rPr>
        <w:t> </w:t>
      </w:r>
      <w:r w:rsidRPr="00DB3793">
        <w:t>Rzędne wysokościowe podbudowy</w:t>
      </w:r>
    </w:p>
    <w:p w:rsidR="004921FE" w:rsidRPr="00DB3793" w:rsidRDefault="004921FE" w:rsidP="004C6A29">
      <w:pPr>
        <w:ind w:right="-11"/>
      </w:pPr>
      <w:r w:rsidRPr="00DB3793">
        <w:t>               </w:t>
      </w:r>
      <w:r w:rsidRPr="00DB3793">
        <w:rPr>
          <w:rStyle w:val="apple-converted-space"/>
          <w:rFonts w:eastAsiaTheme="majorEastAsia"/>
        </w:rPr>
        <w:t> </w:t>
      </w:r>
      <w:r w:rsidRPr="00DB3793">
        <w:t>Różnice pomiędzy rzędnymi wysokościowymi podbudowy i rzędnymi projektowanymi nie powinny przekraczać + 1 cm, -2 cm.</w:t>
      </w:r>
    </w:p>
    <w:p w:rsidR="004921FE" w:rsidRPr="00DB3793" w:rsidRDefault="004921FE" w:rsidP="004C6A29">
      <w:pPr>
        <w:spacing w:before="120" w:after="120"/>
        <w:ind w:right="-11"/>
      </w:pPr>
      <w:r w:rsidRPr="00DB3793">
        <w:rPr>
          <w:b/>
          <w:bCs/>
        </w:rPr>
        <w:t>6.4.6.</w:t>
      </w:r>
      <w:r w:rsidRPr="00DB3793">
        <w:rPr>
          <w:rStyle w:val="apple-converted-space"/>
          <w:rFonts w:eastAsiaTheme="majorEastAsia"/>
          <w:b/>
          <w:bCs/>
        </w:rPr>
        <w:t> </w:t>
      </w:r>
      <w:r w:rsidRPr="00DB3793">
        <w:t>Ukształtowanie osi podbudowy i ulepszonego podłoża</w:t>
      </w:r>
    </w:p>
    <w:p w:rsidR="004921FE" w:rsidRPr="00DB3793" w:rsidRDefault="004921FE" w:rsidP="004C6A29">
      <w:pPr>
        <w:ind w:right="-11"/>
      </w:pPr>
      <w:r w:rsidRPr="00DB3793">
        <w:t>               </w:t>
      </w:r>
      <w:r w:rsidRPr="00DB3793">
        <w:rPr>
          <w:rStyle w:val="apple-converted-space"/>
          <w:rFonts w:eastAsiaTheme="majorEastAsia"/>
        </w:rPr>
        <w:t> </w:t>
      </w:r>
      <w:r w:rsidRPr="00DB3793">
        <w:t>Oś podbudowy w planie nie może być przesunięta w stosunku do osi projektowanej o więcej niż</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5 cm.</w:t>
      </w:r>
    </w:p>
    <w:p w:rsidR="004921FE" w:rsidRPr="00DB3793" w:rsidRDefault="004921FE" w:rsidP="004C6A29">
      <w:pPr>
        <w:spacing w:before="120" w:after="120"/>
        <w:ind w:right="-11"/>
      </w:pPr>
      <w:r w:rsidRPr="00DB3793">
        <w:rPr>
          <w:b/>
          <w:bCs/>
        </w:rPr>
        <w:t>6.4.7.</w:t>
      </w:r>
      <w:r w:rsidRPr="00DB3793">
        <w:rPr>
          <w:rStyle w:val="apple-converted-space"/>
          <w:rFonts w:eastAsiaTheme="majorEastAsia"/>
          <w:b/>
          <w:bCs/>
        </w:rPr>
        <w:t> </w:t>
      </w:r>
      <w:r w:rsidRPr="00DB3793">
        <w:t>Grubość podbudowy i ulepszonego podłoża</w:t>
      </w:r>
    </w:p>
    <w:p w:rsidR="004921FE" w:rsidRPr="00DB3793" w:rsidRDefault="004921FE" w:rsidP="004C6A29">
      <w:pPr>
        <w:ind w:right="-11"/>
      </w:pPr>
      <w:r w:rsidRPr="00DB3793">
        <w:t>               </w:t>
      </w:r>
      <w:r w:rsidRPr="00DB3793">
        <w:rPr>
          <w:rStyle w:val="apple-converted-space"/>
          <w:rFonts w:eastAsiaTheme="majorEastAsia"/>
        </w:rPr>
        <w:t> </w:t>
      </w:r>
      <w:r w:rsidRPr="00DB3793">
        <w:t>Grubość podbudowy nie może się </w:t>
      </w:r>
      <w:r w:rsidRPr="00DB3793">
        <w:rPr>
          <w:rStyle w:val="apple-converted-space"/>
          <w:rFonts w:eastAsiaTheme="majorEastAsia"/>
        </w:rPr>
        <w:t> </w:t>
      </w:r>
      <w:r w:rsidRPr="00DB3793">
        <w:t>różnić od grubości projektowanej o więcej niż:</w:t>
      </w:r>
    </w:p>
    <w:p w:rsidR="004921FE" w:rsidRPr="00DB3793" w:rsidRDefault="004921FE" w:rsidP="004C6A29">
      <w:pPr>
        <w:ind w:right="-11"/>
      </w:pPr>
      <w:r w:rsidRPr="00DB3793">
        <w:t>- dla podbudowy zasadniczej </w:t>
      </w:r>
      <w:r w:rsidRPr="00DB3793">
        <w:rPr>
          <w:rStyle w:val="apple-converted-space"/>
          <w:rFonts w:eastAsiaTheme="majorEastAsia"/>
        </w:rPr>
        <w:t> </w:t>
      </w:r>
      <w:r w:rsidRPr="00DB3793">
        <w:rPr>
          <w:rFonts w:ascii="Symbol" w:hAnsi="Symbol"/>
        </w:rPr>
        <w:t></w:t>
      </w:r>
      <w:r w:rsidRPr="00DB3793">
        <w:rPr>
          <w:rStyle w:val="apple-converted-space"/>
          <w:rFonts w:eastAsiaTheme="majorEastAsia"/>
        </w:rPr>
        <w:t> </w:t>
      </w:r>
      <w:r w:rsidRPr="00DB3793">
        <w:t>10%,</w:t>
      </w:r>
    </w:p>
    <w:p w:rsidR="004921FE" w:rsidRPr="00DB3793" w:rsidRDefault="004921FE" w:rsidP="004C6A29">
      <w:pPr>
        <w:pStyle w:val="tekstost"/>
        <w:spacing w:before="0" w:beforeAutospacing="0" w:after="0" w:afterAutospacing="0"/>
        <w:jc w:val="both"/>
        <w:rPr>
          <w:sz w:val="20"/>
          <w:szCs w:val="20"/>
        </w:rPr>
      </w:pPr>
      <w:r w:rsidRPr="00DB3793">
        <w:rPr>
          <w:sz w:val="20"/>
          <w:szCs w:val="20"/>
        </w:rPr>
        <w:t>- dla podbudowy pomocniczej +10%, -15%.</w:t>
      </w:r>
    </w:p>
    <w:p w:rsidR="004921FE" w:rsidRPr="00DB3793" w:rsidRDefault="004921FE" w:rsidP="004C6A29">
      <w:pPr>
        <w:pStyle w:val="tekstost"/>
        <w:spacing w:before="120" w:beforeAutospacing="0" w:after="0" w:afterAutospacing="0"/>
        <w:jc w:val="both"/>
        <w:rPr>
          <w:sz w:val="20"/>
          <w:szCs w:val="20"/>
        </w:rPr>
      </w:pPr>
      <w:r w:rsidRPr="00DB3793">
        <w:rPr>
          <w:b/>
          <w:bCs/>
          <w:sz w:val="20"/>
          <w:szCs w:val="20"/>
        </w:rPr>
        <w:t>6.4.8.</w:t>
      </w:r>
      <w:r w:rsidRPr="00DB3793">
        <w:rPr>
          <w:rStyle w:val="apple-converted-space"/>
          <w:rFonts w:eastAsiaTheme="majorEastAsia"/>
          <w:b/>
          <w:bCs/>
        </w:rPr>
        <w:t> </w:t>
      </w:r>
      <w:r w:rsidRPr="00DB3793">
        <w:rPr>
          <w:sz w:val="20"/>
          <w:szCs w:val="20"/>
        </w:rPr>
        <w:t>Nośność podbudowy</w:t>
      </w:r>
    </w:p>
    <w:p w:rsidR="004921FE" w:rsidRPr="00DB3793" w:rsidRDefault="004921FE" w:rsidP="004C6A29">
      <w:pPr>
        <w:pStyle w:val="tekstost"/>
        <w:spacing w:before="120" w:beforeAutospacing="0" w:after="0" w:afterAutospacing="0"/>
        <w:ind w:left="283" w:hanging="283"/>
        <w:jc w:val="both"/>
        <w:rPr>
          <w:sz w:val="20"/>
          <w:szCs w:val="20"/>
        </w:rPr>
      </w:pPr>
      <w:r w:rsidRPr="00DB3793">
        <w:rPr>
          <w:rFonts w:ascii="Symbol" w:hAnsi="Symbol"/>
          <w:sz w:val="20"/>
          <w:szCs w:val="20"/>
        </w:rPr>
        <w:t></w:t>
      </w:r>
      <w:r w:rsidRPr="00DB3793">
        <w:rPr>
          <w:sz w:val="14"/>
          <w:szCs w:val="14"/>
        </w:rPr>
        <w:t>     </w:t>
      </w:r>
      <w:r w:rsidRPr="00DB3793">
        <w:rPr>
          <w:rStyle w:val="apple-converted-space"/>
          <w:rFonts w:eastAsiaTheme="majorEastAsia"/>
          <w:sz w:val="14"/>
          <w:szCs w:val="14"/>
        </w:rPr>
        <w:t> </w:t>
      </w:r>
      <w:r w:rsidRPr="00DB3793">
        <w:rPr>
          <w:sz w:val="20"/>
          <w:szCs w:val="20"/>
        </w:rPr>
        <w:t>moduł odkształcenia wg BN-64/8931-02 [27] powinien być zgodny z podanym w tablicy 4,</w:t>
      </w:r>
    </w:p>
    <w:p w:rsidR="004921FE" w:rsidRPr="00DB3793" w:rsidRDefault="004921FE" w:rsidP="004C6A29">
      <w:pPr>
        <w:pStyle w:val="tekstost"/>
        <w:spacing w:before="0" w:beforeAutospacing="0" w:after="0" w:afterAutospacing="0"/>
        <w:ind w:left="284" w:hanging="284"/>
        <w:jc w:val="both"/>
        <w:rPr>
          <w:sz w:val="20"/>
          <w:szCs w:val="20"/>
        </w:rPr>
      </w:pPr>
      <w:r w:rsidRPr="00DB3793">
        <w:rPr>
          <w:rFonts w:ascii="Symbol" w:hAnsi="Symbol"/>
          <w:sz w:val="20"/>
          <w:szCs w:val="20"/>
        </w:rPr>
        <w:t></w:t>
      </w:r>
      <w:r w:rsidRPr="00DB3793">
        <w:rPr>
          <w:sz w:val="14"/>
          <w:szCs w:val="14"/>
        </w:rPr>
        <w:t>     </w:t>
      </w:r>
      <w:r w:rsidRPr="00DB3793">
        <w:rPr>
          <w:rStyle w:val="apple-converted-space"/>
          <w:rFonts w:eastAsiaTheme="majorEastAsia"/>
          <w:sz w:val="14"/>
          <w:szCs w:val="14"/>
        </w:rPr>
        <w:t> </w:t>
      </w:r>
      <w:r w:rsidRPr="00DB3793">
        <w:rPr>
          <w:sz w:val="20"/>
          <w:szCs w:val="20"/>
        </w:rPr>
        <w:t>ugięcie sprężyste wg BN-70/8931-06 [29] powinno być zgodne z podanym w tablicy 4.</w:t>
      </w:r>
    </w:p>
    <w:p w:rsidR="004921FE" w:rsidRPr="00DB3793" w:rsidRDefault="004921FE" w:rsidP="004C6A29">
      <w:pPr>
        <w:pStyle w:val="tekstost"/>
        <w:spacing w:before="240" w:beforeAutospacing="0" w:after="120" w:afterAutospacing="0"/>
        <w:jc w:val="both"/>
        <w:rPr>
          <w:sz w:val="20"/>
          <w:szCs w:val="20"/>
        </w:rPr>
      </w:pPr>
      <w:r w:rsidRPr="00DB3793">
        <w:rPr>
          <w:sz w:val="20"/>
          <w:szCs w:val="20"/>
        </w:rPr>
        <w:t>Tablica 4. Cechy podbudowy</w:t>
      </w:r>
    </w:p>
    <w:tbl>
      <w:tblPr>
        <w:tblW w:w="0" w:type="auto"/>
        <w:jc w:val="center"/>
        <w:tblCellMar>
          <w:left w:w="0" w:type="dxa"/>
          <w:right w:w="0" w:type="dxa"/>
        </w:tblCellMar>
        <w:tblLook w:val="04A0" w:firstRow="1" w:lastRow="0" w:firstColumn="1" w:lastColumn="0" w:noHBand="0" w:noVBand="1"/>
      </w:tblPr>
      <w:tblGrid>
        <w:gridCol w:w="1204"/>
        <w:gridCol w:w="1276"/>
        <w:gridCol w:w="1257"/>
        <w:gridCol w:w="1314"/>
        <w:gridCol w:w="1228"/>
        <w:gridCol w:w="1368"/>
      </w:tblGrid>
      <w:tr w:rsidR="004921FE" w:rsidRPr="00DB3793" w:rsidTr="004921FE">
        <w:trPr>
          <w:jc w:val="center"/>
        </w:trPr>
        <w:tc>
          <w:tcPr>
            <w:tcW w:w="1204" w:type="dxa"/>
            <w:tcBorders>
              <w:top w:val="single" w:sz="6" w:space="0" w:color="auto"/>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 </w:t>
            </w:r>
          </w:p>
        </w:tc>
        <w:tc>
          <w:tcPr>
            <w:tcW w:w="6443" w:type="dxa"/>
            <w:gridSpan w:val="5"/>
            <w:tcBorders>
              <w:top w:val="single" w:sz="6" w:space="0" w:color="auto"/>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pStyle w:val="tekstost"/>
              <w:spacing w:before="0" w:beforeAutospacing="0" w:after="0" w:afterAutospacing="0"/>
              <w:jc w:val="center"/>
              <w:rPr>
                <w:sz w:val="20"/>
                <w:szCs w:val="20"/>
              </w:rPr>
            </w:pPr>
            <w:r w:rsidRPr="00DB3793">
              <w:rPr>
                <w:sz w:val="20"/>
                <w:szCs w:val="20"/>
              </w:rPr>
              <w:t>Wymagane cechy podbudowy</w:t>
            </w:r>
          </w:p>
        </w:tc>
      </w:tr>
      <w:tr w:rsidR="004921FE" w:rsidRPr="00DB3793" w:rsidTr="004921FE">
        <w:trPr>
          <w:jc w:val="center"/>
        </w:trPr>
        <w:tc>
          <w:tcPr>
            <w:tcW w:w="1204" w:type="dxa"/>
            <w:tcBorders>
              <w:top w:val="nil"/>
              <w:left w:val="single" w:sz="6" w:space="0" w:color="auto"/>
              <w:bottom w:val="nil"/>
              <w:right w:val="nil"/>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Podbudowa</w:t>
            </w:r>
          </w:p>
          <w:p w:rsidR="004921FE" w:rsidRPr="00DB3793" w:rsidRDefault="004921FE" w:rsidP="004C6A29">
            <w:pPr>
              <w:jc w:val="center"/>
            </w:pPr>
            <w:r w:rsidRPr="00DB3793">
              <w:t>z kruszywa o wskaźniku w</w:t>
            </w:r>
            <w:r w:rsidRPr="00DB3793">
              <w:rPr>
                <w:vertAlign w:val="subscript"/>
              </w:rPr>
              <w:t>noś</w:t>
            </w:r>
            <w:r w:rsidRPr="00DB3793">
              <w:rPr>
                <w:rStyle w:val="apple-converted-space"/>
                <w:rFonts w:eastAsiaTheme="majorEastAsia"/>
              </w:rPr>
              <w:t> </w:t>
            </w:r>
            <w:r w:rsidRPr="00DB3793">
              <w:t>nie mniejszym</w:t>
            </w:r>
          </w:p>
        </w:tc>
        <w:tc>
          <w:tcPr>
            <w:tcW w:w="1276" w:type="dxa"/>
            <w:tcBorders>
              <w:top w:val="nil"/>
              <w:left w:val="single" w:sz="6" w:space="0" w:color="auto"/>
              <w:bottom w:val="nil"/>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p w:rsidR="004921FE" w:rsidRPr="00DB3793" w:rsidRDefault="004921FE" w:rsidP="004C6A29">
            <w:pPr>
              <w:jc w:val="center"/>
            </w:pPr>
            <w:r w:rsidRPr="00DB3793">
              <w:t>Wskaźnik zagęszczenia I</w:t>
            </w:r>
            <w:r w:rsidRPr="00DB3793">
              <w:rPr>
                <w:vertAlign w:val="subscript"/>
              </w:rPr>
              <w:t>S</w:t>
            </w:r>
            <w:r w:rsidRPr="00DB3793">
              <w:t>  </w:t>
            </w:r>
            <w:r w:rsidRPr="00DB3793">
              <w:rPr>
                <w:rStyle w:val="apple-converted-space"/>
                <w:rFonts w:eastAsiaTheme="majorEastAsia"/>
              </w:rPr>
              <w:t> </w:t>
            </w:r>
            <w:r w:rsidRPr="00DB3793">
              <w:t>nie</w:t>
            </w:r>
          </w:p>
          <w:p w:rsidR="004921FE" w:rsidRPr="00DB3793" w:rsidRDefault="004921FE" w:rsidP="004C6A29">
            <w:pPr>
              <w:jc w:val="center"/>
            </w:pPr>
            <w:r w:rsidRPr="00DB3793">
              <w:t>mniejszy niż</w:t>
            </w:r>
          </w:p>
        </w:tc>
        <w:tc>
          <w:tcPr>
            <w:tcW w:w="2571" w:type="dxa"/>
            <w:gridSpan w:val="2"/>
            <w:tcBorders>
              <w:top w:val="single" w:sz="6" w:space="0" w:color="auto"/>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p w:rsidR="004921FE" w:rsidRPr="00DB3793" w:rsidRDefault="004921FE" w:rsidP="004C6A29">
            <w:pPr>
              <w:spacing w:before="120"/>
              <w:jc w:val="center"/>
            </w:pPr>
            <w:r w:rsidRPr="00DB3793">
              <w:t>Maksymalne ugięcie sprężyste pod kołem, mm</w:t>
            </w:r>
          </w:p>
        </w:tc>
        <w:tc>
          <w:tcPr>
            <w:tcW w:w="2596" w:type="dxa"/>
            <w:gridSpan w:val="2"/>
            <w:tcBorders>
              <w:top w:val="single" w:sz="6" w:space="0" w:color="auto"/>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180"/>
              <w:jc w:val="center"/>
            </w:pPr>
            <w:r w:rsidRPr="00DB3793">
              <w:t>Minimalny moduł odkształ-cenia mierzony płytą o średnicy 30 cm, MPa</w:t>
            </w:r>
          </w:p>
        </w:tc>
      </w:tr>
      <w:tr w:rsidR="004921FE" w:rsidRPr="00DB3793" w:rsidTr="004921FE">
        <w:trPr>
          <w:jc w:val="center"/>
        </w:trPr>
        <w:tc>
          <w:tcPr>
            <w:tcW w:w="1204" w:type="dxa"/>
            <w:tcBorders>
              <w:top w:val="nil"/>
              <w:left w:val="single" w:sz="6" w:space="0" w:color="auto"/>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niż,  </w:t>
            </w:r>
            <w:r w:rsidRPr="00DB3793">
              <w:rPr>
                <w:rStyle w:val="apple-converted-space"/>
                <w:rFonts w:eastAsiaTheme="majorEastAsia"/>
              </w:rPr>
              <w:t> </w:t>
            </w:r>
            <w:r w:rsidRPr="00DB3793">
              <w:t>%</w:t>
            </w:r>
          </w:p>
        </w:tc>
        <w:tc>
          <w:tcPr>
            <w:tcW w:w="1276"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t> </w:t>
            </w:r>
          </w:p>
        </w:tc>
        <w:tc>
          <w:tcPr>
            <w:tcW w:w="1257"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40 kN</w:t>
            </w:r>
          </w:p>
        </w:tc>
        <w:tc>
          <w:tcPr>
            <w:tcW w:w="1314"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50 kN</w:t>
            </w:r>
          </w:p>
        </w:tc>
        <w:tc>
          <w:tcPr>
            <w:tcW w:w="1228"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od pierwszego obciążenia E</w:t>
            </w:r>
            <w:r w:rsidRPr="00DB3793">
              <w:rPr>
                <w:sz w:val="16"/>
                <w:szCs w:val="16"/>
                <w:vertAlign w:val="subscript"/>
              </w:rPr>
              <w:t>1</w:t>
            </w:r>
          </w:p>
        </w:tc>
        <w:tc>
          <w:tcPr>
            <w:tcW w:w="1368" w:type="dxa"/>
            <w:tcBorders>
              <w:top w:val="nil"/>
              <w:left w:val="nil"/>
              <w:bottom w:val="doub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jc w:val="center"/>
            </w:pPr>
            <w:r w:rsidRPr="00DB3793">
              <w:rPr>
                <w:sz w:val="16"/>
                <w:szCs w:val="16"/>
              </w:rPr>
              <w:t>od drugiego obciążenia E</w:t>
            </w:r>
            <w:r w:rsidRPr="00DB3793">
              <w:rPr>
                <w:sz w:val="16"/>
                <w:szCs w:val="16"/>
                <w:vertAlign w:val="subscript"/>
              </w:rPr>
              <w:t>2</w:t>
            </w:r>
          </w:p>
        </w:tc>
      </w:tr>
      <w:tr w:rsidR="004921FE" w:rsidRPr="00DB3793" w:rsidTr="004921FE">
        <w:trPr>
          <w:jc w:val="center"/>
        </w:trPr>
        <w:tc>
          <w:tcPr>
            <w:tcW w:w="1204" w:type="dxa"/>
            <w:tcBorders>
              <w:top w:val="nil"/>
              <w:left w:val="single" w:sz="6" w:space="0" w:color="auto"/>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60</w:t>
            </w:r>
          </w:p>
          <w:p w:rsidR="004921FE" w:rsidRPr="00DB3793" w:rsidRDefault="004921FE" w:rsidP="004C6A29">
            <w:pPr>
              <w:jc w:val="center"/>
            </w:pPr>
            <w:r w:rsidRPr="00DB3793">
              <w:t>80</w:t>
            </w:r>
          </w:p>
          <w:p w:rsidR="004921FE" w:rsidRPr="00DB3793" w:rsidRDefault="004921FE" w:rsidP="004C6A29">
            <w:pPr>
              <w:spacing w:after="60"/>
              <w:jc w:val="center"/>
            </w:pPr>
            <w:r w:rsidRPr="00DB3793">
              <w:t>120</w:t>
            </w:r>
          </w:p>
        </w:tc>
        <w:tc>
          <w:tcPr>
            <w:tcW w:w="1276"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1,0</w:t>
            </w:r>
          </w:p>
          <w:p w:rsidR="004921FE" w:rsidRPr="00DB3793" w:rsidRDefault="004921FE" w:rsidP="004C6A29">
            <w:pPr>
              <w:jc w:val="center"/>
            </w:pPr>
            <w:r w:rsidRPr="00DB3793">
              <w:t>1,0</w:t>
            </w:r>
          </w:p>
          <w:p w:rsidR="004921FE" w:rsidRPr="00DB3793" w:rsidRDefault="004921FE" w:rsidP="004C6A29">
            <w:pPr>
              <w:jc w:val="center"/>
            </w:pPr>
            <w:r w:rsidRPr="00DB3793">
              <w:t>1,03</w:t>
            </w:r>
          </w:p>
        </w:tc>
        <w:tc>
          <w:tcPr>
            <w:tcW w:w="1257"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1,40</w:t>
            </w:r>
          </w:p>
          <w:p w:rsidR="004921FE" w:rsidRPr="00DB3793" w:rsidRDefault="004921FE" w:rsidP="004C6A29">
            <w:pPr>
              <w:jc w:val="center"/>
            </w:pPr>
            <w:r w:rsidRPr="00DB3793">
              <w:t>1,25</w:t>
            </w:r>
          </w:p>
          <w:p w:rsidR="004921FE" w:rsidRPr="00DB3793" w:rsidRDefault="004921FE" w:rsidP="004C6A29">
            <w:pPr>
              <w:jc w:val="center"/>
            </w:pPr>
            <w:r w:rsidRPr="00DB3793">
              <w:t>1,10</w:t>
            </w:r>
          </w:p>
        </w:tc>
        <w:tc>
          <w:tcPr>
            <w:tcW w:w="1314"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1,60</w:t>
            </w:r>
          </w:p>
          <w:p w:rsidR="004921FE" w:rsidRPr="00DB3793" w:rsidRDefault="004921FE" w:rsidP="004C6A29">
            <w:pPr>
              <w:jc w:val="center"/>
            </w:pPr>
            <w:r w:rsidRPr="00DB3793">
              <w:t>1,40</w:t>
            </w:r>
          </w:p>
          <w:p w:rsidR="004921FE" w:rsidRPr="00DB3793" w:rsidRDefault="004921FE" w:rsidP="004C6A29">
            <w:pPr>
              <w:jc w:val="center"/>
            </w:pPr>
            <w:r w:rsidRPr="00DB3793">
              <w:t>1,20</w:t>
            </w:r>
          </w:p>
        </w:tc>
        <w:tc>
          <w:tcPr>
            <w:tcW w:w="122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60</w:t>
            </w:r>
          </w:p>
          <w:p w:rsidR="004921FE" w:rsidRPr="00DB3793" w:rsidRDefault="004921FE" w:rsidP="004C6A29">
            <w:pPr>
              <w:jc w:val="center"/>
            </w:pPr>
            <w:r w:rsidRPr="00DB3793">
              <w:t>80</w:t>
            </w:r>
          </w:p>
          <w:p w:rsidR="004921FE" w:rsidRPr="00DB3793" w:rsidRDefault="004921FE" w:rsidP="004C6A29">
            <w:pPr>
              <w:jc w:val="center"/>
            </w:pPr>
            <w:r w:rsidRPr="00DB3793">
              <w:t>100</w:t>
            </w:r>
          </w:p>
        </w:tc>
        <w:tc>
          <w:tcPr>
            <w:tcW w:w="1368" w:type="dxa"/>
            <w:tcBorders>
              <w:top w:val="nil"/>
              <w:left w:val="nil"/>
              <w:bottom w:val="single" w:sz="6" w:space="0" w:color="auto"/>
              <w:right w:val="single" w:sz="6" w:space="0" w:color="auto"/>
            </w:tcBorders>
            <w:shd w:val="clear" w:color="auto" w:fill="auto"/>
            <w:noWrap/>
            <w:tcMar>
              <w:top w:w="0" w:type="dxa"/>
              <w:left w:w="70" w:type="dxa"/>
              <w:bottom w:w="0" w:type="dxa"/>
              <w:right w:w="70" w:type="dxa"/>
            </w:tcMar>
            <w:hideMark/>
          </w:tcPr>
          <w:p w:rsidR="004921FE" w:rsidRPr="00DB3793" w:rsidRDefault="004921FE" w:rsidP="004C6A29">
            <w:pPr>
              <w:spacing w:before="60"/>
              <w:jc w:val="center"/>
            </w:pPr>
            <w:r w:rsidRPr="00DB3793">
              <w:t>120</w:t>
            </w:r>
          </w:p>
          <w:p w:rsidR="004921FE" w:rsidRPr="00DB3793" w:rsidRDefault="004921FE" w:rsidP="004C6A29">
            <w:pPr>
              <w:jc w:val="center"/>
            </w:pPr>
            <w:r w:rsidRPr="00DB3793">
              <w:t>140</w:t>
            </w:r>
          </w:p>
          <w:p w:rsidR="004921FE" w:rsidRPr="00DB3793" w:rsidRDefault="004921FE" w:rsidP="004C6A29">
            <w:pPr>
              <w:jc w:val="center"/>
            </w:pPr>
            <w:r w:rsidRPr="00DB3793">
              <w:t>180</w:t>
            </w:r>
          </w:p>
        </w:tc>
      </w:tr>
    </w:tbl>
    <w:p w:rsidR="004921FE" w:rsidRPr="00DB3793" w:rsidRDefault="004921FE" w:rsidP="004C6A29">
      <w:r w:rsidRPr="00DB3793">
        <w:t> </w:t>
      </w:r>
    </w:p>
    <w:p w:rsidR="004921FE" w:rsidRPr="00DB3793" w:rsidRDefault="004921FE" w:rsidP="004C6A29">
      <w:pPr>
        <w:pStyle w:val="Nagwek2"/>
      </w:pPr>
      <w:r w:rsidRPr="00DB3793">
        <w:t>6.5. Zasady postępowania z wadliwie wykonanymi odcinkami podbudowy</w:t>
      </w:r>
    </w:p>
    <w:p w:rsidR="004921FE" w:rsidRPr="00DB3793" w:rsidRDefault="004921FE" w:rsidP="004C6A29">
      <w:pPr>
        <w:spacing w:after="120"/>
      </w:pPr>
      <w:r w:rsidRPr="00DB3793">
        <w:rPr>
          <w:b/>
          <w:bCs/>
        </w:rPr>
        <w:t>6.5.1.</w:t>
      </w:r>
      <w:r w:rsidRPr="00DB3793">
        <w:rPr>
          <w:rStyle w:val="apple-converted-space"/>
          <w:rFonts w:eastAsiaTheme="majorEastAsia"/>
          <w:b/>
          <w:bCs/>
        </w:rPr>
        <w:t> </w:t>
      </w:r>
      <w:r w:rsidRPr="00DB3793">
        <w:t>Niewłaściwe cechy geometryczne podbudowy</w:t>
      </w:r>
    </w:p>
    <w:p w:rsidR="004921FE" w:rsidRPr="00DB3793" w:rsidRDefault="004921FE" w:rsidP="004C6A29">
      <w:r w:rsidRPr="00DB3793">
        <w:t>               </w:t>
      </w:r>
      <w:r w:rsidRPr="00DB3793">
        <w:rPr>
          <w:rStyle w:val="apple-converted-space"/>
          <w:rFonts w:eastAsiaTheme="majorEastAsia"/>
        </w:rPr>
        <w:t> </w:t>
      </w:r>
      <w:r w:rsidRPr="00DB3793">
        <w:t>Wszystkie powierzchnie podbudowy, które wykazują większe odchylenia od </w:t>
      </w:r>
      <w:r w:rsidRPr="00DB3793">
        <w:rPr>
          <w:rStyle w:val="apple-converted-space"/>
          <w:rFonts w:eastAsiaTheme="majorEastAsia"/>
        </w:rPr>
        <w:t> </w:t>
      </w:r>
      <w:r w:rsidRPr="00DB3793">
        <w:t>określonych w punkcie 6.4 powinny być naprawione przez spulchnienie lub zerwanie do głębokości co najmniej 10 cm, wyrównane i powtórnie zagęszczone. Dodanie nowego materiału bez spulchnienia wykonanej warstwy jest niedopuszczalne.</w:t>
      </w:r>
    </w:p>
    <w:p w:rsidR="004921FE" w:rsidRPr="00DB3793" w:rsidRDefault="004921FE" w:rsidP="004C6A29">
      <w:r w:rsidRPr="00DB3793">
        <w:t>               </w:t>
      </w:r>
      <w:r w:rsidRPr="00DB3793">
        <w:rPr>
          <w:rStyle w:val="apple-converted-space"/>
          <w:rFonts w:eastAsiaTheme="majorEastAsia"/>
        </w:rPr>
        <w:t> </w:t>
      </w:r>
      <w:r w:rsidRPr="00DB3793">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4921FE" w:rsidRPr="00DB3793" w:rsidRDefault="004921FE" w:rsidP="004C6A29">
      <w:pPr>
        <w:spacing w:before="120"/>
      </w:pPr>
      <w:r w:rsidRPr="00DB3793">
        <w:rPr>
          <w:b/>
          <w:bCs/>
        </w:rPr>
        <w:t>6.5.2.</w:t>
      </w:r>
      <w:r w:rsidRPr="00DB3793">
        <w:rPr>
          <w:rStyle w:val="apple-converted-space"/>
          <w:rFonts w:eastAsiaTheme="majorEastAsia"/>
          <w:b/>
          <w:bCs/>
        </w:rPr>
        <w:t> </w:t>
      </w:r>
      <w:r w:rsidRPr="00DB3793">
        <w:t>Niewłaściwa grubość podbudowy</w:t>
      </w:r>
    </w:p>
    <w:p w:rsidR="004921FE" w:rsidRPr="00DB3793" w:rsidRDefault="004921FE" w:rsidP="004C6A29">
      <w:pPr>
        <w:spacing w:before="120"/>
      </w:pPr>
      <w:r w:rsidRPr="00DB3793">
        <w:t>               </w:t>
      </w:r>
      <w:r w:rsidRPr="00DB3793">
        <w:rPr>
          <w:rStyle w:val="apple-converted-space"/>
          <w:rFonts w:eastAsiaTheme="majorEastAsia"/>
        </w:rPr>
        <w:t> </w:t>
      </w:r>
      <w:r w:rsidRPr="00DB3793">
        <w:t xml:space="preserve">Na wszystkich powierzchniach wadliwych pod względem grubości, Wykonawca wykona naprawę podbudowy. Powierzchnie powinny być naprawione przez spulchnienie lub wybranie warstwy na odpowiednią głębokość, zgodnie z decyzją </w:t>
      </w:r>
      <w:r w:rsidR="00E44E95">
        <w:t>Inspektor</w:t>
      </w:r>
      <w:r w:rsidRPr="00DB3793">
        <w:t>a, uzupełnione nowym materiałem o odpowiednich właściwościach, wyrównane i ponownie zagęszczone.</w:t>
      </w:r>
    </w:p>
    <w:p w:rsidR="004921FE" w:rsidRPr="00DB3793" w:rsidRDefault="004921FE" w:rsidP="004C6A29">
      <w:pPr>
        <w:ind w:firstLine="709"/>
      </w:pPr>
      <w:r w:rsidRPr="00DB3793">
        <w:t>Roboty te Wykonawca wykona na własny koszt. Po wykonaniu tych robót nastąpi ponowny pomiar i ocena grubości warstwy, według wyżej podanych zasad, na koszt Wykonawcy.</w:t>
      </w:r>
    </w:p>
    <w:p w:rsidR="004921FE" w:rsidRPr="00DB3793" w:rsidRDefault="004921FE" w:rsidP="004C6A29">
      <w:pPr>
        <w:spacing w:before="120"/>
      </w:pPr>
      <w:r w:rsidRPr="00DB3793">
        <w:rPr>
          <w:b/>
          <w:bCs/>
        </w:rPr>
        <w:t>6.5.3.</w:t>
      </w:r>
      <w:r w:rsidRPr="00DB3793">
        <w:rPr>
          <w:rStyle w:val="apple-converted-space"/>
          <w:rFonts w:eastAsiaTheme="majorEastAsia"/>
          <w:b/>
          <w:bCs/>
        </w:rPr>
        <w:t> </w:t>
      </w:r>
      <w:r w:rsidRPr="00DB3793">
        <w:t>Niewłaściwa nośność podbudowy</w:t>
      </w:r>
    </w:p>
    <w:p w:rsidR="004921FE" w:rsidRPr="00DB3793" w:rsidRDefault="004921FE" w:rsidP="004C6A29">
      <w:pPr>
        <w:spacing w:before="120"/>
      </w:pPr>
      <w:r w:rsidRPr="00DB3793">
        <w:t>               </w:t>
      </w:r>
      <w:r w:rsidRPr="00DB3793">
        <w:rPr>
          <w:rStyle w:val="apple-converted-space"/>
          <w:rFonts w:eastAsiaTheme="majorEastAsia"/>
        </w:rPr>
        <w:t> </w:t>
      </w:r>
      <w:r w:rsidRPr="00DB3793">
        <w:t xml:space="preserve">Jeżeli nośność podbudowy będzie mniejsza od wymaganej, to Wykonawca wykona wszelkie roboty niezbędne do zapewnienia wymaganej nośności, zalecone przez </w:t>
      </w:r>
      <w:r w:rsidR="00E44E95">
        <w:t>Inspektor</w:t>
      </w:r>
      <w:r w:rsidRPr="00DB3793">
        <w:t>a.</w:t>
      </w:r>
    </w:p>
    <w:p w:rsidR="004921FE" w:rsidRPr="00DB3793" w:rsidRDefault="004921FE" w:rsidP="004C6A29">
      <w:r w:rsidRPr="00DB3793">
        <w:lastRenderedPageBreak/>
        <w:t>               </w:t>
      </w:r>
      <w:r w:rsidRPr="00DB3793">
        <w:rPr>
          <w:rStyle w:val="apple-converted-space"/>
          <w:rFonts w:eastAsiaTheme="majorEastAsia"/>
        </w:rPr>
        <w:t> </w:t>
      </w:r>
      <w:r w:rsidRPr="00DB3793">
        <w:t>Koszty tych dodatkowych robót poniesie Wykonawca podbudowy tylko wtedy, gdy zaniżenie nośności podbudowy wynikło z niewłaściwego wykonania robót przez Wykonawcę podbudowy.</w:t>
      </w:r>
    </w:p>
    <w:p w:rsidR="004921FE" w:rsidRPr="00DB3793" w:rsidRDefault="004921FE" w:rsidP="004C6A29">
      <w:pPr>
        <w:pStyle w:val="Nagwek1"/>
      </w:pPr>
      <w:bookmarkStart w:id="921" w:name="_Toc423845944"/>
      <w:bookmarkStart w:id="922" w:name="_Toc418394443"/>
      <w:bookmarkEnd w:id="921"/>
      <w:bookmarkEnd w:id="922"/>
      <w:r w:rsidRPr="00DB3793">
        <w:rPr>
          <w:caps w:val="0"/>
        </w:rPr>
        <w:t>7. OBMIAR ROBÓT</w:t>
      </w:r>
    </w:p>
    <w:p w:rsidR="004921FE" w:rsidRPr="00DB3793" w:rsidRDefault="004921FE" w:rsidP="004C6A29">
      <w:pPr>
        <w:pStyle w:val="Nagwek2"/>
      </w:pPr>
      <w:r w:rsidRPr="00DB3793">
        <w:t>7.1. Ogólne zasady obmiaru robót</w:t>
      </w:r>
    </w:p>
    <w:p w:rsidR="004921FE" w:rsidRPr="00DB3793" w:rsidRDefault="004921FE" w:rsidP="004C6A29">
      <w:pPr>
        <w:ind w:right="-11"/>
      </w:pPr>
      <w:r w:rsidRPr="00DB3793">
        <w:t>               </w:t>
      </w:r>
      <w:r w:rsidRPr="00DB3793">
        <w:rPr>
          <w:rStyle w:val="apple-converted-space"/>
          <w:rFonts w:eastAsiaTheme="majorEastAsia"/>
        </w:rPr>
        <w:t> </w:t>
      </w:r>
      <w:r w:rsidRPr="00DB3793">
        <w:t xml:space="preserve">Ogólne zasady obmiaru robót podano w </w:t>
      </w:r>
      <w:r w:rsidR="00533AAB">
        <w:t>SST</w:t>
      </w:r>
      <w:r w:rsidRPr="00DB3793">
        <w:t xml:space="preserve"> D-M-00.00.00 „Wymagania ogólne” pkt 7.</w:t>
      </w:r>
    </w:p>
    <w:p w:rsidR="004921FE" w:rsidRPr="00DB3793" w:rsidRDefault="004921FE" w:rsidP="004C6A29">
      <w:pPr>
        <w:pStyle w:val="Nagwek2"/>
      </w:pPr>
      <w:r w:rsidRPr="00DB3793">
        <w:t>7.2. Jednostka obmiarowa</w:t>
      </w:r>
    </w:p>
    <w:p w:rsidR="004921FE" w:rsidRPr="00DB3793" w:rsidRDefault="004921FE" w:rsidP="004C6A29">
      <w:pPr>
        <w:ind w:right="-11"/>
      </w:pPr>
      <w:r w:rsidRPr="00DB3793">
        <w:t>               </w:t>
      </w:r>
      <w:r w:rsidRPr="00DB3793">
        <w:rPr>
          <w:rStyle w:val="apple-converted-space"/>
          <w:rFonts w:eastAsiaTheme="majorEastAsia"/>
        </w:rPr>
        <w:t> </w:t>
      </w:r>
      <w:r w:rsidRPr="00DB3793">
        <w:t>Jednostką obmiarową jest </w:t>
      </w:r>
      <w:r w:rsidRPr="00DB3793">
        <w:rPr>
          <w:rStyle w:val="apple-converted-space"/>
          <w:rFonts w:eastAsiaTheme="majorEastAsia"/>
        </w:rPr>
        <w:t> </w:t>
      </w:r>
      <w:r w:rsidRPr="00DB3793">
        <w:t>m</w:t>
      </w:r>
      <w:r w:rsidRPr="00DB3793">
        <w:rPr>
          <w:vertAlign w:val="superscript"/>
        </w:rPr>
        <w:t>2</w:t>
      </w:r>
      <w:r w:rsidRPr="00DB3793">
        <w:rPr>
          <w:rStyle w:val="apple-converted-space"/>
          <w:rFonts w:eastAsiaTheme="majorEastAsia"/>
        </w:rPr>
        <w:t> </w:t>
      </w:r>
      <w:r w:rsidRPr="00DB3793">
        <w:t>(metr kwadratowy) podbudowy </w:t>
      </w:r>
      <w:r w:rsidRPr="00DB3793">
        <w:rPr>
          <w:rStyle w:val="apple-converted-space"/>
          <w:rFonts w:eastAsiaTheme="majorEastAsia"/>
        </w:rPr>
        <w:t> </w:t>
      </w:r>
      <w:r w:rsidRPr="00DB3793">
        <w:t>z kruszywa stabilizowanego mechanicznie.</w:t>
      </w:r>
    </w:p>
    <w:p w:rsidR="004921FE" w:rsidRPr="00DB3793" w:rsidRDefault="004921FE" w:rsidP="004C6A29">
      <w:pPr>
        <w:pStyle w:val="Nagwek1"/>
      </w:pPr>
      <w:bookmarkStart w:id="923" w:name="_Toc423845945"/>
      <w:bookmarkStart w:id="924" w:name="_Toc418394444"/>
      <w:bookmarkEnd w:id="923"/>
      <w:bookmarkEnd w:id="924"/>
      <w:r w:rsidRPr="00DB3793">
        <w:rPr>
          <w:caps w:val="0"/>
        </w:rPr>
        <w:t>8. ODBIÓR ROBÓT</w:t>
      </w:r>
    </w:p>
    <w:p w:rsidR="004921FE" w:rsidRPr="00DB3793" w:rsidRDefault="004921FE" w:rsidP="004C6A29">
      <w:pPr>
        <w:ind w:right="-11"/>
      </w:pPr>
      <w:r w:rsidRPr="00DB3793">
        <w:t>               </w:t>
      </w:r>
      <w:r w:rsidRPr="00DB3793">
        <w:rPr>
          <w:rStyle w:val="apple-converted-space"/>
          <w:rFonts w:eastAsiaTheme="majorEastAsia"/>
        </w:rPr>
        <w:t> </w:t>
      </w:r>
      <w:r w:rsidRPr="00DB3793">
        <w:t xml:space="preserve">Ogólne zasady odbioru robót podano w </w:t>
      </w:r>
      <w:r w:rsidR="00533AAB">
        <w:t>SST</w:t>
      </w:r>
      <w:r w:rsidRPr="00DB3793">
        <w:t xml:space="preserve"> D-M-00.00.00 „Wymagania ogólne” pkt 8.</w:t>
      </w:r>
    </w:p>
    <w:p w:rsidR="004921FE" w:rsidRPr="00DB3793" w:rsidRDefault="004921FE" w:rsidP="004C6A29">
      <w:pPr>
        <w:ind w:right="-11"/>
      </w:pPr>
      <w:r w:rsidRPr="00DB3793">
        <w:t>               </w:t>
      </w:r>
      <w:r w:rsidRPr="00DB3793">
        <w:rPr>
          <w:rStyle w:val="apple-converted-space"/>
          <w:rFonts w:eastAsiaTheme="majorEastAsia"/>
        </w:rPr>
        <w:t> </w:t>
      </w:r>
      <w:r w:rsidRPr="00DB3793">
        <w:t xml:space="preserve">Roboty uznaje się za zgodne z dokumentacją projektową, SST i wymaganiami </w:t>
      </w:r>
      <w:r w:rsidR="00E44E95">
        <w:t>Inspektor</w:t>
      </w:r>
      <w:r w:rsidRPr="00DB3793">
        <w:t>a, jeżeli wszystkie pomiary i badania z zachowaniem tolerancji wg pkt 6 dały wyniki pozytywne.</w:t>
      </w:r>
    </w:p>
    <w:p w:rsidR="004921FE" w:rsidRPr="00DB3793" w:rsidRDefault="004921FE" w:rsidP="004C6A29">
      <w:pPr>
        <w:pStyle w:val="Nagwek1"/>
      </w:pPr>
      <w:bookmarkStart w:id="925" w:name="_Toc423845946"/>
      <w:bookmarkStart w:id="926" w:name="_Toc418394445"/>
      <w:bookmarkEnd w:id="925"/>
      <w:bookmarkEnd w:id="926"/>
      <w:r w:rsidRPr="00DB3793">
        <w:rPr>
          <w:caps w:val="0"/>
        </w:rPr>
        <w:t>9. PODSTAWA PŁATNOŚCI</w:t>
      </w:r>
    </w:p>
    <w:p w:rsidR="004921FE" w:rsidRPr="00DB3793" w:rsidRDefault="004921FE" w:rsidP="004C6A29">
      <w:pPr>
        <w:pStyle w:val="Nagwek2"/>
      </w:pPr>
      <w:r w:rsidRPr="00DB3793">
        <w:t>9.1. Ogólne ustalenia dotyczące podstawy płatności</w:t>
      </w:r>
    </w:p>
    <w:p w:rsidR="004921FE" w:rsidRPr="00DB3793" w:rsidRDefault="004921FE" w:rsidP="004C6A29">
      <w:pPr>
        <w:ind w:right="-11"/>
      </w:pPr>
      <w:r w:rsidRPr="00DB3793">
        <w:rPr>
          <w:b/>
          <w:bCs/>
        </w:rPr>
        <w:t>               </w:t>
      </w:r>
      <w:r w:rsidRPr="00DB3793">
        <w:rPr>
          <w:rStyle w:val="apple-converted-space"/>
          <w:rFonts w:eastAsiaTheme="majorEastAsia"/>
          <w:b/>
          <w:bCs/>
        </w:rPr>
        <w:t> </w:t>
      </w:r>
      <w:r w:rsidRPr="00DB3793">
        <w:t xml:space="preserve">Ogólne ustalenia dotyczące podstawy płatności podano w </w:t>
      </w:r>
      <w:r w:rsidR="00533AAB">
        <w:t>SST</w:t>
      </w:r>
      <w:r w:rsidRPr="00DB3793">
        <w:t xml:space="preserve"> D-M-00.00.00 „Wymagania ogólne” pkt 9.</w:t>
      </w:r>
    </w:p>
    <w:p w:rsidR="004921FE" w:rsidRPr="00DB3793" w:rsidRDefault="004921FE" w:rsidP="004C6A29">
      <w:pPr>
        <w:pStyle w:val="Nagwek2"/>
      </w:pPr>
      <w:r w:rsidRPr="00DB3793">
        <w:t>9.2. Cena jednostki obmiarowej</w:t>
      </w:r>
    </w:p>
    <w:p w:rsidR="004921FE" w:rsidRPr="00DB3793" w:rsidRDefault="004921FE" w:rsidP="004C6A29">
      <w:r w:rsidRPr="00DB3793">
        <w:t>               </w:t>
      </w:r>
      <w:r w:rsidRPr="00DB3793">
        <w:rPr>
          <w:rStyle w:val="apple-converted-space"/>
          <w:rFonts w:eastAsiaTheme="majorEastAsia"/>
        </w:rPr>
        <w:t> </w:t>
      </w:r>
      <w:r w:rsidRPr="00DB3793">
        <w:t>Zakres czynności objętych ceną jednostkową 1 m</w:t>
      </w:r>
      <w:r w:rsidRPr="00DB3793">
        <w:rPr>
          <w:vertAlign w:val="superscript"/>
        </w:rPr>
        <w:t>2</w:t>
      </w:r>
      <w:r w:rsidRPr="00DB3793">
        <w:rPr>
          <w:rStyle w:val="apple-converted-space"/>
          <w:rFonts w:eastAsiaTheme="majorEastAsia"/>
        </w:rPr>
        <w:t> </w:t>
      </w:r>
      <w:r w:rsidRPr="00DB3793">
        <w:t xml:space="preserve">podbudowy z kruszywa stabilizowanego mechanicznie, podano w </w:t>
      </w:r>
      <w:r w:rsidR="00533AAB">
        <w:t>SST</w:t>
      </w:r>
      <w:r w:rsidRPr="00DB3793">
        <w:t>:</w:t>
      </w:r>
    </w:p>
    <w:p w:rsidR="004921FE" w:rsidRPr="00DB3793" w:rsidRDefault="004921FE" w:rsidP="004C6A29">
      <w:r w:rsidRPr="00DB3793">
        <w:t>D-04.04.01 Podbudowa z kruszywa naturalnego stabilizowanego mechanicznie,</w:t>
      </w:r>
    </w:p>
    <w:p w:rsidR="004921FE" w:rsidRPr="00DB3793" w:rsidRDefault="004921FE" w:rsidP="004C6A29">
      <w:r w:rsidRPr="00DB3793">
        <w:t>D-04.04.02 Podbudowa z kruszywa łamanego stabilizowanego mechanicznie,</w:t>
      </w:r>
    </w:p>
    <w:p w:rsidR="004921FE" w:rsidRPr="00DB3793" w:rsidRDefault="004921FE" w:rsidP="004C6A29">
      <w:r w:rsidRPr="00DB3793">
        <w:t>D-04.04.03 Podbudowa z żużla wielkopiecowego stabilizowanego mechanicznie.</w:t>
      </w:r>
    </w:p>
    <w:p w:rsidR="004921FE" w:rsidRPr="00DB3793" w:rsidRDefault="004921FE" w:rsidP="004C6A29">
      <w:pPr>
        <w:pStyle w:val="Nagwek1"/>
      </w:pPr>
      <w:r w:rsidRPr="00DB3793">
        <w:rPr>
          <w:caps w:val="0"/>
        </w:rPr>
        <w:t>10. PRZEPISY ZWIĄZANE</w:t>
      </w:r>
    </w:p>
    <w:p w:rsidR="004921FE" w:rsidRPr="00DB3793" w:rsidRDefault="004921FE" w:rsidP="004C6A29">
      <w:pPr>
        <w:pStyle w:val="Nagwek2"/>
      </w:pPr>
      <w:r w:rsidRPr="00DB3793">
        <w:t>10.1. Normy</w:t>
      </w:r>
    </w:p>
    <w:tbl>
      <w:tblPr>
        <w:tblW w:w="0" w:type="auto"/>
        <w:tblCellMar>
          <w:left w:w="0" w:type="dxa"/>
          <w:right w:w="0" w:type="dxa"/>
        </w:tblCellMar>
        <w:tblLook w:val="04A0" w:firstRow="1" w:lastRow="0" w:firstColumn="1" w:lastColumn="0" w:noHBand="0" w:noVBand="1"/>
      </w:tblPr>
      <w:tblGrid>
        <w:gridCol w:w="637"/>
        <w:gridCol w:w="1701"/>
        <w:gridCol w:w="6159"/>
      </w:tblGrid>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1.</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PN-B-04481</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Grunty budowlane. Badania próbek gruntu</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2.</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zawartości zanieczyszczeń obcych</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3.</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PN-B-06714-15</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składu ziarnowego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4.</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PN-B-06714-16</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kształtu ziarn</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5.</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PN-B-06714-17</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wilgotności</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6.</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PN-B-06714-18</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nasiąkliwości</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7.</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PN-B-06714-19</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mrozoodporności metodą bezpośrednią</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8.</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PN-B-06714-26</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zawartości zanieczyszczeń organicznych</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 </w:t>
            </w:r>
            <w:r w:rsidRPr="00DB3793">
              <w:rPr>
                <w:rStyle w:val="apple-converted-space"/>
                <w:rFonts w:eastAsiaTheme="majorEastAsia"/>
              </w:rPr>
              <w:t> </w:t>
            </w:r>
            <w:r w:rsidRPr="00DB3793">
              <w:t>9.</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PN-B-06714-28</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zawartości siarki metodą bromową</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10.</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PN-B-06714-37</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rozpadu krzemianowego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11.</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PN-B-06714-39</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rozpadu żelazawego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12.</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PN-B-06714-42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Badania. Oznaczanie ścieralności w bębnie Los Angeles</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13.</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PN-B-06731</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Żużel wielkopiecowy kawałkowy. Kruszywo budowlane i drogowe. Badania techniczne</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14.</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PN-B-11111</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Kruszywa naturalne do nawierzchni drogowych. Żwir i mieszanka</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15.</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PN-B-11112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Kruszywa łamane do nawierzchni drogowych</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16.</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PN-B-11113</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Kruszywa mineralne. Kruszywa naturalne do nawierzchni drogowych. Piasek</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17.</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PN-B-19701</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Cement. Cement powszechnego użytku. Skład, wymagania i ocena zgodności</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18.</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PN-B-23006</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Kruszywo do betonu lekkiego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19.</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PN-B-30020</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Wapno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20.</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PN-B-32250</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Materiały budowlane. Woda do betonu i zapraw</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21.</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PN-S-06102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 xml:space="preserve">Drogi samochodowe. Podbudowy z kruszyw stabilizowanych </w:t>
            </w:r>
            <w:r w:rsidRPr="00DB3793">
              <w:lastRenderedPageBreak/>
              <w:t>mechanicznie</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lastRenderedPageBreak/>
              <w:t>22.</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PN-S-96023</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Konstrukcje drogowe. Podbudowa i nawierzchnia z tłucznia kamiennego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23.</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PN-S-96035</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Popioły lotne</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24.</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BN-88/6731-08</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Cement. Transport i przechowywanie</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25.</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BN-84/6774-02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Kruszywo mineralne. Kruszywo kamienne łamane do nawierzchni drogowych</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26.</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BN-64/8931-01</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Drogi samochodowe. Oznaczanie wskaźnika piaskowego</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27.</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BN-64/8931-02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Drogi samochodowe. Oznaczanie modułu odkształcenia nawierzchni podatnych i podłoża przez obciążenie płytą</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28.</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BN-68/8931-04</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Drogi samochodowe. Pomiar równości nawierzchni planografem i łatą</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29.</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BN-70/8931-06</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Drogi samochodowe. Pomiar ugięć podatnych ugięciomierzem belkowym</w:t>
            </w:r>
          </w:p>
        </w:tc>
      </w:tr>
      <w:tr w:rsidR="004921FE" w:rsidRPr="00DB3793" w:rsidTr="004921FE">
        <w:tc>
          <w:tcPr>
            <w:tcW w:w="637" w:type="dxa"/>
            <w:shd w:val="clear" w:color="auto" w:fill="auto"/>
            <w:tcMar>
              <w:top w:w="0" w:type="dxa"/>
              <w:left w:w="70" w:type="dxa"/>
              <w:bottom w:w="0" w:type="dxa"/>
              <w:right w:w="70" w:type="dxa"/>
            </w:tcMar>
            <w:hideMark/>
          </w:tcPr>
          <w:p w:rsidR="004921FE" w:rsidRPr="00DB3793" w:rsidRDefault="004921FE" w:rsidP="004C6A29">
            <w:pPr>
              <w:jc w:val="center"/>
            </w:pPr>
            <w:r w:rsidRPr="00DB3793">
              <w:t>30.</w:t>
            </w:r>
          </w:p>
        </w:tc>
        <w:tc>
          <w:tcPr>
            <w:tcW w:w="1701" w:type="dxa"/>
            <w:shd w:val="clear" w:color="auto" w:fill="auto"/>
            <w:tcMar>
              <w:top w:w="0" w:type="dxa"/>
              <w:left w:w="70" w:type="dxa"/>
              <w:bottom w:w="0" w:type="dxa"/>
              <w:right w:w="70" w:type="dxa"/>
            </w:tcMar>
            <w:hideMark/>
          </w:tcPr>
          <w:p w:rsidR="004921FE" w:rsidRPr="00DB3793" w:rsidRDefault="004921FE" w:rsidP="004C6A29">
            <w:r w:rsidRPr="00DB3793">
              <w:t>BN-77/8931-12</w:t>
            </w:r>
          </w:p>
        </w:tc>
        <w:tc>
          <w:tcPr>
            <w:tcW w:w="6159" w:type="dxa"/>
            <w:shd w:val="clear" w:color="auto" w:fill="auto"/>
            <w:tcMar>
              <w:top w:w="0" w:type="dxa"/>
              <w:left w:w="70" w:type="dxa"/>
              <w:bottom w:w="0" w:type="dxa"/>
              <w:right w:w="70" w:type="dxa"/>
            </w:tcMar>
            <w:hideMark/>
          </w:tcPr>
          <w:p w:rsidR="004921FE" w:rsidRPr="00DB3793" w:rsidRDefault="004921FE" w:rsidP="004C6A29">
            <w:r w:rsidRPr="00DB3793">
              <w:t>Oznaczanie wskaźnika zagęszczenia gruntu</w:t>
            </w:r>
          </w:p>
        </w:tc>
      </w:tr>
    </w:tbl>
    <w:p w:rsidR="004921FE" w:rsidRPr="00DB3793" w:rsidRDefault="004921FE" w:rsidP="004C6A29">
      <w:pPr>
        <w:pStyle w:val="Nagwek2"/>
      </w:pPr>
      <w:r w:rsidRPr="00DB3793">
        <w:t>10.2. Inne dokumenty</w:t>
      </w:r>
    </w:p>
    <w:p w:rsidR="004921FE" w:rsidRPr="00DB3793" w:rsidRDefault="004921FE" w:rsidP="004C6A29">
      <w:pPr>
        <w:ind w:left="454" w:hanging="454"/>
      </w:pPr>
      <w:r w:rsidRPr="00DB3793">
        <w:rPr>
          <w:sz w:val="14"/>
          <w:szCs w:val="14"/>
        </w:rPr>
        <w:t>     </w:t>
      </w:r>
      <w:r w:rsidRPr="00DB3793">
        <w:rPr>
          <w:rStyle w:val="apple-converted-space"/>
          <w:rFonts w:eastAsiaTheme="majorEastAsia"/>
          <w:sz w:val="14"/>
          <w:szCs w:val="14"/>
        </w:rPr>
        <w:t> </w:t>
      </w:r>
      <w:r w:rsidRPr="00DB3793">
        <w:t>31.</w:t>
      </w:r>
      <w:r w:rsidRPr="00DB3793">
        <w:rPr>
          <w:sz w:val="14"/>
          <w:szCs w:val="14"/>
        </w:rPr>
        <w:t> </w:t>
      </w:r>
      <w:r w:rsidRPr="00DB3793">
        <w:rPr>
          <w:rStyle w:val="apple-converted-space"/>
          <w:rFonts w:eastAsiaTheme="majorEastAsia"/>
          <w:sz w:val="14"/>
          <w:szCs w:val="14"/>
        </w:rPr>
        <w:t> </w:t>
      </w:r>
      <w:r w:rsidRPr="00DB3793">
        <w:t>Katalog typowych konstrukcji nawierzchni podatnych i półsztywnych, IBDiM - Warszawa 1997.</w:t>
      </w:r>
    </w:p>
    <w:p w:rsidR="00666D7F" w:rsidRPr="00DB3793" w:rsidRDefault="004921FE" w:rsidP="004C6A29">
      <w:pPr>
        <w:overflowPunct/>
        <w:autoSpaceDE/>
        <w:autoSpaceDN/>
        <w:adjustRightInd/>
        <w:spacing w:after="200" w:line="276" w:lineRule="auto"/>
        <w:jc w:val="left"/>
        <w:textAlignment w:val="auto"/>
      </w:pPr>
      <w:r w:rsidRPr="00DB3793">
        <w:br w:type="page"/>
      </w:r>
    </w:p>
    <w:p w:rsidR="00666D7F" w:rsidRPr="00DB3793" w:rsidRDefault="00666D7F" w:rsidP="004C6A29">
      <w:pPr>
        <w:pStyle w:val="standardowytekst0"/>
        <w:pBdr>
          <w:bottom w:val="single" w:sz="4" w:space="1" w:color="auto"/>
        </w:pBdr>
        <w:spacing w:before="0" w:beforeAutospacing="0" w:after="0" w:afterAutospacing="0"/>
        <w:ind w:left="1418" w:hanging="1418"/>
        <w:rPr>
          <w:szCs w:val="20"/>
        </w:rPr>
      </w:pPr>
      <w:r w:rsidRPr="00DB3793">
        <w:rPr>
          <w:b/>
          <w:bCs/>
          <w:szCs w:val="20"/>
        </w:rPr>
        <w:lastRenderedPageBreak/>
        <w:t>D-04.04.02</w:t>
      </w:r>
      <w:r w:rsidRPr="00DB3793">
        <w:rPr>
          <w:b/>
          <w:bCs/>
          <w:szCs w:val="20"/>
        </w:rPr>
        <w:tab/>
        <w:t>PODBUDOWA </w:t>
      </w:r>
      <w:r w:rsidRPr="00DB3793">
        <w:rPr>
          <w:rStyle w:val="apple-converted-space"/>
          <w:b/>
          <w:bCs/>
          <w:sz w:val="32"/>
        </w:rPr>
        <w:t> </w:t>
      </w:r>
      <w:r w:rsidRPr="00DB3793">
        <w:rPr>
          <w:b/>
          <w:bCs/>
          <w:szCs w:val="20"/>
        </w:rPr>
        <w:t>Z </w:t>
      </w:r>
      <w:r w:rsidRPr="00DB3793">
        <w:rPr>
          <w:rStyle w:val="apple-converted-space"/>
          <w:b/>
          <w:bCs/>
          <w:sz w:val="32"/>
        </w:rPr>
        <w:t> </w:t>
      </w:r>
      <w:r w:rsidRPr="00DB3793">
        <w:rPr>
          <w:b/>
          <w:bCs/>
          <w:szCs w:val="20"/>
        </w:rPr>
        <w:t>KRUSZYWA ŁAMANEGO STABILIZOWANEGO MECHANICZNIE</w:t>
      </w:r>
    </w:p>
    <w:p w:rsidR="00666D7F" w:rsidRPr="00DB3793" w:rsidRDefault="00666D7F" w:rsidP="004C6A29">
      <w:pPr>
        <w:pStyle w:val="Nagwek1"/>
      </w:pPr>
      <w:r w:rsidRPr="00DB3793">
        <w:rPr>
          <w:caps w:val="0"/>
        </w:rPr>
        <w:t>1. WSTĘP</w:t>
      </w:r>
    </w:p>
    <w:p w:rsidR="00666D7F" w:rsidRPr="00DB3793" w:rsidRDefault="00666D7F" w:rsidP="004C6A29">
      <w:pPr>
        <w:pStyle w:val="Nagwek2"/>
      </w:pPr>
      <w:r w:rsidRPr="00DB3793">
        <w:t xml:space="preserve">1.1. Przedmiot </w:t>
      </w:r>
      <w:r w:rsidR="00533AAB">
        <w:t>SST</w:t>
      </w:r>
    </w:p>
    <w:p w:rsidR="00666D7F" w:rsidRPr="00DB3793" w:rsidRDefault="00666D7F" w:rsidP="004C6A29">
      <w:r w:rsidRPr="00DB3793">
        <w:t>               </w:t>
      </w:r>
      <w:r w:rsidRPr="00DB3793">
        <w:rPr>
          <w:rStyle w:val="apple-converted-space"/>
          <w:rFonts w:eastAsiaTheme="majorEastAsia"/>
        </w:rPr>
        <w:t> </w:t>
      </w:r>
      <w:r w:rsidRPr="00DB3793">
        <w:t xml:space="preserve">Przedmiotem niniejszej </w:t>
      </w:r>
      <w:r w:rsidR="002C7C40">
        <w:t>Szczegółowej Specyfikacji Technicznej</w:t>
      </w:r>
      <w:r w:rsidR="00613E32">
        <w:t xml:space="preserve"> </w:t>
      </w:r>
      <w:r w:rsidRPr="00DB3793">
        <w:t>(</w:t>
      </w:r>
      <w:r w:rsidR="00533AAB">
        <w:t>SST</w:t>
      </w:r>
      <w:r w:rsidR="001D6012">
        <w:t xml:space="preserve">) są wymagania </w:t>
      </w:r>
      <w:r w:rsidRPr="00DB3793">
        <w:t>dotyczące wykonania i odbioru robót związanych z wykonywaniem podbudowy </w:t>
      </w:r>
      <w:r w:rsidRPr="00DB3793">
        <w:rPr>
          <w:rStyle w:val="apple-converted-space"/>
          <w:rFonts w:eastAsiaTheme="majorEastAsia"/>
        </w:rPr>
        <w:t> </w:t>
      </w:r>
      <w:r w:rsidRPr="00DB3793">
        <w:t>z kruszywa łamanego stabilizowanego</w:t>
      </w:r>
      <w:r w:rsidR="001D6012">
        <w:t xml:space="preserve"> mechanicznie, przy realizacji zadania</w:t>
      </w:r>
      <w:r w:rsidR="00FE4978">
        <w:t>.</w:t>
      </w:r>
    </w:p>
    <w:p w:rsidR="00666D7F" w:rsidRPr="00DB3793" w:rsidRDefault="00666D7F" w:rsidP="004C6A29">
      <w:pPr>
        <w:pStyle w:val="Nagwek2"/>
      </w:pPr>
      <w:r w:rsidRPr="00DB3793">
        <w:t xml:space="preserve">1.2. Zakres stosowania </w:t>
      </w:r>
      <w:r w:rsidR="00533AAB">
        <w:t>SST</w:t>
      </w:r>
    </w:p>
    <w:p w:rsidR="00BC5BE6" w:rsidRDefault="009E2B5B" w:rsidP="00BC5BE6">
      <w:pPr>
        <w:ind w:firstLine="708"/>
      </w:pPr>
      <w:r>
        <w:t>Szczegółowa Specyfikacja Techniczna</w:t>
      </w:r>
      <w:r w:rsidR="00BC5BE6" w:rsidRPr="00FB78E7">
        <w:t xml:space="preserve"> (SST) jest stosowana jako dokument przetargowy i kontraktowy przy zlecaniu i realizacji </w:t>
      </w:r>
      <w:r w:rsidR="002C7C40">
        <w:t>robót wymienionych w punkcie 1.1.</w:t>
      </w:r>
    </w:p>
    <w:p w:rsidR="00666D7F" w:rsidRPr="00DB3793" w:rsidRDefault="00666D7F" w:rsidP="004C6A29">
      <w:pPr>
        <w:pStyle w:val="Nagwek2"/>
      </w:pPr>
      <w:r w:rsidRPr="00DB3793">
        <w:t xml:space="preserve">1.3. Zakres robót objętych </w:t>
      </w:r>
      <w:r w:rsidR="00533AAB">
        <w:t>SST</w:t>
      </w:r>
    </w:p>
    <w:p w:rsidR="00666D7F" w:rsidRPr="00DB3793" w:rsidRDefault="00666D7F" w:rsidP="004C6A29">
      <w:r w:rsidRPr="00DB3793">
        <w:t>               </w:t>
      </w:r>
      <w:r w:rsidRPr="00DB3793">
        <w:rPr>
          <w:rStyle w:val="apple-converted-space"/>
          <w:rFonts w:eastAsiaTheme="majorEastAsia"/>
        </w:rPr>
        <w:t> </w:t>
      </w:r>
      <w:r w:rsidRPr="00DB3793">
        <w:t xml:space="preserve">Ustalenia zawarte w niniejszej </w:t>
      </w:r>
      <w:r w:rsidR="009E2B5B">
        <w:t>Specyfikacji</w:t>
      </w:r>
      <w:r w:rsidRPr="00DB3793">
        <w:t xml:space="preserve"> dotyczą zasad prowadzenia robót związanych z wykonywaniem podbudowy z kruszywa łamanego stabilizowanego mechanicznie.</w:t>
      </w:r>
    </w:p>
    <w:p w:rsidR="00666D7F" w:rsidRPr="00DB3793" w:rsidRDefault="00666D7F" w:rsidP="004C6A29">
      <w:r w:rsidRPr="00DB3793">
        <w:t>               </w:t>
      </w:r>
      <w:r w:rsidRPr="00DB3793">
        <w:rPr>
          <w:rStyle w:val="apple-converted-space"/>
          <w:rFonts w:eastAsiaTheme="majorEastAsia"/>
        </w:rPr>
        <w:t> </w:t>
      </w:r>
      <w:r w:rsidRPr="00DB3793">
        <w:t xml:space="preserve">Ustalenia zawarte są w </w:t>
      </w:r>
      <w:r w:rsidR="00533AAB">
        <w:t>SST</w:t>
      </w:r>
      <w:r w:rsidRPr="00DB3793">
        <w:t xml:space="preserve"> D-04.04.00 „Podbudowa z kruszyw. Wymagania ogólne” pkt 1.3.</w:t>
      </w:r>
    </w:p>
    <w:p w:rsidR="00666D7F" w:rsidRPr="00DB3793" w:rsidRDefault="00666D7F" w:rsidP="004C6A29">
      <w:pPr>
        <w:pStyle w:val="Nagwek2"/>
      </w:pPr>
      <w:r w:rsidRPr="00DB3793">
        <w:t>1.4. Określenia podstawowe</w:t>
      </w:r>
    </w:p>
    <w:p w:rsidR="00666D7F" w:rsidRPr="00DB3793" w:rsidRDefault="00666D7F" w:rsidP="004C6A29">
      <w:r w:rsidRPr="00DB3793">
        <w:rPr>
          <w:b/>
          <w:bCs/>
        </w:rPr>
        <w:t>1.4.1.</w:t>
      </w:r>
      <w:r w:rsidRPr="00DB3793">
        <w:rPr>
          <w:rStyle w:val="apple-converted-space"/>
          <w:rFonts w:eastAsiaTheme="majorEastAsia"/>
          <w:b/>
          <w:bCs/>
        </w:rPr>
        <w:t> </w:t>
      </w:r>
      <w:r w:rsidRPr="00DB3793">
        <w:t>Podbudowa z kruszywa łamanego stabilizowanego mechanicznie - jedna lub więcej warstw zagęszczonej mieszanki, która stanowi warstwę nośną nawierzchni drogowej.</w:t>
      </w:r>
    </w:p>
    <w:p w:rsidR="00666D7F" w:rsidRPr="00DB3793" w:rsidRDefault="00666D7F" w:rsidP="004C6A29">
      <w:pPr>
        <w:spacing w:before="120"/>
      </w:pPr>
      <w:r w:rsidRPr="00DB3793">
        <w:rPr>
          <w:b/>
          <w:bCs/>
        </w:rPr>
        <w:t>1.4.2.</w:t>
      </w:r>
      <w:r w:rsidRPr="00DB3793">
        <w:rPr>
          <w:rStyle w:val="apple-converted-space"/>
          <w:rFonts w:eastAsiaTheme="majorEastAsia"/>
          <w:b/>
          <w:bCs/>
        </w:rPr>
        <w:t> </w:t>
      </w:r>
      <w:r w:rsidRPr="00DB3793">
        <w:t>Pozostałe</w:t>
      </w:r>
      <w:r w:rsidRPr="00DB3793">
        <w:rPr>
          <w:rStyle w:val="apple-converted-space"/>
          <w:rFonts w:eastAsiaTheme="majorEastAsia"/>
          <w:b/>
          <w:bCs/>
        </w:rPr>
        <w:t> </w:t>
      </w:r>
      <w:r w:rsidRPr="00DB3793">
        <w:t xml:space="preserve">określenia podstawowe są zgodne z obowiązującymi, odpowiednimi polskimi normami oraz z definicjami podanymi w </w:t>
      </w:r>
      <w:r w:rsidR="00533AAB">
        <w:t>SST</w:t>
      </w:r>
      <w:r w:rsidRPr="00DB3793">
        <w:t xml:space="preserve"> D-04.04.00 „Podbudowa z kruszyw. Wymagania ogólne” pkt 1.4.</w:t>
      </w:r>
    </w:p>
    <w:p w:rsidR="00666D7F" w:rsidRPr="00DB3793" w:rsidRDefault="00666D7F" w:rsidP="004C6A29">
      <w:pPr>
        <w:pStyle w:val="Nagwek2"/>
      </w:pPr>
      <w:r w:rsidRPr="00DB3793">
        <w:t>1.5. Ogólne wymagania dotyczące robót</w:t>
      </w:r>
    </w:p>
    <w:p w:rsidR="00666D7F" w:rsidRPr="00DB3793" w:rsidRDefault="00666D7F"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Ogólne wymagania dotyczące robót podano w </w:t>
      </w:r>
      <w:r w:rsidR="00533AAB">
        <w:rPr>
          <w:sz w:val="20"/>
          <w:szCs w:val="20"/>
        </w:rPr>
        <w:t>SST</w:t>
      </w:r>
      <w:r w:rsidRPr="00DB3793">
        <w:rPr>
          <w:sz w:val="20"/>
          <w:szCs w:val="20"/>
        </w:rPr>
        <w:t xml:space="preserve"> D-04.04.00 „Podbudowa z kruszyw. Wymagania ogólne” pkt 1.5.</w:t>
      </w:r>
    </w:p>
    <w:p w:rsidR="00666D7F" w:rsidRPr="00DB3793" w:rsidRDefault="00666D7F" w:rsidP="004C6A29">
      <w:pPr>
        <w:pStyle w:val="Nagwek1"/>
      </w:pPr>
      <w:bookmarkStart w:id="927" w:name="_2._materiały_2"/>
      <w:bookmarkEnd w:id="927"/>
      <w:r w:rsidRPr="00DB3793">
        <w:rPr>
          <w:caps w:val="0"/>
        </w:rPr>
        <w:t>2. MATERIAŁY</w:t>
      </w:r>
    </w:p>
    <w:p w:rsidR="00666D7F" w:rsidRPr="00DB3793" w:rsidRDefault="00666D7F" w:rsidP="004C6A29">
      <w:pPr>
        <w:pStyle w:val="Nagwek2"/>
      </w:pPr>
      <w:r w:rsidRPr="00DB3793">
        <w:t>2.1. Ogólne wymagania dotyczące materiałów</w:t>
      </w:r>
    </w:p>
    <w:p w:rsidR="00666D7F" w:rsidRPr="00DB3793" w:rsidRDefault="00666D7F" w:rsidP="004C6A29">
      <w:r w:rsidRPr="00DB3793">
        <w:t>               </w:t>
      </w:r>
      <w:r w:rsidRPr="00DB3793">
        <w:rPr>
          <w:rStyle w:val="apple-converted-space"/>
          <w:rFonts w:eastAsiaTheme="majorEastAsia"/>
        </w:rPr>
        <w:t> </w:t>
      </w:r>
      <w:r w:rsidRPr="00DB3793">
        <w:t xml:space="preserve">Ogólne wymagania dotyczące materiałów, ich pozyskiwania i składowania, podano w </w:t>
      </w:r>
      <w:r w:rsidR="00533AAB">
        <w:t>SST</w:t>
      </w:r>
      <w:r w:rsidRPr="00DB3793">
        <w:t xml:space="preserve"> D-04.04.00 „Podbudowa z kruszyw. Wymagania ogólne” pkt 2.</w:t>
      </w:r>
    </w:p>
    <w:p w:rsidR="00666D7F" w:rsidRPr="00DB3793" w:rsidRDefault="00666D7F" w:rsidP="004C6A29">
      <w:pPr>
        <w:pStyle w:val="Nagwek2"/>
      </w:pPr>
      <w:r w:rsidRPr="00DB3793">
        <w:t>2.2. Rodzaje materiałów</w:t>
      </w:r>
    </w:p>
    <w:p w:rsidR="00666D7F" w:rsidRPr="00DB3793" w:rsidRDefault="00666D7F"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Materiałem do wykonania podbudowy z kruszyw łamanych stabilizowanych mechanicznie powinno być kruszywo łamane, uzyskane w wyniku przekruszenia surowca skalnego lub kamieni narzutowych i otoczaków albo ziarn żwiru większych od 8 mm. </w:t>
      </w:r>
    </w:p>
    <w:p w:rsidR="00666D7F" w:rsidRPr="00DB3793" w:rsidRDefault="00666D7F" w:rsidP="004C6A29">
      <w:pPr>
        <w:pStyle w:val="tekstost"/>
        <w:spacing w:before="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Kruszywo powinno być jednorodne bez zanieczyszczeń obcych i bez domieszek gliny.</w:t>
      </w:r>
    </w:p>
    <w:p w:rsidR="00666D7F" w:rsidRPr="00DB3793" w:rsidRDefault="00666D7F" w:rsidP="004C6A29">
      <w:pPr>
        <w:pStyle w:val="Nagwek2"/>
      </w:pPr>
      <w:r w:rsidRPr="00DB3793">
        <w:t>2.3. Wymagania dla materiałów</w:t>
      </w:r>
    </w:p>
    <w:p w:rsidR="00666D7F" w:rsidRPr="00DB3793" w:rsidRDefault="00666D7F" w:rsidP="004C6A29">
      <w:pPr>
        <w:pStyle w:val="tekstost"/>
        <w:spacing w:before="0" w:beforeAutospacing="0" w:after="0" w:afterAutospacing="0"/>
        <w:jc w:val="both"/>
        <w:rPr>
          <w:sz w:val="20"/>
          <w:szCs w:val="20"/>
        </w:rPr>
      </w:pPr>
      <w:r w:rsidRPr="00DB3793">
        <w:rPr>
          <w:b/>
          <w:bCs/>
          <w:sz w:val="20"/>
          <w:szCs w:val="20"/>
        </w:rPr>
        <w:t>2.3.1.</w:t>
      </w:r>
      <w:r w:rsidRPr="00DB3793">
        <w:rPr>
          <w:rStyle w:val="apple-converted-space"/>
          <w:rFonts w:eastAsiaTheme="majorEastAsia"/>
          <w:b/>
          <w:bCs/>
        </w:rPr>
        <w:t> </w:t>
      </w:r>
      <w:r w:rsidRPr="00DB3793">
        <w:rPr>
          <w:sz w:val="20"/>
          <w:szCs w:val="20"/>
        </w:rPr>
        <w:t>Uziarnienie kruszywa</w:t>
      </w:r>
    </w:p>
    <w:p w:rsidR="00666D7F" w:rsidRPr="00DB3793" w:rsidRDefault="00666D7F"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Uziarnienie kruszywa powinno być zgodne z wymaganiami podanymi w </w:t>
      </w:r>
      <w:r w:rsidR="00533AAB">
        <w:rPr>
          <w:sz w:val="20"/>
          <w:szCs w:val="20"/>
        </w:rPr>
        <w:t>SST</w:t>
      </w:r>
      <w:r w:rsidRPr="00DB3793">
        <w:rPr>
          <w:sz w:val="20"/>
          <w:szCs w:val="20"/>
        </w:rPr>
        <w:t> </w:t>
      </w:r>
      <w:r w:rsidRPr="00DB3793">
        <w:rPr>
          <w:rStyle w:val="apple-converted-space"/>
          <w:rFonts w:eastAsiaTheme="majorEastAsia"/>
        </w:rPr>
        <w:t> </w:t>
      </w:r>
      <w:r w:rsidRPr="00DB3793">
        <w:rPr>
          <w:sz w:val="20"/>
          <w:szCs w:val="20"/>
        </w:rPr>
        <w:t>D-04.04.00 „Podbudowa z kruszyw. Wymagania ogólne” pkt 2.3.1.</w:t>
      </w:r>
    </w:p>
    <w:p w:rsidR="00666D7F" w:rsidRPr="00DB3793" w:rsidRDefault="00666D7F" w:rsidP="004C6A29">
      <w:pPr>
        <w:pStyle w:val="tekstost"/>
        <w:spacing w:before="120" w:beforeAutospacing="0" w:after="0" w:afterAutospacing="0"/>
        <w:jc w:val="both"/>
        <w:rPr>
          <w:sz w:val="20"/>
          <w:szCs w:val="20"/>
        </w:rPr>
      </w:pPr>
      <w:r w:rsidRPr="00DB3793">
        <w:rPr>
          <w:b/>
          <w:bCs/>
          <w:sz w:val="20"/>
          <w:szCs w:val="20"/>
        </w:rPr>
        <w:t>2.3.2.</w:t>
      </w:r>
      <w:r w:rsidRPr="00DB3793">
        <w:rPr>
          <w:rStyle w:val="apple-converted-space"/>
          <w:rFonts w:eastAsiaTheme="majorEastAsia"/>
          <w:b/>
          <w:bCs/>
        </w:rPr>
        <w:t> </w:t>
      </w:r>
      <w:r w:rsidRPr="00DB3793">
        <w:rPr>
          <w:sz w:val="20"/>
          <w:szCs w:val="20"/>
        </w:rPr>
        <w:t>Właściwości kruszywa</w:t>
      </w:r>
    </w:p>
    <w:p w:rsidR="00666D7F" w:rsidRPr="00DB3793" w:rsidRDefault="00666D7F" w:rsidP="004C6A29">
      <w:pPr>
        <w:pStyle w:val="tekstost"/>
        <w:spacing w:before="120" w:beforeAutospacing="0" w:after="0" w:afterAutospacing="0"/>
        <w:jc w:val="both"/>
        <w:rPr>
          <w:sz w:val="20"/>
          <w:szCs w:val="20"/>
        </w:rPr>
      </w:pPr>
      <w:r w:rsidRPr="00DB3793">
        <w:rPr>
          <w:sz w:val="20"/>
          <w:szCs w:val="20"/>
        </w:rPr>
        <w:t>            </w:t>
      </w:r>
      <w:r w:rsidRPr="00DB3793">
        <w:rPr>
          <w:rStyle w:val="apple-converted-space"/>
          <w:rFonts w:eastAsiaTheme="majorEastAsia"/>
        </w:rPr>
        <w:t> </w:t>
      </w:r>
      <w:r w:rsidRPr="00DB3793">
        <w:rPr>
          <w:sz w:val="20"/>
          <w:szCs w:val="20"/>
        </w:rPr>
        <w:t xml:space="preserve">Kruszywo powinno spełniać wymagania określone w </w:t>
      </w:r>
      <w:r w:rsidR="00533AAB">
        <w:rPr>
          <w:sz w:val="20"/>
          <w:szCs w:val="20"/>
        </w:rPr>
        <w:t>SST</w:t>
      </w:r>
      <w:r w:rsidRPr="00DB3793">
        <w:rPr>
          <w:sz w:val="20"/>
          <w:szCs w:val="20"/>
        </w:rPr>
        <w:t xml:space="preserve"> D-04.04.00 „Podbudowa z kruszyw. Wymagania ogólne” pkt 2.3.2.</w:t>
      </w:r>
    </w:p>
    <w:p w:rsidR="00666D7F" w:rsidRPr="00DB3793" w:rsidRDefault="00666D7F" w:rsidP="004C6A29">
      <w:pPr>
        <w:pStyle w:val="Nagwek1"/>
      </w:pPr>
      <w:bookmarkStart w:id="928" w:name="_3._sprzęt_1"/>
      <w:bookmarkEnd w:id="928"/>
      <w:r w:rsidRPr="00DB3793">
        <w:rPr>
          <w:caps w:val="0"/>
        </w:rPr>
        <w:t>3. SPRZĘT</w:t>
      </w:r>
    </w:p>
    <w:p w:rsidR="00666D7F" w:rsidRPr="00DB3793" w:rsidRDefault="00666D7F" w:rsidP="004C6A29">
      <w:r w:rsidRPr="00DB3793">
        <w:t xml:space="preserve">             Wymagania dotyczące sprzętu podano w </w:t>
      </w:r>
      <w:r w:rsidR="00533AAB">
        <w:t>SST</w:t>
      </w:r>
      <w:r w:rsidRPr="00DB3793">
        <w:t xml:space="preserve"> D-04.04.00 „Podbudowa z kruszyw. Wymagania ogólne” pkt 3.</w:t>
      </w:r>
    </w:p>
    <w:p w:rsidR="00666D7F" w:rsidRPr="00DB3793" w:rsidRDefault="00666D7F" w:rsidP="004C6A29">
      <w:pPr>
        <w:pStyle w:val="Nagwek1"/>
      </w:pPr>
      <w:bookmarkStart w:id="929" w:name="_4._transport_2"/>
      <w:bookmarkEnd w:id="929"/>
      <w:r w:rsidRPr="00DB3793">
        <w:rPr>
          <w:caps w:val="0"/>
        </w:rPr>
        <w:t>4. TRANSPORT</w:t>
      </w:r>
    </w:p>
    <w:p w:rsidR="00666D7F" w:rsidRPr="00DB3793" w:rsidRDefault="00666D7F" w:rsidP="004C6A29">
      <w:r w:rsidRPr="00DB3793">
        <w:t>             </w:t>
      </w:r>
      <w:r w:rsidR="00BC5BE6">
        <w:t xml:space="preserve"> </w:t>
      </w:r>
      <w:r w:rsidRPr="00DB3793">
        <w:t xml:space="preserve">Wymagania dotyczące transportu podano w </w:t>
      </w:r>
      <w:r w:rsidR="00533AAB">
        <w:t>SST</w:t>
      </w:r>
      <w:r w:rsidRPr="00DB3793">
        <w:t xml:space="preserve"> D-04.04.00 „Podbudowa z kruszyw. Wymagania ogólne” pkt 4.</w:t>
      </w:r>
    </w:p>
    <w:p w:rsidR="00666D7F" w:rsidRPr="00DB3793" w:rsidRDefault="00666D7F" w:rsidP="004C6A29">
      <w:pPr>
        <w:pStyle w:val="Nagwek1"/>
      </w:pPr>
      <w:bookmarkStart w:id="930" w:name="_5._wykonanie_robót_2"/>
      <w:bookmarkEnd w:id="930"/>
      <w:r w:rsidRPr="00DB3793">
        <w:rPr>
          <w:caps w:val="0"/>
        </w:rPr>
        <w:lastRenderedPageBreak/>
        <w:t>5. WYKONANIE ROBÓT</w:t>
      </w:r>
    </w:p>
    <w:p w:rsidR="00666D7F" w:rsidRPr="00DB3793" w:rsidRDefault="00666D7F" w:rsidP="004C6A29">
      <w:r w:rsidRPr="00DB3793">
        <w:t xml:space="preserve">          Ogólne zasady wykonania robót podano w </w:t>
      </w:r>
      <w:r w:rsidR="00533AAB">
        <w:t>SST</w:t>
      </w:r>
      <w:r w:rsidRPr="00DB3793">
        <w:t xml:space="preserve"> D-04.04.00 „Podbudowa z kruszyw. Wymagania ogólne” pkt 5.</w:t>
      </w:r>
    </w:p>
    <w:p w:rsidR="00666D7F" w:rsidRPr="00DB3793" w:rsidRDefault="00666D7F" w:rsidP="004C6A29">
      <w:pPr>
        <w:pStyle w:val="Nagwek2"/>
      </w:pPr>
      <w:r w:rsidRPr="00DB3793">
        <w:t>5.2. Przygotowanie podłoża</w:t>
      </w:r>
    </w:p>
    <w:p w:rsidR="00666D7F" w:rsidRPr="00DB3793" w:rsidRDefault="00666D7F" w:rsidP="004C6A29">
      <w:r w:rsidRPr="00DB3793">
        <w:t>          </w:t>
      </w:r>
      <w:r w:rsidRPr="00DB3793">
        <w:rPr>
          <w:rStyle w:val="apple-converted-space"/>
          <w:rFonts w:eastAsiaTheme="majorEastAsia"/>
        </w:rPr>
        <w:t> </w:t>
      </w:r>
      <w:r w:rsidRPr="00DB3793">
        <w:t xml:space="preserve">Przygotowanie podłoża powinno odpowiadać wymaganiom określonym w </w:t>
      </w:r>
      <w:r w:rsidR="00533AAB">
        <w:t>SST</w:t>
      </w:r>
      <w:r w:rsidRPr="00DB3793">
        <w:t> </w:t>
      </w:r>
      <w:r w:rsidRPr="00DB3793">
        <w:rPr>
          <w:rStyle w:val="apple-converted-space"/>
          <w:rFonts w:eastAsiaTheme="majorEastAsia"/>
        </w:rPr>
        <w:t> </w:t>
      </w:r>
      <w:r w:rsidRPr="00DB3793">
        <w:t>D-04.04.00 „Podbudowa z kruszyw. Wymagania ogólne” pkt 5.2.</w:t>
      </w:r>
    </w:p>
    <w:p w:rsidR="00666D7F" w:rsidRPr="00DB3793" w:rsidRDefault="00666D7F" w:rsidP="004C6A29">
      <w:pPr>
        <w:pStyle w:val="Nagwek2"/>
      </w:pPr>
      <w:r w:rsidRPr="00DB3793">
        <w:t>5.3. Wytwarzanie mieszanki kruszywa</w:t>
      </w:r>
    </w:p>
    <w:p w:rsidR="00666D7F" w:rsidRPr="00DB3793" w:rsidRDefault="00666D7F" w:rsidP="004C6A29">
      <w:r w:rsidRPr="00DB3793">
        <w:t xml:space="preserve">            Mieszankę kruszywa należy wytwarzać zgodnie z ustaleniami podanymi w </w:t>
      </w:r>
      <w:r w:rsidR="00533AAB">
        <w:t>SST</w:t>
      </w:r>
      <w:r w:rsidRPr="00DB3793">
        <w:t> </w:t>
      </w:r>
      <w:r w:rsidRPr="00DB3793">
        <w:rPr>
          <w:rStyle w:val="apple-converted-space"/>
          <w:rFonts w:eastAsiaTheme="majorEastAsia"/>
        </w:rPr>
        <w:t> </w:t>
      </w:r>
      <w:r w:rsidRPr="00DB3793">
        <w:t>D-04.04.00 „Podbudowa z kruszyw. Wymagania ogólne” pkt 5.3.</w:t>
      </w:r>
    </w:p>
    <w:p w:rsidR="00666D7F" w:rsidRPr="00DB3793" w:rsidRDefault="00666D7F" w:rsidP="004C6A29">
      <w:r w:rsidRPr="00DB3793">
        <w:t>            Jeśli dokumentacja projektowa przewiduje ulepszanie kruszyw cementem, wapnem lub popiołami przy WP od 20 do 30% lub powyżej 70%, szczegółowe warunki i wymagania dla takiej podbudowy określi SST, zgodnie z PN-S-06102 [21].</w:t>
      </w:r>
    </w:p>
    <w:p w:rsidR="00666D7F" w:rsidRPr="00DB3793" w:rsidRDefault="00666D7F" w:rsidP="004C6A29">
      <w:pPr>
        <w:pStyle w:val="Nagwek2"/>
      </w:pPr>
      <w:r w:rsidRPr="00DB3793">
        <w:t>5.4. Wbudowywanie i zagęszczanie mieszanki kruszywa</w:t>
      </w:r>
    </w:p>
    <w:p w:rsidR="00666D7F" w:rsidRPr="00DB3793" w:rsidRDefault="00666D7F" w:rsidP="004C6A29">
      <w:r w:rsidRPr="00DB3793">
        <w:t xml:space="preserve">          Ustalenia dotyczące rozkładania i zagęszczania mieszanki podano w </w:t>
      </w:r>
      <w:r w:rsidR="00533AAB">
        <w:t>SST</w:t>
      </w:r>
      <w:r w:rsidRPr="00DB3793">
        <w:t> </w:t>
      </w:r>
      <w:r w:rsidRPr="00DB3793">
        <w:rPr>
          <w:rStyle w:val="apple-converted-space"/>
          <w:rFonts w:eastAsiaTheme="majorEastAsia"/>
        </w:rPr>
        <w:t> </w:t>
      </w:r>
      <w:r w:rsidRPr="00DB3793">
        <w:t>D-04.04.00 „Podbudowa z kruszyw. Wymagania ogólne” pkt 5.4.</w:t>
      </w:r>
    </w:p>
    <w:p w:rsidR="00666D7F" w:rsidRPr="00DB3793" w:rsidRDefault="00666D7F" w:rsidP="004C6A29">
      <w:pPr>
        <w:pStyle w:val="Nagwek2"/>
      </w:pPr>
      <w:r w:rsidRPr="00DB3793">
        <w:t>5.5. Odcinek próbny</w:t>
      </w:r>
    </w:p>
    <w:p w:rsidR="00666D7F" w:rsidRPr="00DB3793" w:rsidRDefault="00666D7F" w:rsidP="004C6A29">
      <w:r w:rsidRPr="00DB3793">
        <w:t xml:space="preserve">           O ile przewidziano to w SST, Wykonawca powinien wykonać odcinki próbne, zgodnie z zasadami określonymi w </w:t>
      </w:r>
      <w:r w:rsidR="00533AAB">
        <w:t>SST</w:t>
      </w:r>
      <w:r w:rsidRPr="00DB3793">
        <w:t> </w:t>
      </w:r>
      <w:r w:rsidRPr="00DB3793">
        <w:rPr>
          <w:rStyle w:val="apple-converted-space"/>
          <w:rFonts w:eastAsiaTheme="majorEastAsia"/>
        </w:rPr>
        <w:t> </w:t>
      </w:r>
      <w:r w:rsidRPr="00DB3793">
        <w:t>D-04.04.00 „Podbudowa z kruszyw. Wymagania ogólne” pkt 5.5.</w:t>
      </w:r>
    </w:p>
    <w:p w:rsidR="00666D7F" w:rsidRPr="00DB3793" w:rsidRDefault="00666D7F" w:rsidP="004C6A29">
      <w:pPr>
        <w:pStyle w:val="Nagwek2"/>
      </w:pPr>
      <w:r w:rsidRPr="00DB3793">
        <w:t>5.6. Utrzymanie podbudowy</w:t>
      </w:r>
    </w:p>
    <w:p w:rsidR="00666D7F" w:rsidRPr="00DB3793" w:rsidRDefault="00666D7F" w:rsidP="004C6A29">
      <w:r w:rsidRPr="00DB3793">
        <w:t xml:space="preserve">           Utrzymanie podbudowy powinno odpowiadać wymaganiom określonym w </w:t>
      </w:r>
      <w:r w:rsidR="00533AAB">
        <w:t>SST</w:t>
      </w:r>
      <w:r w:rsidRPr="00DB3793">
        <w:t> </w:t>
      </w:r>
      <w:r w:rsidRPr="00DB3793">
        <w:rPr>
          <w:rStyle w:val="apple-converted-space"/>
          <w:rFonts w:eastAsiaTheme="majorEastAsia"/>
        </w:rPr>
        <w:t> </w:t>
      </w:r>
      <w:r w:rsidRPr="00DB3793">
        <w:t>D-04.04.00 „Podbudowa z kruszyw. Wymagania ogólne” pkt 5.6.</w:t>
      </w:r>
    </w:p>
    <w:p w:rsidR="00666D7F" w:rsidRPr="00DB3793" w:rsidRDefault="00666D7F" w:rsidP="004C6A29">
      <w:pPr>
        <w:pStyle w:val="Nagwek1"/>
      </w:pPr>
      <w:bookmarkStart w:id="931" w:name="_6._kontrola_jakości_1"/>
      <w:bookmarkEnd w:id="931"/>
      <w:r w:rsidRPr="00DB3793">
        <w:rPr>
          <w:caps w:val="0"/>
        </w:rPr>
        <w:t>6. KONTROLA JAKOŚCI ROBÓT</w:t>
      </w:r>
    </w:p>
    <w:p w:rsidR="00666D7F" w:rsidRPr="00DB3793" w:rsidRDefault="00666D7F" w:rsidP="004C6A29">
      <w:pPr>
        <w:pStyle w:val="Nagwek2"/>
      </w:pPr>
      <w:r w:rsidRPr="00DB3793">
        <w:t>6.1. Ogólne zasady kontroli jakości robót</w:t>
      </w:r>
    </w:p>
    <w:p w:rsidR="00666D7F" w:rsidRPr="00DB3793" w:rsidRDefault="00666D7F" w:rsidP="004C6A29">
      <w:r w:rsidRPr="00DB3793">
        <w:t xml:space="preserve">           Ogólne zasady kontroli jakości robót podano w </w:t>
      </w:r>
      <w:r w:rsidR="00533AAB">
        <w:t>SST</w:t>
      </w:r>
      <w:r w:rsidRPr="00DB3793">
        <w:t xml:space="preserve"> D-04.04.00 „Podbudowa z kruszyw. Wymagania ogólne” pkt 6.</w:t>
      </w:r>
    </w:p>
    <w:p w:rsidR="00666D7F" w:rsidRPr="00DB3793" w:rsidRDefault="00666D7F" w:rsidP="004C6A29">
      <w:pPr>
        <w:pStyle w:val="Nagwek2"/>
      </w:pPr>
      <w:r w:rsidRPr="00DB3793">
        <w:t>6.2. Badania przed przystąpieniem do robót</w:t>
      </w:r>
    </w:p>
    <w:p w:rsidR="00666D7F" w:rsidRPr="00DB3793" w:rsidRDefault="00666D7F" w:rsidP="004C6A29">
      <w:r w:rsidRPr="00DB3793">
        <w:t xml:space="preserve">           Przed przystąpieniem do robót Wykonawca powinien wykonać badania kruszyw, zgodnie z ustaleniami </w:t>
      </w:r>
      <w:r w:rsidR="00533AAB">
        <w:t>SST</w:t>
      </w:r>
      <w:r w:rsidRPr="00DB3793">
        <w:t xml:space="preserve"> D-04.04.00 „Podbudowa z kruszyw. Wymagania ogólne” pkt 6.2.</w:t>
      </w:r>
    </w:p>
    <w:p w:rsidR="00666D7F" w:rsidRPr="00DB3793" w:rsidRDefault="00666D7F" w:rsidP="004C6A29">
      <w:pPr>
        <w:pStyle w:val="Nagwek2"/>
      </w:pPr>
      <w:r w:rsidRPr="00DB3793">
        <w:t>6.3. Badania w czasie robót</w:t>
      </w:r>
    </w:p>
    <w:p w:rsidR="00666D7F" w:rsidRPr="00DB3793" w:rsidRDefault="00666D7F" w:rsidP="004C6A29">
      <w:r w:rsidRPr="00DB3793">
        <w:t xml:space="preserve">            Częstotliwość oraz zakres badań i pomiarów kontrolnych w czasie robót podano w </w:t>
      </w:r>
      <w:r w:rsidR="00533AAB">
        <w:t>SST</w:t>
      </w:r>
      <w:r w:rsidRPr="00DB3793">
        <w:t xml:space="preserve"> D-04.04.00 „Podbudowa z kruszyw. Wymagania ogólne” pkt 6.3.</w:t>
      </w:r>
    </w:p>
    <w:p w:rsidR="00666D7F" w:rsidRPr="00DB3793" w:rsidRDefault="00666D7F" w:rsidP="004C6A29">
      <w:pPr>
        <w:pStyle w:val="Nagwek2"/>
      </w:pPr>
      <w:r w:rsidRPr="00DB3793">
        <w:t>6.4. Wymagania dotyczące cech geometrycznych podbudowy</w:t>
      </w:r>
    </w:p>
    <w:p w:rsidR="00666D7F" w:rsidRPr="00DB3793" w:rsidRDefault="00666D7F" w:rsidP="004C6A29">
      <w:r w:rsidRPr="00DB3793">
        <w:t xml:space="preserve">        Częstotliwość oraz zakres pomiarów podano w </w:t>
      </w:r>
      <w:r w:rsidR="00533AAB">
        <w:t>SST</w:t>
      </w:r>
      <w:r w:rsidRPr="00DB3793">
        <w:t xml:space="preserve"> D-04.04.00 „Podbudowa z kruszyw. Wymagania ogólne” pkt 6.4.</w:t>
      </w:r>
    </w:p>
    <w:p w:rsidR="00666D7F" w:rsidRPr="00DB3793" w:rsidRDefault="00666D7F" w:rsidP="004C6A29">
      <w:pPr>
        <w:pStyle w:val="Nagwek2"/>
      </w:pPr>
      <w:r w:rsidRPr="00DB3793">
        <w:t>6.5. Zasady postępowania z wadliwie wykonanymi odcinkami podbudowy</w:t>
      </w:r>
    </w:p>
    <w:p w:rsidR="00666D7F" w:rsidRPr="00DB3793" w:rsidRDefault="00666D7F" w:rsidP="004C6A29">
      <w:pPr>
        <w:pStyle w:val="tekstost"/>
        <w:spacing w:before="0" w:beforeAutospacing="0" w:after="0" w:afterAutospacing="0"/>
        <w:jc w:val="both"/>
        <w:rPr>
          <w:sz w:val="20"/>
          <w:szCs w:val="20"/>
        </w:rPr>
      </w:pPr>
      <w:r w:rsidRPr="00DB3793">
        <w:rPr>
          <w:sz w:val="20"/>
          <w:szCs w:val="20"/>
        </w:rPr>
        <w:t xml:space="preserve">           Zasady postępowania z wadliwie wykonanymi odcinkami podbudowy podano w </w:t>
      </w:r>
      <w:r w:rsidR="00533AAB">
        <w:rPr>
          <w:sz w:val="20"/>
          <w:szCs w:val="20"/>
        </w:rPr>
        <w:t>SST</w:t>
      </w:r>
      <w:r w:rsidRPr="00DB3793">
        <w:rPr>
          <w:sz w:val="20"/>
          <w:szCs w:val="20"/>
        </w:rPr>
        <w:t xml:space="preserve"> D-04.04.00 „Podbudowa z kruszyw. Wymagania ogólne” pkt 6.5.</w:t>
      </w:r>
    </w:p>
    <w:p w:rsidR="00666D7F" w:rsidRPr="00DB3793" w:rsidRDefault="00666D7F" w:rsidP="004C6A29">
      <w:pPr>
        <w:pStyle w:val="Nagwek1"/>
      </w:pPr>
      <w:bookmarkStart w:id="932" w:name="_7._obmiar_robót_2"/>
      <w:bookmarkEnd w:id="932"/>
      <w:r w:rsidRPr="00DB3793">
        <w:rPr>
          <w:caps w:val="0"/>
        </w:rPr>
        <w:t>7. OBMIAR ROBÓT</w:t>
      </w:r>
    </w:p>
    <w:p w:rsidR="00666D7F" w:rsidRPr="00DB3793" w:rsidRDefault="00666D7F" w:rsidP="004C6A29">
      <w:pPr>
        <w:pStyle w:val="Nagwek2"/>
      </w:pPr>
      <w:r w:rsidRPr="00DB3793">
        <w:t>7.1. Ogólne zasady obmiaru robót</w:t>
      </w:r>
    </w:p>
    <w:p w:rsidR="00666D7F" w:rsidRPr="00DB3793" w:rsidRDefault="00666D7F" w:rsidP="004C6A29">
      <w:r w:rsidRPr="00DB3793">
        <w:t xml:space="preserve">          Ogólne zasady obmiaru robót podano w </w:t>
      </w:r>
      <w:r w:rsidR="00533AAB">
        <w:t>SST</w:t>
      </w:r>
      <w:r w:rsidRPr="00DB3793">
        <w:t xml:space="preserve"> D-04.04.00 „Podbudowa z kruszyw. Wymagania ogólne” pkt 7.</w:t>
      </w:r>
    </w:p>
    <w:p w:rsidR="00666D7F" w:rsidRPr="00DB3793" w:rsidRDefault="00666D7F" w:rsidP="004C6A29">
      <w:pPr>
        <w:pStyle w:val="Nagwek2"/>
      </w:pPr>
      <w:r w:rsidRPr="00DB3793">
        <w:t>7.2. Jednostka obmiarowa</w:t>
      </w:r>
    </w:p>
    <w:p w:rsidR="00666D7F" w:rsidRPr="00DB3793" w:rsidRDefault="00666D7F" w:rsidP="004C6A29">
      <w:r w:rsidRPr="00DB3793">
        <w:t>          Jednostką obmiarową jest m</w:t>
      </w:r>
      <w:r w:rsidRPr="00DB3793">
        <w:rPr>
          <w:vertAlign w:val="superscript"/>
        </w:rPr>
        <w:t>2</w:t>
      </w:r>
      <w:r w:rsidRPr="00DB3793">
        <w:rPr>
          <w:rStyle w:val="apple-converted-space"/>
          <w:rFonts w:eastAsiaTheme="majorEastAsia"/>
        </w:rPr>
        <w:t> </w:t>
      </w:r>
      <w:r w:rsidRPr="00DB3793">
        <w:t>(metr kwadratowy) wykonanej i odebranej podbudowy z kruszywa łamanego stabilizowanego mechanicznie.</w:t>
      </w:r>
    </w:p>
    <w:p w:rsidR="00666D7F" w:rsidRPr="00DB3793" w:rsidRDefault="00666D7F" w:rsidP="004C6A29">
      <w:pPr>
        <w:pStyle w:val="Nagwek1"/>
      </w:pPr>
      <w:bookmarkStart w:id="933" w:name="_8._odbiór_robót_2"/>
      <w:bookmarkEnd w:id="933"/>
      <w:r w:rsidRPr="00DB3793">
        <w:rPr>
          <w:caps w:val="0"/>
        </w:rPr>
        <w:t>8. ODBIÓR ROBÓT</w:t>
      </w:r>
    </w:p>
    <w:p w:rsidR="00666D7F" w:rsidRPr="00DB3793" w:rsidRDefault="00666D7F" w:rsidP="004C6A29">
      <w:r w:rsidRPr="00DB3793">
        <w:t xml:space="preserve">         Ogólne zasady odbioru robót podano w </w:t>
      </w:r>
      <w:r w:rsidR="00533AAB">
        <w:t>SST</w:t>
      </w:r>
      <w:r w:rsidRPr="00DB3793">
        <w:t xml:space="preserve"> D-04.04.00 „Podbudowa z kruszyw. Wymagania ogólne” pkt 8.</w:t>
      </w:r>
    </w:p>
    <w:p w:rsidR="00666D7F" w:rsidRPr="00DB3793" w:rsidRDefault="00666D7F" w:rsidP="004C6A29">
      <w:pPr>
        <w:pStyle w:val="Nagwek1"/>
      </w:pPr>
      <w:bookmarkStart w:id="934" w:name="_9._podstawa_płatności_2"/>
      <w:bookmarkEnd w:id="934"/>
      <w:r w:rsidRPr="00DB3793">
        <w:rPr>
          <w:caps w:val="0"/>
        </w:rPr>
        <w:lastRenderedPageBreak/>
        <w:t>9. PODSTAWA PŁATNOŚCI</w:t>
      </w:r>
    </w:p>
    <w:p w:rsidR="00666D7F" w:rsidRPr="00DB3793" w:rsidRDefault="00666D7F" w:rsidP="004C6A29">
      <w:pPr>
        <w:pStyle w:val="Nagwek2"/>
      </w:pPr>
      <w:r w:rsidRPr="00DB3793">
        <w:t>9.1. Ogólne ustalenia dotyczące podstawy płatności</w:t>
      </w:r>
    </w:p>
    <w:p w:rsidR="00666D7F" w:rsidRPr="00DB3793" w:rsidRDefault="00666D7F" w:rsidP="004C6A29">
      <w:r w:rsidRPr="00DB3793">
        <w:t xml:space="preserve">          Ogólne ustalenia dotyczące podstawy płatności podano w </w:t>
      </w:r>
      <w:r w:rsidR="00533AAB">
        <w:t>SST</w:t>
      </w:r>
      <w:r w:rsidRPr="00DB3793">
        <w:t xml:space="preserve"> D-04.04.00 „Podbudowa z kruszyw. Wymagania ogólne” pkt 9.</w:t>
      </w:r>
    </w:p>
    <w:p w:rsidR="00666D7F" w:rsidRPr="00DB3793" w:rsidRDefault="00666D7F" w:rsidP="004C6A29">
      <w:pPr>
        <w:pStyle w:val="Nagwek2"/>
      </w:pPr>
      <w:r w:rsidRPr="00DB3793">
        <w:t>9.2. Cena jednostki obmiarowej</w:t>
      </w:r>
    </w:p>
    <w:p w:rsidR="00666D7F" w:rsidRPr="00DB3793" w:rsidRDefault="00666D7F" w:rsidP="004C6A29">
      <w:r w:rsidRPr="00DB3793">
        <w:t>               </w:t>
      </w:r>
      <w:r w:rsidRPr="00DB3793">
        <w:rPr>
          <w:rStyle w:val="apple-converted-space"/>
          <w:rFonts w:eastAsiaTheme="majorEastAsia"/>
        </w:rPr>
        <w:t> </w:t>
      </w:r>
      <w:r w:rsidRPr="00DB3793">
        <w:t>Cena wykonania 1 m</w:t>
      </w:r>
      <w:r w:rsidRPr="00DB3793">
        <w:rPr>
          <w:vertAlign w:val="superscript"/>
        </w:rPr>
        <w:t>2</w:t>
      </w:r>
      <w:r w:rsidRPr="00DB3793">
        <w:rPr>
          <w:rStyle w:val="apple-converted-space"/>
          <w:rFonts w:eastAsiaTheme="majorEastAsia"/>
        </w:rPr>
        <w:t> </w:t>
      </w:r>
      <w:r w:rsidRPr="00DB3793">
        <w:t>podbudowy obejmuje:</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prace pomiarowe i roboty przygotowawcze,</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oznakowanie robót,</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sprawdzenie i ewentualną naprawę podłoża,</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przygotowanie mieszanki z kruszywa, zgodnie z receptą,</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dostarczenie mieszanki na miejsce wbudowania,</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rozłożenie mieszanki,</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zagęszczenie rozłożonej mieszanki,</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 xml:space="preserve">przeprowadzenie pomiarów i badań laboratoryjnych określonych w </w:t>
      </w:r>
      <w:r w:rsidR="009E2B5B">
        <w:t>Specyfikacji</w:t>
      </w:r>
      <w:r w:rsidRPr="00DB3793">
        <w:t xml:space="preserve"> technicznej,</w:t>
      </w:r>
    </w:p>
    <w:p w:rsidR="00666D7F" w:rsidRPr="00DB3793" w:rsidRDefault="00666D7F" w:rsidP="004C6A29">
      <w:pPr>
        <w:ind w:left="283" w:hanging="283"/>
      </w:pPr>
      <w:r w:rsidRPr="00DB3793">
        <w:rPr>
          <w:rFonts w:ascii="Symbol" w:hAnsi="Symbol"/>
        </w:rPr>
        <w:t></w:t>
      </w:r>
      <w:r w:rsidRPr="00DB3793">
        <w:rPr>
          <w:sz w:val="14"/>
          <w:szCs w:val="14"/>
        </w:rPr>
        <w:t>     </w:t>
      </w:r>
      <w:r w:rsidRPr="00DB3793">
        <w:rPr>
          <w:rStyle w:val="apple-converted-space"/>
          <w:rFonts w:eastAsiaTheme="majorEastAsia"/>
          <w:sz w:val="14"/>
          <w:szCs w:val="14"/>
        </w:rPr>
        <w:t> </w:t>
      </w:r>
      <w:r w:rsidRPr="00DB3793">
        <w:t>utrzymanie podbudowy w czasie robót.</w:t>
      </w:r>
    </w:p>
    <w:p w:rsidR="00666D7F" w:rsidRPr="00DB3793" w:rsidRDefault="00666D7F" w:rsidP="004C6A29">
      <w:pPr>
        <w:pStyle w:val="Nagwek1"/>
      </w:pPr>
      <w:bookmarkStart w:id="935" w:name="_10._przepisy_związane_2"/>
      <w:bookmarkEnd w:id="935"/>
      <w:r w:rsidRPr="00DB3793">
        <w:rPr>
          <w:caps w:val="0"/>
        </w:rPr>
        <w:t>10. PRZEPISY ZWIĄZANE</w:t>
      </w:r>
    </w:p>
    <w:p w:rsidR="002E061F" w:rsidRDefault="00666D7F" w:rsidP="006F6913">
      <w:r w:rsidRPr="00DB3793">
        <w:t>               </w:t>
      </w:r>
      <w:r w:rsidRPr="00DB3793">
        <w:rPr>
          <w:rStyle w:val="apple-converted-space"/>
          <w:rFonts w:eastAsiaTheme="majorEastAsia"/>
        </w:rPr>
        <w:t> </w:t>
      </w:r>
      <w:r w:rsidRPr="00DB3793">
        <w:t xml:space="preserve">Normy i przepisy związane podano w </w:t>
      </w:r>
      <w:r w:rsidR="00533AAB">
        <w:t>SST</w:t>
      </w:r>
      <w:r w:rsidRPr="00DB3793">
        <w:t xml:space="preserve"> D-04.04.00 „Podbudowa z kruszyw. Wymagania ogólne” pkt 10.</w:t>
      </w:r>
      <w:r w:rsidR="002E061F">
        <w:br w:type="page"/>
      </w:r>
    </w:p>
    <w:p w:rsidR="002E061F" w:rsidRPr="00DB3793" w:rsidRDefault="002E061F" w:rsidP="002E061F">
      <w:pPr>
        <w:pStyle w:val="standardowytekst0"/>
        <w:pBdr>
          <w:bottom w:val="single" w:sz="4" w:space="1" w:color="auto"/>
        </w:pBdr>
        <w:spacing w:before="0" w:beforeAutospacing="0" w:after="0" w:afterAutospacing="0"/>
        <w:ind w:left="1418" w:hanging="1418"/>
        <w:rPr>
          <w:szCs w:val="20"/>
        </w:rPr>
      </w:pPr>
      <w:bookmarkStart w:id="936" w:name="_Toc6881279"/>
      <w:bookmarkStart w:id="937" w:name="_Toc6882152"/>
      <w:r w:rsidRPr="00DB3793">
        <w:rPr>
          <w:b/>
          <w:bCs/>
          <w:szCs w:val="20"/>
        </w:rPr>
        <w:lastRenderedPageBreak/>
        <w:t>D-04.0</w:t>
      </w:r>
      <w:r>
        <w:rPr>
          <w:b/>
          <w:bCs/>
          <w:szCs w:val="20"/>
        </w:rPr>
        <w:t>5</w:t>
      </w:r>
      <w:r w:rsidRPr="00DB3793">
        <w:rPr>
          <w:b/>
          <w:bCs/>
          <w:szCs w:val="20"/>
        </w:rPr>
        <w:t>.0</w:t>
      </w:r>
      <w:r>
        <w:rPr>
          <w:b/>
          <w:bCs/>
          <w:szCs w:val="20"/>
        </w:rPr>
        <w:t>1</w:t>
      </w:r>
      <w:r w:rsidRPr="00DB3793">
        <w:rPr>
          <w:b/>
          <w:bCs/>
          <w:szCs w:val="20"/>
        </w:rPr>
        <w:tab/>
        <w:t>PODBUDOWA </w:t>
      </w:r>
      <w:r w:rsidRPr="00DB3793">
        <w:rPr>
          <w:rStyle w:val="apple-converted-space"/>
          <w:b/>
          <w:bCs/>
          <w:sz w:val="32"/>
        </w:rPr>
        <w:t> </w:t>
      </w:r>
      <w:r w:rsidRPr="00DB3793">
        <w:rPr>
          <w:b/>
          <w:bCs/>
          <w:szCs w:val="20"/>
        </w:rPr>
        <w:t>Z </w:t>
      </w:r>
      <w:r w:rsidRPr="00DB3793">
        <w:rPr>
          <w:rStyle w:val="apple-converted-space"/>
          <w:b/>
          <w:bCs/>
          <w:sz w:val="32"/>
        </w:rPr>
        <w:t> </w:t>
      </w:r>
      <w:r w:rsidRPr="00DB3793">
        <w:rPr>
          <w:b/>
          <w:bCs/>
          <w:szCs w:val="20"/>
        </w:rPr>
        <w:t>KRUSZYWA STABILIZOWANEGO</w:t>
      </w:r>
      <w:r>
        <w:rPr>
          <w:b/>
          <w:bCs/>
          <w:szCs w:val="20"/>
        </w:rPr>
        <w:t xml:space="preserve"> CEMENTEM</w:t>
      </w:r>
    </w:p>
    <w:p w:rsidR="002E061F" w:rsidRPr="002E061F" w:rsidRDefault="002E061F" w:rsidP="002E061F">
      <w:pPr>
        <w:pStyle w:val="Nagwek1"/>
      </w:pPr>
      <w:r w:rsidRPr="002E061F">
        <w:t>1. WSTĘP</w:t>
      </w:r>
      <w:bookmarkEnd w:id="936"/>
      <w:bookmarkEnd w:id="937"/>
    </w:p>
    <w:p w:rsidR="002E061F" w:rsidRPr="002E061F" w:rsidRDefault="002E061F" w:rsidP="002E061F">
      <w:pPr>
        <w:pStyle w:val="Nagwek2"/>
      </w:pPr>
      <w:r w:rsidRPr="002E061F">
        <w:t>1.1. Przedmiot SST</w:t>
      </w:r>
    </w:p>
    <w:p w:rsidR="002E061F" w:rsidRPr="002E061F" w:rsidRDefault="002E061F" w:rsidP="002E061F">
      <w:pPr>
        <w:pStyle w:val="tekstost0"/>
        <w:rPr>
          <w:b/>
        </w:rPr>
      </w:pPr>
      <w:r w:rsidRPr="002E061F">
        <w:tab/>
        <w:t xml:space="preserve">Przedmiotem niniejszej szczegółowej specyfikacji technicznej (SST) są wymagania ogólne dotyczące wykonania i odbioru robót związanych z wykonywaniem podbudowy i ulepszonego podłoża z gruntu lub kruszywa stabilizowanego cementem przy </w:t>
      </w:r>
      <w:r w:rsidR="006F6913">
        <w:t>realizacji zadania</w:t>
      </w:r>
      <w:r w:rsidR="00FE4978">
        <w:t>.</w:t>
      </w:r>
    </w:p>
    <w:p w:rsidR="002E061F" w:rsidRPr="002E061F" w:rsidRDefault="002E061F" w:rsidP="002E061F">
      <w:pPr>
        <w:pStyle w:val="tekstost0"/>
      </w:pPr>
    </w:p>
    <w:p w:rsidR="002E061F" w:rsidRPr="002E061F" w:rsidRDefault="002E061F" w:rsidP="002E061F">
      <w:pPr>
        <w:pStyle w:val="Nagwek2"/>
      </w:pPr>
      <w:r w:rsidRPr="002E061F">
        <w:t>1.2. Zakres stosowania SST</w:t>
      </w:r>
    </w:p>
    <w:p w:rsidR="002E061F" w:rsidRPr="002E061F" w:rsidRDefault="002E061F" w:rsidP="002E061F">
      <w:r w:rsidRPr="002E061F">
        <w:tab/>
        <w:t>Szczegółowa  specyfikacja techniczna (SST) jest stosowana jako dokument przetargowy i kontraktowy przy zlecaniu i realizacji robót związanych z realizacją zadania wymienionego w pkt. 1.1..</w:t>
      </w:r>
    </w:p>
    <w:p w:rsidR="002E061F" w:rsidRPr="002E061F" w:rsidRDefault="002E061F" w:rsidP="002E061F">
      <w:pPr>
        <w:pStyle w:val="Nagwek2"/>
      </w:pPr>
      <w:r w:rsidRPr="002E061F">
        <w:t>1.3. Zakres robót objętych SST</w:t>
      </w:r>
    </w:p>
    <w:p w:rsidR="002E061F" w:rsidRPr="002E061F" w:rsidRDefault="002E061F" w:rsidP="002E061F">
      <w:r w:rsidRPr="002E061F">
        <w:tab/>
        <w:t>Ustalenia zawarte w niniejszej specyfikacji dotyczą zasad prowadzenia robót związanych z wykonaniem podbudowy i ulepszonego podłoża z gruntu stabilizowanego cementem  Rm=2.5MPa .</w:t>
      </w:r>
    </w:p>
    <w:p w:rsidR="002E061F" w:rsidRPr="002E061F" w:rsidRDefault="002E061F" w:rsidP="002E061F">
      <w:r w:rsidRPr="002E061F">
        <w:t xml:space="preserve">            Zakres wykonania  obejmuje   ;</w:t>
      </w:r>
    </w:p>
    <w:p w:rsidR="002E061F" w:rsidRPr="002E061F" w:rsidRDefault="002E061F" w:rsidP="002E061F">
      <w:r w:rsidRPr="002E061F">
        <w:t xml:space="preserve">   - warstwę  o  grubości ulepszonego podłoża { poszerzenia  </w:t>
      </w:r>
      <w:r w:rsidR="006F6913">
        <w:t xml:space="preserve">drogi </w:t>
      </w:r>
      <w:r w:rsidRPr="002E061F">
        <w:t xml:space="preserve"> }  Rm = 2.5 MPa  z gruntu stabilizowanego cementem</w:t>
      </w:r>
      <w:r w:rsidR="006F6913">
        <w:t xml:space="preserve">  </w:t>
      </w:r>
    </w:p>
    <w:p w:rsidR="002E061F" w:rsidRPr="002E061F" w:rsidRDefault="002E061F" w:rsidP="002E061F">
      <w:r w:rsidRPr="002E061F">
        <w:t xml:space="preserve">   W dokumentacji  projektowej wyszczególniono konstrukcję nawierzchni z podziałem na elementy rozliczeniowe oraz informacje  dotyczące grubości podbudowy  poszczególnych elementów.                                                                                  </w:t>
      </w:r>
    </w:p>
    <w:p w:rsidR="002E061F" w:rsidRPr="002E061F" w:rsidRDefault="002E061F" w:rsidP="002E061F">
      <w:pPr>
        <w:pStyle w:val="Nagwek2"/>
      </w:pPr>
      <w:r w:rsidRPr="002E061F">
        <w:t>1.4. Określenia podstawowe</w:t>
      </w:r>
    </w:p>
    <w:p w:rsidR="002E061F" w:rsidRPr="002E061F" w:rsidRDefault="002E061F" w:rsidP="002E061F">
      <w:r w:rsidRPr="002E061F">
        <w:rPr>
          <w:b/>
        </w:rPr>
        <w:t xml:space="preserve">1.4.1. </w:t>
      </w:r>
      <w:r w:rsidRPr="002E061F">
        <w:t>Podbudowa z gruntu stabilizowanego cementem - jedna lub dwie warstwy zagęszczonej mieszanki cementowo-gruntowej, która po osiągnięciu właściwej wytrzymałości na ściskanie, stanowi fragment nośnej części nawierzchni drogowej.</w:t>
      </w:r>
    </w:p>
    <w:p w:rsidR="002E061F" w:rsidRPr="002E061F" w:rsidRDefault="002E061F" w:rsidP="002E061F">
      <w:pPr>
        <w:spacing w:before="120"/>
      </w:pPr>
      <w:r w:rsidRPr="002E061F">
        <w:rPr>
          <w:b/>
        </w:rPr>
        <w:t xml:space="preserve">1.4.2. </w:t>
      </w:r>
      <w:r w:rsidRPr="002E061F">
        <w:t>Mieszanka cementowo-gruntowa - mieszanka gruntu, cementu i wody, a w razie potrzeby również dodatków ulepszających do chwili stwardnienia</w:t>
      </w:r>
    </w:p>
    <w:p w:rsidR="002E061F" w:rsidRPr="002E061F" w:rsidRDefault="002E061F" w:rsidP="002E061F">
      <w:pPr>
        <w:spacing w:before="120"/>
      </w:pPr>
      <w:r w:rsidRPr="002E061F">
        <w:rPr>
          <w:b/>
        </w:rPr>
        <w:t xml:space="preserve">1.4.3. </w:t>
      </w:r>
      <w:r w:rsidRPr="002E061F">
        <w:t>Grunt stabilizowany cementem - mieszanka cementowo-gruntowa zagęszczona i stwardniała w wyniku ukończenia procesu wiązania cementu.</w:t>
      </w:r>
    </w:p>
    <w:p w:rsidR="002E061F" w:rsidRPr="002E061F" w:rsidRDefault="002E061F" w:rsidP="002E061F">
      <w:pPr>
        <w:spacing w:before="120"/>
      </w:pPr>
      <w:r w:rsidRPr="002E061F">
        <w:rPr>
          <w:b/>
        </w:rPr>
        <w:t xml:space="preserve">1.4.4. </w:t>
      </w:r>
      <w:r w:rsidRPr="002E061F">
        <w:t xml:space="preserve">Stabilizacja gruntu cementem – proces technologiczny polegający  na zmieszaniu gruntu z otymalną ilością cementu i wody oraz zagęszczenia takiej mieszanki , której wytrzymałość po 7 i 28 dniach twardnienia mieści w granicach dla danej marki, </w:t>
      </w:r>
    </w:p>
    <w:p w:rsidR="002E061F" w:rsidRPr="002E061F" w:rsidRDefault="002E061F" w:rsidP="002E061F">
      <w:pPr>
        <w:spacing w:before="120"/>
      </w:pPr>
      <w:r w:rsidRPr="002E061F">
        <w:rPr>
          <w:b/>
        </w:rPr>
        <w:t xml:space="preserve">1.4.5. </w:t>
      </w:r>
      <w:r w:rsidRPr="002E061F">
        <w:t>Podłoże gruntowe ulepszone cementem - jedna lub dwie warstwy zagęszczonej mieszanki cementowo-gruntowej, na której układana jest warstwa podbudowy.</w:t>
      </w:r>
    </w:p>
    <w:p w:rsidR="002E061F" w:rsidRPr="002E061F" w:rsidRDefault="002E061F" w:rsidP="002E061F">
      <w:pPr>
        <w:spacing w:before="120"/>
      </w:pPr>
      <w:r w:rsidRPr="002E061F">
        <w:rPr>
          <w:b/>
        </w:rPr>
        <w:t xml:space="preserve">1.4.6. </w:t>
      </w:r>
      <w:r w:rsidRPr="002E061F">
        <w:t>Pozostałe określenia są zgodne z obowiązującymi, odpowiednimi polskimi normami i z definicjami podanymi w SST D-M-00.00.00 „Wymagania ogólne” pkt 1.4.</w:t>
      </w:r>
    </w:p>
    <w:p w:rsidR="002E061F" w:rsidRPr="002E061F" w:rsidRDefault="002E061F" w:rsidP="002E061F">
      <w:pPr>
        <w:pStyle w:val="Nagwek2"/>
      </w:pPr>
      <w:r w:rsidRPr="002E061F">
        <w:t>1.5. Ogólne wymagania dotyczące robót</w:t>
      </w:r>
    </w:p>
    <w:p w:rsidR="002E061F" w:rsidRPr="002E061F" w:rsidRDefault="002E061F" w:rsidP="002E061F">
      <w:pPr>
        <w:pStyle w:val="tekstost0"/>
      </w:pPr>
      <w:r w:rsidRPr="002E061F">
        <w:tab/>
        <w:t>Ogólne wymagania dotyczące robót podano w SST D-04.05.00 „Podbudowy i ulepszone podłoże z gruntów lub kruszyw stabilizowanych spoiwami hydraulicznymi. Wymagania ogólne”  pkt 1.5.</w:t>
      </w:r>
    </w:p>
    <w:p w:rsidR="002E061F" w:rsidRPr="002E061F" w:rsidRDefault="002E061F" w:rsidP="002E061F">
      <w:pPr>
        <w:pStyle w:val="Nagwek1"/>
      </w:pPr>
      <w:r w:rsidRPr="002E061F">
        <w:t>2. materiały</w:t>
      </w:r>
    </w:p>
    <w:p w:rsidR="002E061F" w:rsidRPr="002E061F" w:rsidRDefault="002E061F" w:rsidP="002E061F">
      <w:pPr>
        <w:pStyle w:val="Nagwek2"/>
      </w:pPr>
      <w:r w:rsidRPr="002E061F">
        <w:t>2.1. Ogólne wymagania dotyczące materiałów</w:t>
      </w:r>
    </w:p>
    <w:p w:rsidR="002E061F" w:rsidRPr="002E061F" w:rsidRDefault="002E061F" w:rsidP="002E061F">
      <w:r w:rsidRPr="002E061F">
        <w:tab/>
        <w:t>Ogólne wymagania dotyczące materiałów, ich pozyskiwania i składowania, podano w SST D-04.05.00 „Podbudowy i ulepszone podłoże z gruntów lub kruszyw stabilizowanych spoiwami hydraulicznymi. Wymagania ogólne”  pkt 2.</w:t>
      </w:r>
    </w:p>
    <w:p w:rsidR="002E061F" w:rsidRPr="002E061F" w:rsidRDefault="002E061F" w:rsidP="002E061F">
      <w:pPr>
        <w:pStyle w:val="Nagwek2"/>
      </w:pPr>
      <w:r w:rsidRPr="002E061F">
        <w:t>2.2. Cement</w:t>
      </w:r>
    </w:p>
    <w:p w:rsidR="002E061F" w:rsidRPr="002E061F" w:rsidRDefault="002E061F" w:rsidP="002E061F">
      <w:r w:rsidRPr="002E061F">
        <w:tab/>
        <w:t>Należy stosować cement portlandzki klasy 32,5 wg PN-B-19701 [11], portlandzki z dodatkami wg PN-B-19701 [11] lub hutniczy wg PN-B-19701 [11].</w:t>
      </w:r>
    </w:p>
    <w:p w:rsidR="002E061F" w:rsidRPr="002E061F" w:rsidRDefault="002E061F" w:rsidP="002E061F">
      <w:r w:rsidRPr="002E061F">
        <w:tab/>
        <w:t>Wymagania dla cementu zestawiono w tablicy 1.</w:t>
      </w:r>
    </w:p>
    <w:p w:rsidR="002E061F" w:rsidRPr="002E061F" w:rsidRDefault="002E061F" w:rsidP="002E061F">
      <w:pPr>
        <w:spacing w:before="120" w:after="120"/>
      </w:pPr>
      <w:r w:rsidRPr="002E061F">
        <w:t>Tablica 1. Właściwości mechaniczne i fizyczne cementu wg PN-EN-197-1-20002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244"/>
        <w:gridCol w:w="1770"/>
      </w:tblGrid>
      <w:tr w:rsidR="002E061F" w:rsidRPr="002E061F" w:rsidTr="00DB7423">
        <w:tc>
          <w:tcPr>
            <w:tcW w:w="496" w:type="dxa"/>
            <w:tcBorders>
              <w:bottom w:val="double" w:sz="6" w:space="0" w:color="auto"/>
            </w:tcBorders>
          </w:tcPr>
          <w:p w:rsidR="002E061F" w:rsidRPr="002E061F" w:rsidRDefault="002E061F" w:rsidP="00DB7423">
            <w:pPr>
              <w:spacing w:before="120"/>
              <w:jc w:val="center"/>
            </w:pPr>
            <w:r w:rsidRPr="002E061F">
              <w:t>Lp.</w:t>
            </w:r>
          </w:p>
        </w:tc>
        <w:tc>
          <w:tcPr>
            <w:tcW w:w="5244" w:type="dxa"/>
            <w:tcBorders>
              <w:bottom w:val="double" w:sz="6" w:space="0" w:color="auto"/>
            </w:tcBorders>
          </w:tcPr>
          <w:p w:rsidR="002E061F" w:rsidRPr="002E061F" w:rsidRDefault="002E061F" w:rsidP="00DB7423">
            <w:pPr>
              <w:spacing w:before="120"/>
              <w:jc w:val="center"/>
            </w:pPr>
            <w:r w:rsidRPr="002E061F">
              <w:t>Właściwości</w:t>
            </w:r>
          </w:p>
        </w:tc>
        <w:tc>
          <w:tcPr>
            <w:tcW w:w="1770" w:type="dxa"/>
            <w:tcBorders>
              <w:bottom w:val="double" w:sz="6" w:space="0" w:color="auto"/>
            </w:tcBorders>
          </w:tcPr>
          <w:p w:rsidR="002E061F" w:rsidRPr="002E061F" w:rsidRDefault="002E061F" w:rsidP="00DB7423">
            <w:pPr>
              <w:pBdr>
                <w:bottom w:val="single" w:sz="6" w:space="1" w:color="auto"/>
              </w:pBdr>
              <w:jc w:val="center"/>
            </w:pPr>
            <w:r w:rsidRPr="002E061F">
              <w:t>Klasa cementu</w:t>
            </w:r>
          </w:p>
          <w:p w:rsidR="002E061F" w:rsidRPr="002E061F" w:rsidRDefault="002E061F" w:rsidP="00DB7423">
            <w:pPr>
              <w:jc w:val="center"/>
            </w:pPr>
            <w:r w:rsidRPr="002E061F">
              <w:t>32,5</w:t>
            </w:r>
          </w:p>
        </w:tc>
      </w:tr>
      <w:tr w:rsidR="002E061F" w:rsidRPr="002E061F" w:rsidTr="00DB7423">
        <w:tc>
          <w:tcPr>
            <w:tcW w:w="496" w:type="dxa"/>
            <w:tcBorders>
              <w:top w:val="nil"/>
            </w:tcBorders>
          </w:tcPr>
          <w:p w:rsidR="002E061F" w:rsidRPr="002E061F" w:rsidRDefault="002E061F" w:rsidP="00DB7423">
            <w:pPr>
              <w:spacing w:before="60"/>
              <w:jc w:val="center"/>
            </w:pPr>
            <w:r w:rsidRPr="002E061F">
              <w:lastRenderedPageBreak/>
              <w:t>1</w:t>
            </w:r>
          </w:p>
        </w:tc>
        <w:tc>
          <w:tcPr>
            <w:tcW w:w="5244" w:type="dxa"/>
            <w:tcBorders>
              <w:top w:val="nil"/>
            </w:tcBorders>
          </w:tcPr>
          <w:p w:rsidR="002E061F" w:rsidRPr="002E061F" w:rsidRDefault="002E061F" w:rsidP="00DB7423">
            <w:pPr>
              <w:spacing w:before="60"/>
            </w:pPr>
            <w:r w:rsidRPr="002E061F">
              <w:t>Wytrzymałość na ściskanie (MPa), po 7 dniach, nie mniej niż:</w:t>
            </w:r>
          </w:p>
          <w:p w:rsidR="002E061F" w:rsidRPr="002E061F" w:rsidRDefault="002E061F" w:rsidP="00DB7423">
            <w:r w:rsidRPr="002E061F">
              <w:t>- cement portlandzki bez dodatków</w:t>
            </w:r>
          </w:p>
          <w:p w:rsidR="002E061F" w:rsidRPr="002E061F" w:rsidRDefault="002E061F" w:rsidP="00DB7423">
            <w:pPr>
              <w:spacing w:after="60"/>
            </w:pPr>
            <w:r w:rsidRPr="002E061F">
              <w:t xml:space="preserve">- </w:t>
            </w:r>
          </w:p>
        </w:tc>
        <w:tc>
          <w:tcPr>
            <w:tcW w:w="1770" w:type="dxa"/>
            <w:tcBorders>
              <w:top w:val="nil"/>
            </w:tcBorders>
          </w:tcPr>
          <w:p w:rsidR="002E061F" w:rsidRPr="002E061F" w:rsidRDefault="002E061F" w:rsidP="00DB7423">
            <w:pPr>
              <w:jc w:val="center"/>
            </w:pPr>
          </w:p>
          <w:p w:rsidR="002E061F" w:rsidRPr="002E061F" w:rsidRDefault="002E061F" w:rsidP="00DB7423">
            <w:pPr>
              <w:spacing w:before="60"/>
              <w:jc w:val="center"/>
            </w:pPr>
            <w:r w:rsidRPr="002E061F">
              <w:t>16</w:t>
            </w:r>
          </w:p>
          <w:p w:rsidR="002E061F" w:rsidRPr="002E061F" w:rsidRDefault="002E061F" w:rsidP="00DB7423">
            <w:pPr>
              <w:jc w:val="center"/>
            </w:pPr>
          </w:p>
          <w:p w:rsidR="002E061F" w:rsidRPr="002E061F" w:rsidRDefault="002E061F" w:rsidP="00DB7423">
            <w:pPr>
              <w:jc w:val="center"/>
            </w:pPr>
          </w:p>
        </w:tc>
      </w:tr>
      <w:tr w:rsidR="002E061F" w:rsidRPr="002E061F" w:rsidTr="00DB7423">
        <w:tc>
          <w:tcPr>
            <w:tcW w:w="496" w:type="dxa"/>
          </w:tcPr>
          <w:p w:rsidR="002E061F" w:rsidRPr="002E061F" w:rsidRDefault="002E061F" w:rsidP="00DB7423">
            <w:pPr>
              <w:spacing w:before="60" w:after="60"/>
              <w:jc w:val="center"/>
            </w:pPr>
            <w:r w:rsidRPr="002E061F">
              <w:t>2</w:t>
            </w:r>
          </w:p>
        </w:tc>
        <w:tc>
          <w:tcPr>
            <w:tcW w:w="5244" w:type="dxa"/>
          </w:tcPr>
          <w:p w:rsidR="002E061F" w:rsidRPr="002E061F" w:rsidRDefault="002E061F" w:rsidP="00DB7423">
            <w:pPr>
              <w:spacing w:before="60" w:after="60"/>
            </w:pPr>
            <w:r w:rsidRPr="002E061F">
              <w:t>Wytrzymałość na ściskanie (MPa), po 28 dniach, nie mniej niż:</w:t>
            </w:r>
          </w:p>
        </w:tc>
        <w:tc>
          <w:tcPr>
            <w:tcW w:w="1770" w:type="dxa"/>
          </w:tcPr>
          <w:p w:rsidR="002E061F" w:rsidRPr="002E061F" w:rsidRDefault="002E061F" w:rsidP="00DB7423">
            <w:pPr>
              <w:spacing w:before="60" w:after="60"/>
              <w:jc w:val="center"/>
            </w:pPr>
            <w:r w:rsidRPr="002E061F">
              <w:t>32,5</w:t>
            </w:r>
          </w:p>
        </w:tc>
      </w:tr>
      <w:tr w:rsidR="002E061F" w:rsidRPr="002E061F" w:rsidTr="00DB7423">
        <w:tc>
          <w:tcPr>
            <w:tcW w:w="496" w:type="dxa"/>
          </w:tcPr>
          <w:p w:rsidR="002E061F" w:rsidRPr="002E061F" w:rsidRDefault="002E061F" w:rsidP="00DB7423">
            <w:pPr>
              <w:spacing w:before="60"/>
              <w:jc w:val="center"/>
            </w:pPr>
            <w:r w:rsidRPr="002E061F">
              <w:t>3</w:t>
            </w:r>
          </w:p>
        </w:tc>
        <w:tc>
          <w:tcPr>
            <w:tcW w:w="5244" w:type="dxa"/>
          </w:tcPr>
          <w:p w:rsidR="002E061F" w:rsidRPr="002E061F" w:rsidRDefault="002E061F" w:rsidP="00DB7423">
            <w:pPr>
              <w:spacing w:before="60"/>
            </w:pPr>
            <w:r w:rsidRPr="002E061F">
              <w:t>Czas wiązania:</w:t>
            </w:r>
          </w:p>
          <w:p w:rsidR="002E061F" w:rsidRPr="002E061F" w:rsidRDefault="002E061F" w:rsidP="00DB7423">
            <w:pPr>
              <w:pBdr>
                <w:bottom w:val="single" w:sz="6" w:space="1" w:color="auto"/>
              </w:pBdr>
            </w:pPr>
            <w:r w:rsidRPr="002E061F">
              <w:t>- początek wiązania, najwcześniej po upływie, min.</w:t>
            </w:r>
          </w:p>
          <w:p w:rsidR="002E061F" w:rsidRPr="002E061F" w:rsidRDefault="002E061F" w:rsidP="00DB7423">
            <w:pPr>
              <w:spacing w:after="60"/>
            </w:pPr>
            <w:r w:rsidRPr="002E061F">
              <w:t>- koniec wiązania, najpóźniej po upływie, h</w:t>
            </w:r>
          </w:p>
        </w:tc>
        <w:tc>
          <w:tcPr>
            <w:tcW w:w="1770" w:type="dxa"/>
          </w:tcPr>
          <w:p w:rsidR="002E061F" w:rsidRPr="002E061F" w:rsidRDefault="002E061F" w:rsidP="00DB7423">
            <w:pPr>
              <w:jc w:val="center"/>
            </w:pPr>
          </w:p>
          <w:p w:rsidR="002E061F" w:rsidRPr="002E061F" w:rsidRDefault="002E061F" w:rsidP="00DB7423">
            <w:pPr>
              <w:jc w:val="center"/>
            </w:pPr>
            <w:r w:rsidRPr="002E061F">
              <w:t>75</w:t>
            </w:r>
          </w:p>
          <w:p w:rsidR="002E061F" w:rsidRPr="002E061F" w:rsidRDefault="002E061F" w:rsidP="00DB7423">
            <w:pPr>
              <w:jc w:val="center"/>
            </w:pPr>
          </w:p>
          <w:p w:rsidR="002E061F" w:rsidRPr="002E061F" w:rsidRDefault="002E061F" w:rsidP="00DB7423">
            <w:r w:rsidRPr="002E061F">
              <w:t xml:space="preserve">              12</w:t>
            </w:r>
          </w:p>
        </w:tc>
      </w:tr>
      <w:tr w:rsidR="002E061F" w:rsidRPr="002E061F" w:rsidTr="00DB7423">
        <w:tc>
          <w:tcPr>
            <w:tcW w:w="496" w:type="dxa"/>
          </w:tcPr>
          <w:p w:rsidR="002E061F" w:rsidRPr="002E061F" w:rsidRDefault="002E061F" w:rsidP="00DB7423">
            <w:pPr>
              <w:spacing w:before="60" w:after="60"/>
              <w:jc w:val="center"/>
            </w:pPr>
            <w:r w:rsidRPr="002E061F">
              <w:t>4</w:t>
            </w:r>
          </w:p>
        </w:tc>
        <w:tc>
          <w:tcPr>
            <w:tcW w:w="5244" w:type="dxa"/>
          </w:tcPr>
          <w:p w:rsidR="002E061F" w:rsidRPr="002E061F" w:rsidRDefault="002E061F" w:rsidP="00DB7423">
            <w:pPr>
              <w:spacing w:before="60" w:after="60"/>
            </w:pPr>
            <w:r w:rsidRPr="002E061F">
              <w:t>Stałość objętości, mm, nie więcej niż</w:t>
            </w:r>
          </w:p>
        </w:tc>
        <w:tc>
          <w:tcPr>
            <w:tcW w:w="1770" w:type="dxa"/>
          </w:tcPr>
          <w:p w:rsidR="002E061F" w:rsidRPr="002E061F" w:rsidRDefault="002E061F" w:rsidP="00DB7423">
            <w:pPr>
              <w:spacing w:before="60" w:after="60"/>
              <w:jc w:val="center"/>
            </w:pPr>
            <w:r w:rsidRPr="002E061F">
              <w:t>10</w:t>
            </w:r>
          </w:p>
        </w:tc>
      </w:tr>
    </w:tbl>
    <w:p w:rsidR="002E061F" w:rsidRPr="002E061F" w:rsidRDefault="002E061F" w:rsidP="002E061F"/>
    <w:p w:rsidR="002E061F" w:rsidRPr="002E061F" w:rsidRDefault="002E061F" w:rsidP="002E061F">
      <w:r w:rsidRPr="002E061F">
        <w:tab/>
      </w:r>
    </w:p>
    <w:p w:rsidR="002E061F" w:rsidRPr="002E061F" w:rsidRDefault="002E061F" w:rsidP="002E061F">
      <w:r w:rsidRPr="002E061F">
        <w:tab/>
        <w:t>Przechowywanie cementu powinno odbywać się zgodnie z BN-88/6731-08 [19].</w:t>
      </w:r>
    </w:p>
    <w:p w:rsidR="002E061F" w:rsidRPr="002E061F" w:rsidRDefault="002E061F" w:rsidP="002E061F">
      <w:r w:rsidRPr="002E061F">
        <w:t>Cement używany do stabilizacji powinien być sypki, bez zawartości  grudek.</w:t>
      </w:r>
    </w:p>
    <w:p w:rsidR="002E061F" w:rsidRPr="002E061F" w:rsidRDefault="002E061F" w:rsidP="002E061F">
      <w:r w:rsidRPr="002E061F">
        <w:tab/>
        <w:t>W przypadku, gdy czas przechowywania cementu będzie dłuższy od trzech miesięcy, można go stosować za zgodą Inżyniera tylko wtedy, gdy badania laboratoryjne wykażą jego przydatność do robót.</w:t>
      </w:r>
    </w:p>
    <w:p w:rsidR="002E061F" w:rsidRPr="002E061F" w:rsidRDefault="002E061F" w:rsidP="002E061F">
      <w:pPr>
        <w:pStyle w:val="Nagwek2"/>
      </w:pPr>
      <w:r w:rsidRPr="002E061F">
        <w:t>2.3. Grunty</w:t>
      </w:r>
    </w:p>
    <w:p w:rsidR="002E061F" w:rsidRPr="002E061F" w:rsidRDefault="002E061F" w:rsidP="002E061F">
      <w:r w:rsidRPr="002E061F">
        <w:tab/>
        <w:t>Przydatność gruntów przeznaczonych do stabilizacji cementem należy ocenić na podstawie wyników badań laboratoryjnych, wykonanych według metod podanych w PN-S-96012 [17].</w:t>
      </w:r>
    </w:p>
    <w:p w:rsidR="002E061F" w:rsidRPr="002E061F" w:rsidRDefault="002E061F" w:rsidP="002E061F">
      <w:r w:rsidRPr="002E061F">
        <w:tab/>
        <w:t>Do wykonania podbudów i ulepszonego podłoża z gruntów stabilizowanych cementem należy stosować grunty spełniające wymagania podane w tablicy 2.</w:t>
      </w:r>
    </w:p>
    <w:p w:rsidR="002E061F" w:rsidRPr="002E061F" w:rsidRDefault="002E061F" w:rsidP="002E061F">
      <w:r w:rsidRPr="002E061F">
        <w:tab/>
        <w:t>Grunt można uznać za przydatny do stabilizacji cementem wtedy, gdy wyniki badań laboratoryjnych wykażą, że wytrzymałość na ściskanie i mrozoodporność próbek gruntu stabilizowanego są zgodne z wymaganiami określonymi w p. 2.7 tablica 4.</w:t>
      </w:r>
    </w:p>
    <w:p w:rsidR="002E061F" w:rsidRPr="002E061F" w:rsidRDefault="002E061F" w:rsidP="002E061F">
      <w:pPr>
        <w:spacing w:before="120"/>
      </w:pPr>
      <w:r w:rsidRPr="002E061F">
        <w:t xml:space="preserve">Tablica 2. Wymagania dla gruntów przeznaczonych do stabilizacji cementem </w:t>
      </w:r>
    </w:p>
    <w:p w:rsidR="002E061F" w:rsidRPr="002E061F" w:rsidRDefault="002E061F" w:rsidP="002E061F">
      <w:pPr>
        <w:spacing w:after="120"/>
        <w:rPr>
          <w:lang w:val="en-US"/>
        </w:rPr>
      </w:pPr>
      <w:r w:rsidRPr="002E061F">
        <w:tab/>
        <w:t xml:space="preserve">   </w:t>
      </w:r>
      <w:r w:rsidRPr="002E061F">
        <w:rPr>
          <w:lang w:val="en-US"/>
        </w:rPr>
        <w:t>wg PN-S-96012 [17]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252"/>
        <w:gridCol w:w="1134"/>
        <w:gridCol w:w="1626"/>
      </w:tblGrid>
      <w:tr w:rsidR="002E061F" w:rsidRPr="002E061F" w:rsidTr="00DB7423">
        <w:tc>
          <w:tcPr>
            <w:tcW w:w="496" w:type="dxa"/>
            <w:tcBorders>
              <w:bottom w:val="double" w:sz="6" w:space="0" w:color="auto"/>
            </w:tcBorders>
          </w:tcPr>
          <w:p w:rsidR="002E061F" w:rsidRPr="002E061F" w:rsidRDefault="002E061F" w:rsidP="00DB7423">
            <w:pPr>
              <w:spacing w:before="60" w:after="60"/>
              <w:jc w:val="center"/>
              <w:rPr>
                <w:lang w:val="en-US"/>
              </w:rPr>
            </w:pPr>
            <w:r w:rsidRPr="002E061F">
              <w:rPr>
                <w:lang w:val="en-US"/>
              </w:rPr>
              <w:t>Lp.</w:t>
            </w:r>
          </w:p>
        </w:tc>
        <w:tc>
          <w:tcPr>
            <w:tcW w:w="4252" w:type="dxa"/>
            <w:tcBorders>
              <w:bottom w:val="double" w:sz="6" w:space="0" w:color="auto"/>
            </w:tcBorders>
          </w:tcPr>
          <w:p w:rsidR="002E061F" w:rsidRPr="002E061F" w:rsidRDefault="002E061F" w:rsidP="00DB7423">
            <w:pPr>
              <w:spacing w:before="60" w:after="60"/>
              <w:jc w:val="center"/>
            </w:pPr>
            <w:r w:rsidRPr="002E061F">
              <w:t>Właściwości</w:t>
            </w:r>
          </w:p>
        </w:tc>
        <w:tc>
          <w:tcPr>
            <w:tcW w:w="1134" w:type="dxa"/>
            <w:tcBorders>
              <w:bottom w:val="double" w:sz="6" w:space="0" w:color="auto"/>
            </w:tcBorders>
          </w:tcPr>
          <w:p w:rsidR="002E061F" w:rsidRPr="002E061F" w:rsidRDefault="002E061F" w:rsidP="00DB7423">
            <w:pPr>
              <w:spacing w:before="60" w:after="60"/>
              <w:jc w:val="center"/>
            </w:pPr>
            <w:r w:rsidRPr="002E061F">
              <w:t>Wymagania</w:t>
            </w:r>
          </w:p>
        </w:tc>
        <w:tc>
          <w:tcPr>
            <w:tcW w:w="1626" w:type="dxa"/>
            <w:tcBorders>
              <w:bottom w:val="double" w:sz="6" w:space="0" w:color="auto"/>
            </w:tcBorders>
          </w:tcPr>
          <w:p w:rsidR="002E061F" w:rsidRPr="002E061F" w:rsidRDefault="002E061F" w:rsidP="00DB7423">
            <w:pPr>
              <w:spacing w:before="60" w:after="60"/>
              <w:jc w:val="center"/>
            </w:pPr>
            <w:r w:rsidRPr="002E061F">
              <w:t>Badania według</w:t>
            </w:r>
          </w:p>
        </w:tc>
      </w:tr>
      <w:tr w:rsidR="002E061F" w:rsidRPr="002E061F" w:rsidTr="00DB7423">
        <w:tc>
          <w:tcPr>
            <w:tcW w:w="496" w:type="dxa"/>
            <w:tcBorders>
              <w:top w:val="nil"/>
            </w:tcBorders>
          </w:tcPr>
          <w:p w:rsidR="002E061F" w:rsidRPr="002E061F" w:rsidRDefault="002E061F" w:rsidP="00DB7423">
            <w:pPr>
              <w:spacing w:before="60"/>
              <w:jc w:val="center"/>
            </w:pPr>
            <w:r w:rsidRPr="002E061F">
              <w:t>1</w:t>
            </w:r>
          </w:p>
        </w:tc>
        <w:tc>
          <w:tcPr>
            <w:tcW w:w="4252" w:type="dxa"/>
            <w:tcBorders>
              <w:top w:val="nil"/>
            </w:tcBorders>
          </w:tcPr>
          <w:p w:rsidR="002E061F" w:rsidRPr="002E061F" w:rsidRDefault="002E061F" w:rsidP="00DB7423">
            <w:pPr>
              <w:spacing w:before="60"/>
            </w:pPr>
            <w:r w:rsidRPr="002E061F">
              <w:t>Uziarnienie</w:t>
            </w:r>
          </w:p>
          <w:p w:rsidR="002E061F" w:rsidRPr="002E061F" w:rsidRDefault="002E061F" w:rsidP="002E061F">
            <w:pPr>
              <w:numPr>
                <w:ilvl w:val="0"/>
                <w:numId w:val="15"/>
              </w:numPr>
              <w:overflowPunct/>
              <w:autoSpaceDE/>
              <w:autoSpaceDN/>
              <w:adjustRightInd/>
              <w:textAlignment w:val="auto"/>
            </w:pPr>
            <w:r w:rsidRPr="002E061F">
              <w:t>ziarn przechodzących przez sito # 40 mm,           % (m/m), nie mniej niż:</w:t>
            </w:r>
          </w:p>
          <w:p w:rsidR="002E061F" w:rsidRPr="002E061F" w:rsidRDefault="002E061F" w:rsidP="002E061F">
            <w:pPr>
              <w:numPr>
                <w:ilvl w:val="0"/>
                <w:numId w:val="15"/>
              </w:numPr>
              <w:overflowPunct/>
              <w:autoSpaceDE/>
              <w:autoSpaceDN/>
              <w:adjustRightInd/>
              <w:textAlignment w:val="auto"/>
            </w:pPr>
            <w:r w:rsidRPr="002E061F">
              <w:t>ziarn przechodzących przez sito # 20 mm,             % (m/m), powyżej</w:t>
            </w:r>
          </w:p>
          <w:p w:rsidR="002E061F" w:rsidRPr="002E061F" w:rsidRDefault="002E061F" w:rsidP="002E061F">
            <w:pPr>
              <w:numPr>
                <w:ilvl w:val="0"/>
                <w:numId w:val="15"/>
              </w:numPr>
              <w:overflowPunct/>
              <w:autoSpaceDE/>
              <w:autoSpaceDN/>
              <w:adjustRightInd/>
              <w:textAlignment w:val="auto"/>
            </w:pPr>
            <w:r w:rsidRPr="002E061F">
              <w:t>ziarn przechodzących przez sito # 4 mm,             % (m/m), powyżej</w:t>
            </w:r>
          </w:p>
          <w:p w:rsidR="002E061F" w:rsidRPr="002E061F" w:rsidRDefault="002E061F" w:rsidP="002E061F">
            <w:pPr>
              <w:numPr>
                <w:ilvl w:val="0"/>
                <w:numId w:val="15"/>
              </w:numPr>
              <w:overflowPunct/>
              <w:autoSpaceDE/>
              <w:autoSpaceDN/>
              <w:adjustRightInd/>
              <w:spacing w:after="60"/>
              <w:ind w:left="284" w:hanging="284"/>
              <w:textAlignment w:val="auto"/>
            </w:pPr>
            <w:r w:rsidRPr="002E061F">
              <w:t>cząstek mniejszych od 0,002 mm, % (m/m), poniżej</w:t>
            </w:r>
          </w:p>
        </w:tc>
        <w:tc>
          <w:tcPr>
            <w:tcW w:w="1134" w:type="dxa"/>
            <w:tcBorders>
              <w:top w:val="nil"/>
            </w:tcBorders>
          </w:tcPr>
          <w:p w:rsidR="002E061F" w:rsidRPr="002E061F" w:rsidRDefault="002E061F" w:rsidP="00DB7423">
            <w:pPr>
              <w:jc w:val="center"/>
            </w:pPr>
          </w:p>
          <w:p w:rsidR="002E061F" w:rsidRPr="002E061F" w:rsidRDefault="002E061F" w:rsidP="00DB7423">
            <w:pPr>
              <w:jc w:val="center"/>
            </w:pPr>
          </w:p>
          <w:p w:rsidR="002E061F" w:rsidRPr="002E061F" w:rsidRDefault="002E061F" w:rsidP="00DB7423">
            <w:pPr>
              <w:jc w:val="center"/>
            </w:pPr>
            <w:r w:rsidRPr="002E061F">
              <w:t>100</w:t>
            </w:r>
          </w:p>
          <w:p w:rsidR="002E061F" w:rsidRPr="002E061F" w:rsidRDefault="002E061F" w:rsidP="00DB7423">
            <w:pPr>
              <w:jc w:val="center"/>
            </w:pPr>
          </w:p>
          <w:p w:rsidR="002E061F" w:rsidRPr="002E061F" w:rsidRDefault="002E061F" w:rsidP="00DB7423">
            <w:pPr>
              <w:jc w:val="center"/>
            </w:pPr>
            <w:r w:rsidRPr="002E061F">
              <w:t>85</w:t>
            </w:r>
          </w:p>
          <w:p w:rsidR="002E061F" w:rsidRPr="002E061F" w:rsidRDefault="002E061F" w:rsidP="00DB7423">
            <w:pPr>
              <w:jc w:val="center"/>
            </w:pPr>
          </w:p>
          <w:p w:rsidR="002E061F" w:rsidRPr="002E061F" w:rsidRDefault="002E061F" w:rsidP="00DB7423">
            <w:pPr>
              <w:jc w:val="center"/>
            </w:pPr>
            <w:r w:rsidRPr="002E061F">
              <w:t>50</w:t>
            </w:r>
          </w:p>
          <w:p w:rsidR="002E061F" w:rsidRPr="002E061F" w:rsidRDefault="002E061F" w:rsidP="00DB7423">
            <w:pPr>
              <w:jc w:val="center"/>
            </w:pPr>
          </w:p>
          <w:p w:rsidR="002E061F" w:rsidRPr="002E061F" w:rsidRDefault="002E061F" w:rsidP="00DB7423">
            <w:pPr>
              <w:jc w:val="center"/>
            </w:pPr>
            <w:r w:rsidRPr="002E061F">
              <w:t>20</w:t>
            </w:r>
          </w:p>
        </w:tc>
        <w:tc>
          <w:tcPr>
            <w:tcW w:w="1626" w:type="dxa"/>
            <w:tcBorders>
              <w:top w:val="nil"/>
            </w:tcBorders>
          </w:tcPr>
          <w:p w:rsidR="002E061F" w:rsidRPr="002E061F" w:rsidRDefault="002E061F" w:rsidP="00DB7423">
            <w:pPr>
              <w:jc w:val="center"/>
            </w:pPr>
          </w:p>
          <w:p w:rsidR="002E061F" w:rsidRPr="002E061F" w:rsidRDefault="002E061F" w:rsidP="00DB7423">
            <w:pPr>
              <w:jc w:val="center"/>
            </w:pPr>
          </w:p>
          <w:p w:rsidR="002E061F" w:rsidRPr="002E061F" w:rsidRDefault="002E061F" w:rsidP="00DB7423">
            <w:pPr>
              <w:jc w:val="center"/>
            </w:pPr>
          </w:p>
          <w:p w:rsidR="002E061F" w:rsidRPr="002E061F" w:rsidRDefault="002E061F" w:rsidP="00DB7423">
            <w:pPr>
              <w:jc w:val="center"/>
            </w:pPr>
          </w:p>
          <w:p w:rsidR="002E061F" w:rsidRPr="002E061F" w:rsidRDefault="002E061F" w:rsidP="00DB7423">
            <w:pPr>
              <w:spacing w:before="120"/>
              <w:jc w:val="center"/>
            </w:pPr>
            <w:r w:rsidRPr="002E061F">
              <w:t>PN-B-04481 [2]</w:t>
            </w:r>
          </w:p>
        </w:tc>
      </w:tr>
      <w:tr w:rsidR="002E061F" w:rsidRPr="002E061F" w:rsidTr="00DB7423">
        <w:tc>
          <w:tcPr>
            <w:tcW w:w="496" w:type="dxa"/>
          </w:tcPr>
          <w:p w:rsidR="002E061F" w:rsidRPr="002E061F" w:rsidRDefault="002E061F" w:rsidP="00DB7423">
            <w:pPr>
              <w:spacing w:before="60" w:after="60"/>
              <w:jc w:val="center"/>
            </w:pPr>
            <w:r w:rsidRPr="002E061F">
              <w:t>2</w:t>
            </w:r>
          </w:p>
        </w:tc>
        <w:tc>
          <w:tcPr>
            <w:tcW w:w="4252" w:type="dxa"/>
          </w:tcPr>
          <w:p w:rsidR="002E061F" w:rsidRPr="002E061F" w:rsidRDefault="002E061F" w:rsidP="00DB7423">
            <w:pPr>
              <w:spacing w:before="60" w:after="60"/>
            </w:pPr>
            <w:r w:rsidRPr="002E061F">
              <w:t>Granica płynności, % (m/m), nie więcej niż:</w:t>
            </w:r>
          </w:p>
        </w:tc>
        <w:tc>
          <w:tcPr>
            <w:tcW w:w="1134" w:type="dxa"/>
          </w:tcPr>
          <w:p w:rsidR="002E061F" w:rsidRPr="002E061F" w:rsidRDefault="002E061F" w:rsidP="00DB7423">
            <w:pPr>
              <w:spacing w:before="60" w:after="60"/>
              <w:jc w:val="center"/>
            </w:pPr>
            <w:r w:rsidRPr="002E061F">
              <w:t>40</w:t>
            </w:r>
          </w:p>
        </w:tc>
        <w:tc>
          <w:tcPr>
            <w:tcW w:w="1626" w:type="dxa"/>
          </w:tcPr>
          <w:p w:rsidR="002E061F" w:rsidRPr="002E061F" w:rsidRDefault="002E061F" w:rsidP="00DB7423">
            <w:pPr>
              <w:spacing w:before="60" w:after="60"/>
              <w:jc w:val="center"/>
            </w:pPr>
            <w:r w:rsidRPr="002E061F">
              <w:t>PN-B-04481 [2]</w:t>
            </w:r>
          </w:p>
        </w:tc>
      </w:tr>
      <w:tr w:rsidR="002E061F" w:rsidRPr="002E061F" w:rsidTr="00DB7423">
        <w:tc>
          <w:tcPr>
            <w:tcW w:w="496" w:type="dxa"/>
          </w:tcPr>
          <w:p w:rsidR="002E061F" w:rsidRPr="002E061F" w:rsidRDefault="002E061F" w:rsidP="00DB7423">
            <w:pPr>
              <w:spacing w:before="60" w:after="60"/>
              <w:jc w:val="center"/>
            </w:pPr>
            <w:r w:rsidRPr="002E061F">
              <w:t>3</w:t>
            </w:r>
          </w:p>
        </w:tc>
        <w:tc>
          <w:tcPr>
            <w:tcW w:w="4252" w:type="dxa"/>
          </w:tcPr>
          <w:p w:rsidR="002E061F" w:rsidRPr="002E061F" w:rsidRDefault="002E061F" w:rsidP="00DB7423">
            <w:pPr>
              <w:spacing w:before="60" w:after="60"/>
            </w:pPr>
            <w:r w:rsidRPr="002E061F">
              <w:t>Wskaźnik plastyczności, % (m/m), nie więcej niż:</w:t>
            </w:r>
          </w:p>
        </w:tc>
        <w:tc>
          <w:tcPr>
            <w:tcW w:w="1134" w:type="dxa"/>
          </w:tcPr>
          <w:p w:rsidR="002E061F" w:rsidRPr="002E061F" w:rsidRDefault="002E061F" w:rsidP="00DB7423">
            <w:pPr>
              <w:spacing w:before="60" w:after="60"/>
              <w:jc w:val="center"/>
            </w:pPr>
            <w:r w:rsidRPr="002E061F">
              <w:t>15</w:t>
            </w:r>
          </w:p>
        </w:tc>
        <w:tc>
          <w:tcPr>
            <w:tcW w:w="1626" w:type="dxa"/>
          </w:tcPr>
          <w:p w:rsidR="002E061F" w:rsidRPr="002E061F" w:rsidRDefault="002E061F" w:rsidP="00DB7423">
            <w:pPr>
              <w:spacing w:before="60" w:after="60"/>
              <w:jc w:val="center"/>
            </w:pPr>
            <w:r w:rsidRPr="002E061F">
              <w:t>PN-B-04481 [2]</w:t>
            </w:r>
          </w:p>
        </w:tc>
      </w:tr>
      <w:tr w:rsidR="002E061F" w:rsidRPr="002E061F" w:rsidTr="00DB7423">
        <w:tc>
          <w:tcPr>
            <w:tcW w:w="496" w:type="dxa"/>
          </w:tcPr>
          <w:p w:rsidR="002E061F" w:rsidRPr="002E061F" w:rsidRDefault="002E061F" w:rsidP="00DB7423">
            <w:pPr>
              <w:spacing w:before="60" w:after="60"/>
              <w:jc w:val="center"/>
            </w:pPr>
            <w:r w:rsidRPr="002E061F">
              <w:t>4</w:t>
            </w:r>
          </w:p>
        </w:tc>
        <w:tc>
          <w:tcPr>
            <w:tcW w:w="4252" w:type="dxa"/>
          </w:tcPr>
          <w:p w:rsidR="002E061F" w:rsidRPr="002E061F" w:rsidRDefault="002E061F" w:rsidP="00DB7423">
            <w:pPr>
              <w:spacing w:before="60" w:after="60"/>
            </w:pPr>
            <w:r w:rsidRPr="002E061F">
              <w:t>Odczyn pH</w:t>
            </w:r>
          </w:p>
        </w:tc>
        <w:tc>
          <w:tcPr>
            <w:tcW w:w="1134" w:type="dxa"/>
          </w:tcPr>
          <w:p w:rsidR="002E061F" w:rsidRPr="002E061F" w:rsidRDefault="002E061F" w:rsidP="00DB7423">
            <w:pPr>
              <w:spacing w:before="60" w:after="60"/>
              <w:jc w:val="center"/>
            </w:pPr>
            <w:r w:rsidRPr="002E061F">
              <w:t>od 5 do 8</w:t>
            </w:r>
          </w:p>
        </w:tc>
        <w:tc>
          <w:tcPr>
            <w:tcW w:w="1626" w:type="dxa"/>
          </w:tcPr>
          <w:p w:rsidR="002E061F" w:rsidRPr="002E061F" w:rsidRDefault="002E061F" w:rsidP="00DB7423">
            <w:pPr>
              <w:spacing w:before="60" w:after="60"/>
              <w:jc w:val="center"/>
            </w:pPr>
            <w:r w:rsidRPr="002E061F">
              <w:t>PN-B-04481 [2]</w:t>
            </w:r>
          </w:p>
        </w:tc>
      </w:tr>
      <w:tr w:rsidR="002E061F" w:rsidRPr="002E061F" w:rsidTr="00DB7423">
        <w:tc>
          <w:tcPr>
            <w:tcW w:w="496" w:type="dxa"/>
          </w:tcPr>
          <w:p w:rsidR="002E061F" w:rsidRPr="002E061F" w:rsidRDefault="002E061F" w:rsidP="00DB7423">
            <w:pPr>
              <w:spacing w:before="60" w:after="60"/>
              <w:jc w:val="center"/>
            </w:pPr>
            <w:r w:rsidRPr="002E061F">
              <w:t>5</w:t>
            </w:r>
          </w:p>
        </w:tc>
        <w:tc>
          <w:tcPr>
            <w:tcW w:w="4252" w:type="dxa"/>
          </w:tcPr>
          <w:p w:rsidR="002E061F" w:rsidRPr="002E061F" w:rsidRDefault="002E061F" w:rsidP="00DB7423">
            <w:pPr>
              <w:spacing w:before="60" w:after="60"/>
            </w:pPr>
            <w:r w:rsidRPr="002E061F">
              <w:t>Zawartość części organicznych, % (m/m), nie więcej niż:</w:t>
            </w:r>
          </w:p>
        </w:tc>
        <w:tc>
          <w:tcPr>
            <w:tcW w:w="1134" w:type="dxa"/>
          </w:tcPr>
          <w:p w:rsidR="002E061F" w:rsidRPr="002E061F" w:rsidRDefault="002E061F" w:rsidP="00DB7423">
            <w:pPr>
              <w:spacing w:before="180" w:after="60"/>
              <w:jc w:val="center"/>
            </w:pPr>
            <w:r w:rsidRPr="002E061F">
              <w:t>2</w:t>
            </w:r>
          </w:p>
        </w:tc>
        <w:tc>
          <w:tcPr>
            <w:tcW w:w="1626" w:type="dxa"/>
          </w:tcPr>
          <w:p w:rsidR="002E061F" w:rsidRPr="002E061F" w:rsidRDefault="002E061F" w:rsidP="00DB7423">
            <w:pPr>
              <w:spacing w:before="180" w:after="60"/>
              <w:jc w:val="center"/>
            </w:pPr>
            <w:r w:rsidRPr="002E061F">
              <w:t>PN-B-04481 [2]</w:t>
            </w:r>
          </w:p>
        </w:tc>
      </w:tr>
      <w:tr w:rsidR="002E061F" w:rsidRPr="002E061F" w:rsidTr="00DB7423">
        <w:tc>
          <w:tcPr>
            <w:tcW w:w="496" w:type="dxa"/>
          </w:tcPr>
          <w:p w:rsidR="002E061F" w:rsidRPr="002E061F" w:rsidRDefault="002E061F" w:rsidP="00DB7423">
            <w:pPr>
              <w:spacing w:before="60" w:after="60"/>
              <w:jc w:val="center"/>
            </w:pPr>
            <w:r w:rsidRPr="002E061F">
              <w:t>6</w:t>
            </w:r>
          </w:p>
        </w:tc>
        <w:tc>
          <w:tcPr>
            <w:tcW w:w="4252" w:type="dxa"/>
          </w:tcPr>
          <w:p w:rsidR="002E061F" w:rsidRPr="002E061F" w:rsidRDefault="002E061F" w:rsidP="00DB7423">
            <w:pPr>
              <w:spacing w:before="60" w:after="60"/>
            </w:pPr>
            <w:r w:rsidRPr="002E061F">
              <w:t>Zawartość siarczanów, w przeliczeniu na SO</w:t>
            </w:r>
            <w:r w:rsidRPr="002E061F">
              <w:rPr>
                <w:vertAlign w:val="subscript"/>
              </w:rPr>
              <w:t>3</w:t>
            </w:r>
            <w:r w:rsidRPr="002E061F">
              <w:t>,            % (m/m), nie więcej niż:</w:t>
            </w:r>
          </w:p>
        </w:tc>
        <w:tc>
          <w:tcPr>
            <w:tcW w:w="1134" w:type="dxa"/>
          </w:tcPr>
          <w:p w:rsidR="002E061F" w:rsidRPr="002E061F" w:rsidRDefault="002E061F" w:rsidP="00DB7423">
            <w:pPr>
              <w:spacing w:before="180" w:after="60"/>
              <w:jc w:val="center"/>
            </w:pPr>
            <w:r w:rsidRPr="002E061F">
              <w:t>1</w:t>
            </w:r>
          </w:p>
        </w:tc>
        <w:tc>
          <w:tcPr>
            <w:tcW w:w="1626" w:type="dxa"/>
          </w:tcPr>
          <w:p w:rsidR="002E061F" w:rsidRPr="002E061F" w:rsidRDefault="002E061F" w:rsidP="00DB7423">
            <w:pPr>
              <w:spacing w:before="60" w:after="60"/>
              <w:jc w:val="center"/>
            </w:pPr>
            <w:r w:rsidRPr="002E061F">
              <w:t>PN-B-06714-28 [6]</w:t>
            </w:r>
          </w:p>
        </w:tc>
      </w:tr>
    </w:tbl>
    <w:p w:rsidR="002E061F" w:rsidRPr="002E061F" w:rsidRDefault="002E061F" w:rsidP="002E061F">
      <w:r w:rsidRPr="002E061F">
        <w:tab/>
      </w:r>
    </w:p>
    <w:p w:rsidR="002E061F" w:rsidRPr="002E061F" w:rsidRDefault="002E061F" w:rsidP="002E061F">
      <w:r w:rsidRPr="002E061F">
        <w:tab/>
        <w:t>Dodatkowe kryteria oceny przydatności gruntu do stabilizacji cementem; zaleca się użycie gruntów o:</w:t>
      </w:r>
    </w:p>
    <w:p w:rsidR="002E061F" w:rsidRPr="002E061F" w:rsidRDefault="002E061F" w:rsidP="002E061F">
      <w:pPr>
        <w:numPr>
          <w:ilvl w:val="0"/>
          <w:numId w:val="11"/>
        </w:numPr>
        <w:overflowPunct/>
        <w:autoSpaceDE/>
        <w:autoSpaceDN/>
        <w:adjustRightInd/>
        <w:textAlignment w:val="auto"/>
      </w:pPr>
      <w:r w:rsidRPr="002E061F">
        <w:t>wskaźniku piaskowym od 20 do 50, wg BN-64/8931-01 [20],</w:t>
      </w:r>
    </w:p>
    <w:p w:rsidR="002E061F" w:rsidRPr="002E061F" w:rsidRDefault="002E061F" w:rsidP="002E061F">
      <w:pPr>
        <w:numPr>
          <w:ilvl w:val="0"/>
          <w:numId w:val="11"/>
        </w:numPr>
        <w:overflowPunct/>
        <w:autoSpaceDE/>
        <w:autoSpaceDN/>
        <w:adjustRightInd/>
        <w:textAlignment w:val="auto"/>
      </w:pPr>
      <w:r w:rsidRPr="002E061F">
        <w:t>zawartości ziarn przechodzących przez sito 0,075 mm - nie więcej niż 15%.</w:t>
      </w:r>
    </w:p>
    <w:p w:rsidR="002E061F" w:rsidRPr="002E061F" w:rsidRDefault="002E061F" w:rsidP="002E061F">
      <w:r w:rsidRPr="002E061F">
        <w:tab/>
        <w:t>Decydującym sprawdzianem przydatności gruntu do stabilizacji cementem są wyniki wytrzymałości na ściskanie próbek gruntu stabilizowanego cementem.</w:t>
      </w:r>
    </w:p>
    <w:p w:rsidR="002E061F" w:rsidRPr="002E061F" w:rsidRDefault="002E061F" w:rsidP="002E061F">
      <w:pPr>
        <w:pStyle w:val="Nagwek2"/>
      </w:pPr>
      <w:r w:rsidRPr="002E061F">
        <w:t>2.4. Kruszywa</w:t>
      </w:r>
    </w:p>
    <w:p w:rsidR="002E061F" w:rsidRPr="002E061F" w:rsidRDefault="002E061F" w:rsidP="002E061F">
      <w:r w:rsidRPr="002E061F">
        <w:tab/>
        <w:t>Do stabilizacji cementem można stosować piaski, mieszanki i żwiry albo mieszankę tych kruszyw, spełniające wymagania podane w tablicy 3.</w:t>
      </w:r>
    </w:p>
    <w:p w:rsidR="002E061F" w:rsidRPr="002E061F" w:rsidRDefault="002E061F" w:rsidP="002E061F">
      <w:r w:rsidRPr="002E061F">
        <w:lastRenderedPageBreak/>
        <w:tab/>
        <w:t>Kruszywo można uznać za przydatne do stabilizacji cementem wtedy, gdy wyniki badań laboratoryjnych wykażą, że wytrzymałość na ściskanie i mrozoodporność próbek kruszywa stabilizowanego będą  zgodne z wymaganiami określonymi w p. 2.7 tablica 4.</w:t>
      </w:r>
    </w:p>
    <w:p w:rsidR="002E061F" w:rsidRPr="002E061F" w:rsidRDefault="002E061F" w:rsidP="002E061F">
      <w:pPr>
        <w:spacing w:before="120" w:after="120"/>
      </w:pPr>
      <w:r w:rsidRPr="002E061F">
        <w:t xml:space="preserve">Tablica 3. Wymagania dla kruszyw przeznaczonych do stabilizacji cementem </w:t>
      </w: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386"/>
        <w:gridCol w:w="1418"/>
        <w:gridCol w:w="2126"/>
      </w:tblGrid>
      <w:tr w:rsidR="002E061F" w:rsidRPr="002E061F" w:rsidTr="00DB7423">
        <w:tc>
          <w:tcPr>
            <w:tcW w:w="496" w:type="dxa"/>
            <w:tcBorders>
              <w:bottom w:val="double" w:sz="6" w:space="0" w:color="auto"/>
            </w:tcBorders>
          </w:tcPr>
          <w:p w:rsidR="002E061F" w:rsidRPr="002E061F" w:rsidRDefault="002E061F" w:rsidP="00DB7423">
            <w:pPr>
              <w:spacing w:before="60" w:after="60"/>
              <w:jc w:val="center"/>
            </w:pPr>
            <w:r w:rsidRPr="002E061F">
              <w:t xml:space="preserve"> Lp.</w:t>
            </w:r>
          </w:p>
        </w:tc>
        <w:tc>
          <w:tcPr>
            <w:tcW w:w="5386" w:type="dxa"/>
            <w:tcBorders>
              <w:bottom w:val="double" w:sz="6" w:space="0" w:color="auto"/>
            </w:tcBorders>
          </w:tcPr>
          <w:p w:rsidR="002E061F" w:rsidRPr="002E061F" w:rsidRDefault="002E061F" w:rsidP="00DB7423">
            <w:pPr>
              <w:spacing w:before="60" w:after="60"/>
              <w:jc w:val="center"/>
            </w:pPr>
            <w:r w:rsidRPr="002E061F">
              <w:t>Właściwości</w:t>
            </w:r>
          </w:p>
        </w:tc>
        <w:tc>
          <w:tcPr>
            <w:tcW w:w="1418" w:type="dxa"/>
            <w:tcBorders>
              <w:bottom w:val="double" w:sz="6" w:space="0" w:color="auto"/>
            </w:tcBorders>
          </w:tcPr>
          <w:p w:rsidR="002E061F" w:rsidRPr="002E061F" w:rsidRDefault="002E061F" w:rsidP="00DB7423">
            <w:pPr>
              <w:spacing w:before="60" w:after="60"/>
              <w:jc w:val="center"/>
            </w:pPr>
            <w:r w:rsidRPr="002E061F">
              <w:t>Wymagania</w:t>
            </w:r>
          </w:p>
        </w:tc>
        <w:tc>
          <w:tcPr>
            <w:tcW w:w="2126" w:type="dxa"/>
            <w:tcBorders>
              <w:bottom w:val="double" w:sz="6" w:space="0" w:color="auto"/>
            </w:tcBorders>
          </w:tcPr>
          <w:p w:rsidR="002E061F" w:rsidRPr="002E061F" w:rsidRDefault="002E061F" w:rsidP="00DB7423">
            <w:pPr>
              <w:spacing w:before="60" w:after="60"/>
              <w:jc w:val="center"/>
            </w:pPr>
            <w:r w:rsidRPr="002E061F">
              <w:t>Badania według</w:t>
            </w:r>
          </w:p>
        </w:tc>
      </w:tr>
      <w:tr w:rsidR="002E061F" w:rsidRPr="002E061F" w:rsidTr="00DB7423">
        <w:tc>
          <w:tcPr>
            <w:tcW w:w="496" w:type="dxa"/>
            <w:tcBorders>
              <w:top w:val="nil"/>
            </w:tcBorders>
          </w:tcPr>
          <w:p w:rsidR="002E061F" w:rsidRPr="002E061F" w:rsidRDefault="002E061F" w:rsidP="00DB7423">
            <w:pPr>
              <w:spacing w:before="60"/>
              <w:jc w:val="center"/>
            </w:pPr>
            <w:r w:rsidRPr="002E061F">
              <w:t>1</w:t>
            </w:r>
          </w:p>
        </w:tc>
        <w:tc>
          <w:tcPr>
            <w:tcW w:w="5386" w:type="dxa"/>
            <w:tcBorders>
              <w:top w:val="nil"/>
            </w:tcBorders>
          </w:tcPr>
          <w:p w:rsidR="002E061F" w:rsidRPr="002E061F" w:rsidRDefault="002E061F" w:rsidP="00DB7423">
            <w:pPr>
              <w:spacing w:before="60"/>
            </w:pPr>
            <w:r w:rsidRPr="002E061F">
              <w:t>Uziarnienie</w:t>
            </w:r>
          </w:p>
          <w:p w:rsidR="002E061F" w:rsidRPr="002E061F" w:rsidRDefault="002E061F" w:rsidP="002E061F">
            <w:pPr>
              <w:numPr>
                <w:ilvl w:val="0"/>
                <w:numId w:val="16"/>
              </w:numPr>
              <w:overflowPunct/>
              <w:autoSpaceDE/>
              <w:autoSpaceDN/>
              <w:adjustRightInd/>
              <w:textAlignment w:val="auto"/>
            </w:pPr>
            <w:r w:rsidRPr="002E061F">
              <w:t>ziarn pozostających na sicie  # 2 mm,  %,     nie mniej niż:</w:t>
            </w:r>
          </w:p>
          <w:p w:rsidR="002E061F" w:rsidRPr="002E061F" w:rsidRDefault="002E061F" w:rsidP="002E061F">
            <w:pPr>
              <w:numPr>
                <w:ilvl w:val="0"/>
                <w:numId w:val="16"/>
              </w:numPr>
              <w:overflowPunct/>
              <w:autoSpaceDE/>
              <w:autoSpaceDN/>
              <w:adjustRightInd/>
              <w:textAlignment w:val="auto"/>
            </w:pPr>
            <w:r w:rsidRPr="002E061F">
              <w:t>ziarn przechodzących przez sito 0,075 mm, %, nie więcej niż:</w:t>
            </w:r>
          </w:p>
        </w:tc>
        <w:tc>
          <w:tcPr>
            <w:tcW w:w="1418" w:type="dxa"/>
            <w:tcBorders>
              <w:top w:val="nil"/>
            </w:tcBorders>
          </w:tcPr>
          <w:p w:rsidR="002E061F" w:rsidRPr="002E061F" w:rsidRDefault="002E061F" w:rsidP="00DB7423">
            <w:pPr>
              <w:jc w:val="center"/>
            </w:pPr>
          </w:p>
          <w:p w:rsidR="002E061F" w:rsidRPr="002E061F" w:rsidRDefault="002E061F" w:rsidP="00DB7423">
            <w:r w:rsidRPr="002E061F">
              <w:t xml:space="preserve">        30</w:t>
            </w:r>
          </w:p>
          <w:p w:rsidR="002E061F" w:rsidRPr="002E061F" w:rsidRDefault="002E061F" w:rsidP="00DB7423">
            <w:r w:rsidRPr="002E061F">
              <w:t xml:space="preserve">        15</w:t>
            </w:r>
          </w:p>
        </w:tc>
        <w:tc>
          <w:tcPr>
            <w:tcW w:w="2126" w:type="dxa"/>
            <w:tcBorders>
              <w:top w:val="nil"/>
            </w:tcBorders>
          </w:tcPr>
          <w:p w:rsidR="002E061F" w:rsidRPr="002E061F" w:rsidRDefault="002E061F" w:rsidP="00DB7423">
            <w:pPr>
              <w:jc w:val="center"/>
            </w:pPr>
          </w:p>
          <w:p w:rsidR="002E061F" w:rsidRPr="002E061F" w:rsidRDefault="002E061F" w:rsidP="00DB7423">
            <w:pPr>
              <w:jc w:val="center"/>
            </w:pPr>
          </w:p>
          <w:p w:rsidR="002E061F" w:rsidRPr="002E061F" w:rsidRDefault="002E061F" w:rsidP="00DB7423">
            <w:pPr>
              <w:jc w:val="center"/>
            </w:pPr>
            <w:r w:rsidRPr="002E061F">
              <w:t>PN-B-06714-15 [4]</w:t>
            </w:r>
          </w:p>
        </w:tc>
      </w:tr>
      <w:tr w:rsidR="002E061F" w:rsidRPr="002E061F" w:rsidTr="00DB7423">
        <w:tc>
          <w:tcPr>
            <w:tcW w:w="496" w:type="dxa"/>
          </w:tcPr>
          <w:p w:rsidR="002E061F" w:rsidRPr="002E061F" w:rsidRDefault="002E061F" w:rsidP="00DB7423">
            <w:pPr>
              <w:spacing w:before="60" w:after="60"/>
              <w:jc w:val="center"/>
            </w:pPr>
            <w:r w:rsidRPr="002E061F">
              <w:t>2</w:t>
            </w:r>
          </w:p>
        </w:tc>
        <w:tc>
          <w:tcPr>
            <w:tcW w:w="5386" w:type="dxa"/>
          </w:tcPr>
          <w:p w:rsidR="002E061F" w:rsidRPr="002E061F" w:rsidRDefault="002E061F" w:rsidP="00DB7423">
            <w:pPr>
              <w:spacing w:before="60" w:after="60"/>
            </w:pPr>
            <w:r w:rsidRPr="002E061F">
              <w:t>Zawartość części organicznych, barwa cieczy nad kruszywem nie ciemniejsza niż:</w:t>
            </w:r>
          </w:p>
        </w:tc>
        <w:tc>
          <w:tcPr>
            <w:tcW w:w="1418" w:type="dxa"/>
          </w:tcPr>
          <w:p w:rsidR="002E061F" w:rsidRPr="002E061F" w:rsidRDefault="002E061F" w:rsidP="00DB7423">
            <w:pPr>
              <w:spacing w:before="180" w:after="60"/>
              <w:jc w:val="center"/>
            </w:pPr>
            <w:r w:rsidRPr="002E061F">
              <w:t>wzorcowa</w:t>
            </w:r>
          </w:p>
        </w:tc>
        <w:tc>
          <w:tcPr>
            <w:tcW w:w="2126" w:type="dxa"/>
          </w:tcPr>
          <w:p w:rsidR="002E061F" w:rsidRPr="002E061F" w:rsidRDefault="002E061F" w:rsidP="00DB7423">
            <w:pPr>
              <w:spacing w:before="60" w:after="60"/>
              <w:jc w:val="center"/>
            </w:pPr>
            <w:r w:rsidRPr="002E061F">
              <w:t>PN-B-06714-26 [5]</w:t>
            </w:r>
          </w:p>
        </w:tc>
      </w:tr>
      <w:tr w:rsidR="002E061F" w:rsidRPr="002E061F" w:rsidTr="00DB7423">
        <w:tc>
          <w:tcPr>
            <w:tcW w:w="496" w:type="dxa"/>
          </w:tcPr>
          <w:p w:rsidR="002E061F" w:rsidRPr="002E061F" w:rsidRDefault="002E061F" w:rsidP="00DB7423">
            <w:pPr>
              <w:spacing w:before="60" w:after="60"/>
              <w:jc w:val="center"/>
            </w:pPr>
            <w:r w:rsidRPr="002E061F">
              <w:t>3</w:t>
            </w:r>
          </w:p>
        </w:tc>
        <w:tc>
          <w:tcPr>
            <w:tcW w:w="5386" w:type="dxa"/>
          </w:tcPr>
          <w:p w:rsidR="002E061F" w:rsidRPr="002E061F" w:rsidRDefault="002E061F" w:rsidP="00DB7423">
            <w:pPr>
              <w:spacing w:before="60" w:after="60"/>
            </w:pPr>
            <w:r w:rsidRPr="002E061F">
              <w:t>Zawartość zanieczyszczeń obcych, %, nie więcej niż:</w:t>
            </w:r>
          </w:p>
        </w:tc>
        <w:tc>
          <w:tcPr>
            <w:tcW w:w="1418" w:type="dxa"/>
          </w:tcPr>
          <w:p w:rsidR="002E061F" w:rsidRPr="002E061F" w:rsidRDefault="002E061F" w:rsidP="00DB7423">
            <w:pPr>
              <w:spacing w:before="180" w:after="60"/>
              <w:jc w:val="center"/>
            </w:pPr>
            <w:r w:rsidRPr="002E061F">
              <w:t>0,5</w:t>
            </w:r>
          </w:p>
        </w:tc>
        <w:tc>
          <w:tcPr>
            <w:tcW w:w="2126" w:type="dxa"/>
          </w:tcPr>
          <w:p w:rsidR="002E061F" w:rsidRPr="002E061F" w:rsidRDefault="002E061F" w:rsidP="00DB7423">
            <w:pPr>
              <w:spacing w:before="60" w:after="60"/>
              <w:jc w:val="center"/>
            </w:pPr>
            <w:r w:rsidRPr="002E061F">
              <w:t>PN-B-06714-12 [3]</w:t>
            </w:r>
          </w:p>
        </w:tc>
      </w:tr>
      <w:tr w:rsidR="002E061F" w:rsidRPr="002E061F" w:rsidTr="00DB7423">
        <w:tc>
          <w:tcPr>
            <w:tcW w:w="496" w:type="dxa"/>
          </w:tcPr>
          <w:p w:rsidR="002E061F" w:rsidRPr="002E061F" w:rsidRDefault="002E061F" w:rsidP="00DB7423">
            <w:pPr>
              <w:spacing w:before="60" w:after="60"/>
              <w:jc w:val="center"/>
            </w:pPr>
            <w:r w:rsidRPr="002E061F">
              <w:t>4</w:t>
            </w:r>
          </w:p>
        </w:tc>
        <w:tc>
          <w:tcPr>
            <w:tcW w:w="5386" w:type="dxa"/>
          </w:tcPr>
          <w:p w:rsidR="002E061F" w:rsidRPr="002E061F" w:rsidRDefault="002E061F" w:rsidP="00DB7423">
            <w:pPr>
              <w:spacing w:before="60" w:after="60"/>
            </w:pPr>
            <w:r w:rsidRPr="002E061F">
              <w:t>Zawartość siarczanów, w przeliczeniu na SO</w:t>
            </w:r>
            <w:r w:rsidRPr="002E061F">
              <w:rPr>
                <w:vertAlign w:val="subscript"/>
              </w:rPr>
              <w:t>3</w:t>
            </w:r>
            <w:r w:rsidRPr="002E061F">
              <w:t>,            %, poniżej:</w:t>
            </w:r>
          </w:p>
        </w:tc>
        <w:tc>
          <w:tcPr>
            <w:tcW w:w="1418" w:type="dxa"/>
          </w:tcPr>
          <w:p w:rsidR="002E061F" w:rsidRPr="002E061F" w:rsidRDefault="002E061F" w:rsidP="00DB7423">
            <w:pPr>
              <w:spacing w:before="180" w:after="60"/>
              <w:jc w:val="center"/>
            </w:pPr>
            <w:r w:rsidRPr="002E061F">
              <w:t>1</w:t>
            </w:r>
          </w:p>
        </w:tc>
        <w:tc>
          <w:tcPr>
            <w:tcW w:w="2126" w:type="dxa"/>
          </w:tcPr>
          <w:p w:rsidR="002E061F" w:rsidRPr="002E061F" w:rsidRDefault="002E061F" w:rsidP="00DB7423">
            <w:pPr>
              <w:spacing w:before="60" w:after="60"/>
              <w:jc w:val="center"/>
            </w:pPr>
            <w:r w:rsidRPr="002E061F">
              <w:t>PN-B-06714-28 [6]</w:t>
            </w:r>
          </w:p>
        </w:tc>
      </w:tr>
    </w:tbl>
    <w:p w:rsidR="002E061F" w:rsidRPr="002E061F" w:rsidRDefault="002E061F" w:rsidP="002E061F"/>
    <w:p w:rsidR="002E061F" w:rsidRPr="002E061F" w:rsidRDefault="002E061F" w:rsidP="002E061F">
      <w:r w:rsidRPr="002E061F">
        <w:tab/>
        <w:t>Jeżeli kruszywo przeznaczone do wykonania warstwy nie jest wbudowane bezpośrednio po dostarczeniu na budowę i zachodzi potrzeba jego okresowego składowania na terenie budowy, to powinno być ono składowane w pryzmach, na utwardzonym i dobrze odwodnionym placu, w warunkach zabezpieczających przed zanieczyszczeniem i przed wymieszaniem różnych rodzajów kruszyw.</w:t>
      </w:r>
    </w:p>
    <w:p w:rsidR="002E061F" w:rsidRPr="002E061F" w:rsidRDefault="002E061F" w:rsidP="002E061F">
      <w:pPr>
        <w:pStyle w:val="Nagwek2"/>
      </w:pPr>
      <w:r w:rsidRPr="002E061F">
        <w:t>2.5. Woda</w:t>
      </w:r>
    </w:p>
    <w:p w:rsidR="002E061F" w:rsidRPr="002E061F" w:rsidRDefault="002E061F" w:rsidP="002E061F">
      <w:r w:rsidRPr="002E061F">
        <w:tab/>
        <w:t>Woda stosowana do stabilizacji gruntu lub kruszywa cementem i ewentualnie do pielęgnacji wykonanej warstwy powinna odpowiadać wymaganiom PN-B-32250 [13]. Bez badań laboratoryjnych można stosować wodociągową wodę pitną. Gdy woda pochodzi z wątpliwych źródeł nie może być użyta do momentu jej przebadania, zgodnie z wyżej podaną normą lub do momentu porównania wyników wytrzymałości na ściskanie próbek gruntowo-cementowych wykonanych z wodą wątpliwą i z wodą wodociągową. Brak różnic potwierdza przydatność wody do stabilizacji gruntu lub kruszywa cementem.</w:t>
      </w:r>
    </w:p>
    <w:p w:rsidR="002E061F" w:rsidRPr="002E061F" w:rsidRDefault="002E061F" w:rsidP="002E061F">
      <w:pPr>
        <w:pStyle w:val="Nagwek2"/>
      </w:pPr>
      <w:r w:rsidRPr="002E061F">
        <w:t>2.6. Dodatki ulepszające</w:t>
      </w:r>
    </w:p>
    <w:p w:rsidR="002E061F" w:rsidRPr="002E061F" w:rsidRDefault="002E061F" w:rsidP="002E061F">
      <w:r w:rsidRPr="002E061F">
        <w:tab/>
        <w:t>Przy stabilizacji gruntów cementem, w przypadkach uzasadnionych, stosuje się następujące dodatki ulepszające:</w:t>
      </w:r>
    </w:p>
    <w:p w:rsidR="002E061F" w:rsidRPr="002E061F" w:rsidRDefault="002E061F" w:rsidP="002E061F">
      <w:pPr>
        <w:numPr>
          <w:ilvl w:val="0"/>
          <w:numId w:val="11"/>
        </w:numPr>
        <w:overflowPunct/>
        <w:autoSpaceDE/>
        <w:autoSpaceDN/>
        <w:adjustRightInd/>
        <w:textAlignment w:val="auto"/>
      </w:pPr>
      <w:r w:rsidRPr="002E061F">
        <w:t>wapno wg PN-B-30020 [12],</w:t>
      </w:r>
    </w:p>
    <w:p w:rsidR="002E061F" w:rsidRPr="002E061F" w:rsidRDefault="002E061F" w:rsidP="002E061F">
      <w:pPr>
        <w:numPr>
          <w:ilvl w:val="0"/>
          <w:numId w:val="11"/>
        </w:numPr>
        <w:overflowPunct/>
        <w:autoSpaceDE/>
        <w:autoSpaceDN/>
        <w:adjustRightInd/>
        <w:textAlignment w:val="auto"/>
      </w:pPr>
      <w:r w:rsidRPr="002E061F">
        <w:t>chlorek wapniowy wg PN-C-84127 [15].</w:t>
      </w:r>
    </w:p>
    <w:p w:rsidR="002E061F" w:rsidRPr="002E061F" w:rsidRDefault="002E061F" w:rsidP="002E061F">
      <w:pPr>
        <w:numPr>
          <w:ilvl w:val="12"/>
          <w:numId w:val="0"/>
        </w:numPr>
      </w:pPr>
      <w:r w:rsidRPr="002E061F">
        <w:tab/>
        <w:t>Za zgodą Inżyniera mogą być stosowane inne dodatki o sprawdzonym działaniu, posiadające aprobatę techniczną wydaną przez uprawnioną jednostkę.</w:t>
      </w:r>
    </w:p>
    <w:p w:rsidR="002E061F" w:rsidRPr="002E061F" w:rsidRDefault="002E061F" w:rsidP="002E061F">
      <w:pPr>
        <w:pStyle w:val="Nagwek2"/>
        <w:numPr>
          <w:ilvl w:val="12"/>
          <w:numId w:val="0"/>
        </w:numPr>
      </w:pPr>
      <w:r w:rsidRPr="002E061F">
        <w:t>2.7. Grunt lub kruszywo stabilizowane cementem</w:t>
      </w:r>
    </w:p>
    <w:p w:rsidR="002E061F" w:rsidRPr="002E061F" w:rsidRDefault="002E061F" w:rsidP="002E061F">
      <w:pPr>
        <w:numPr>
          <w:ilvl w:val="12"/>
          <w:numId w:val="0"/>
        </w:numPr>
      </w:pPr>
      <w:r w:rsidRPr="002E061F">
        <w:tab/>
        <w:t>W zależności od rodzaju warstwy w konstrukcji nawierzchni drogowej, wytrzymałość gruntu lub kruszywa stabilizowanego cementem wg PN-S-96012 [17], powinna spełniać wymagania określone w tablicy 4.</w:t>
      </w:r>
    </w:p>
    <w:p w:rsidR="002E061F" w:rsidRPr="002E061F" w:rsidRDefault="002E061F" w:rsidP="002E061F">
      <w:pPr>
        <w:numPr>
          <w:ilvl w:val="12"/>
          <w:numId w:val="0"/>
        </w:numPr>
        <w:spacing w:before="120"/>
      </w:pPr>
      <w:r w:rsidRPr="002E061F">
        <w:t>Tablica 4. Wymagania dla gruntów lub kruszyw stabilizowanych cementem dla poszcz nych warstw podbudowy i ulepszonego podłoża</w:t>
      </w:r>
    </w:p>
    <w:tbl>
      <w:tblPr>
        <w:tblW w:w="0" w:type="auto"/>
        <w:tblInd w:w="336" w:type="dxa"/>
        <w:tblLayout w:type="fixed"/>
        <w:tblCellMar>
          <w:left w:w="70" w:type="dxa"/>
          <w:right w:w="70" w:type="dxa"/>
        </w:tblCellMar>
        <w:tblLook w:val="0000" w:firstRow="0" w:lastRow="0" w:firstColumn="0" w:lastColumn="0" w:noHBand="0" w:noVBand="0"/>
      </w:tblPr>
      <w:tblGrid>
        <w:gridCol w:w="585"/>
        <w:gridCol w:w="3118"/>
        <w:gridCol w:w="1134"/>
        <w:gridCol w:w="1276"/>
        <w:gridCol w:w="1064"/>
      </w:tblGrid>
      <w:tr w:rsidR="002E061F" w:rsidRPr="002E061F" w:rsidTr="00DB7423">
        <w:tc>
          <w:tcPr>
            <w:tcW w:w="585" w:type="dxa"/>
            <w:tcBorders>
              <w:top w:val="single" w:sz="6" w:space="0" w:color="auto"/>
              <w:left w:val="single" w:sz="6" w:space="0" w:color="auto"/>
            </w:tcBorders>
          </w:tcPr>
          <w:p w:rsidR="002E061F" w:rsidRPr="002E061F" w:rsidRDefault="002E061F" w:rsidP="00DB7423">
            <w:pPr>
              <w:numPr>
                <w:ilvl w:val="12"/>
                <w:numId w:val="0"/>
              </w:numPr>
              <w:jc w:val="center"/>
            </w:pPr>
          </w:p>
          <w:p w:rsidR="002E061F" w:rsidRPr="002E061F" w:rsidRDefault="002E061F" w:rsidP="00DB7423">
            <w:pPr>
              <w:numPr>
                <w:ilvl w:val="12"/>
                <w:numId w:val="0"/>
              </w:numPr>
              <w:jc w:val="center"/>
            </w:pPr>
            <w:r w:rsidRPr="002E061F">
              <w:t>Lp.</w:t>
            </w:r>
          </w:p>
        </w:tc>
        <w:tc>
          <w:tcPr>
            <w:tcW w:w="3118" w:type="dxa"/>
            <w:tcBorders>
              <w:top w:val="single" w:sz="6" w:space="0" w:color="auto"/>
              <w:left w:val="single" w:sz="6" w:space="0" w:color="auto"/>
            </w:tcBorders>
          </w:tcPr>
          <w:p w:rsidR="002E061F" w:rsidRPr="002E061F" w:rsidRDefault="002E061F" w:rsidP="00DB7423">
            <w:pPr>
              <w:numPr>
                <w:ilvl w:val="12"/>
                <w:numId w:val="0"/>
              </w:numPr>
              <w:jc w:val="center"/>
            </w:pPr>
            <w:r w:rsidRPr="002E061F">
              <w:t>Rodzaj warstwy w konstrukcji</w:t>
            </w:r>
          </w:p>
          <w:p w:rsidR="002E061F" w:rsidRPr="002E061F" w:rsidRDefault="002E061F" w:rsidP="00DB7423">
            <w:pPr>
              <w:numPr>
                <w:ilvl w:val="12"/>
                <w:numId w:val="0"/>
              </w:numPr>
              <w:jc w:val="center"/>
            </w:pPr>
            <w:r w:rsidRPr="002E061F">
              <w:t>nawierzchni drogowej</w:t>
            </w:r>
          </w:p>
        </w:tc>
        <w:tc>
          <w:tcPr>
            <w:tcW w:w="2410" w:type="dxa"/>
            <w:gridSpan w:val="2"/>
            <w:tcBorders>
              <w:top w:val="single" w:sz="6" w:space="0" w:color="auto"/>
              <w:left w:val="single" w:sz="6" w:space="0" w:color="auto"/>
              <w:bottom w:val="single" w:sz="6" w:space="0" w:color="auto"/>
            </w:tcBorders>
          </w:tcPr>
          <w:p w:rsidR="002E061F" w:rsidRPr="002E061F" w:rsidRDefault="002E061F" w:rsidP="00DB7423">
            <w:pPr>
              <w:numPr>
                <w:ilvl w:val="12"/>
                <w:numId w:val="0"/>
              </w:numPr>
              <w:spacing w:before="60"/>
              <w:jc w:val="center"/>
            </w:pPr>
            <w:r w:rsidRPr="002E061F">
              <w:t>Wytrzymałość na ściskanie próbek nasyconych wodą (MPa)</w:t>
            </w:r>
          </w:p>
        </w:tc>
        <w:tc>
          <w:tcPr>
            <w:tcW w:w="1064" w:type="dxa"/>
            <w:tcBorders>
              <w:top w:val="single" w:sz="6" w:space="0" w:color="auto"/>
              <w:left w:val="single" w:sz="6" w:space="0" w:color="auto"/>
              <w:right w:val="single" w:sz="6" w:space="0" w:color="auto"/>
            </w:tcBorders>
          </w:tcPr>
          <w:p w:rsidR="002E061F" w:rsidRPr="002E061F" w:rsidRDefault="002E061F" w:rsidP="00DB7423">
            <w:pPr>
              <w:numPr>
                <w:ilvl w:val="12"/>
                <w:numId w:val="0"/>
              </w:numPr>
              <w:jc w:val="center"/>
            </w:pPr>
            <w:r w:rsidRPr="002E061F">
              <w:t>Wskaźnik mrozood-</w:t>
            </w:r>
          </w:p>
        </w:tc>
      </w:tr>
      <w:tr w:rsidR="002E061F" w:rsidRPr="002E061F" w:rsidTr="00DB7423">
        <w:tc>
          <w:tcPr>
            <w:tcW w:w="585" w:type="dxa"/>
            <w:tcBorders>
              <w:left w:val="single" w:sz="6" w:space="0" w:color="auto"/>
              <w:bottom w:val="double" w:sz="6" w:space="0" w:color="auto"/>
            </w:tcBorders>
          </w:tcPr>
          <w:p w:rsidR="002E061F" w:rsidRPr="002E061F" w:rsidRDefault="002E061F" w:rsidP="00DB7423">
            <w:pPr>
              <w:numPr>
                <w:ilvl w:val="12"/>
                <w:numId w:val="0"/>
              </w:numPr>
              <w:jc w:val="center"/>
            </w:pPr>
          </w:p>
        </w:tc>
        <w:tc>
          <w:tcPr>
            <w:tcW w:w="3118" w:type="dxa"/>
            <w:tcBorders>
              <w:left w:val="single" w:sz="6" w:space="0" w:color="auto"/>
              <w:bottom w:val="double" w:sz="6" w:space="0" w:color="auto"/>
              <w:right w:val="single" w:sz="6" w:space="0" w:color="auto"/>
            </w:tcBorders>
          </w:tcPr>
          <w:p w:rsidR="002E061F" w:rsidRPr="002E061F" w:rsidRDefault="002E061F" w:rsidP="00DB7423">
            <w:pPr>
              <w:numPr>
                <w:ilvl w:val="12"/>
                <w:numId w:val="0"/>
              </w:numPr>
            </w:pPr>
          </w:p>
        </w:tc>
        <w:tc>
          <w:tcPr>
            <w:tcW w:w="1134" w:type="dxa"/>
            <w:tcBorders>
              <w:bottom w:val="double" w:sz="6" w:space="0" w:color="auto"/>
            </w:tcBorders>
          </w:tcPr>
          <w:p w:rsidR="002E061F" w:rsidRPr="002E061F" w:rsidRDefault="002E061F" w:rsidP="00DB7423">
            <w:pPr>
              <w:numPr>
                <w:ilvl w:val="12"/>
                <w:numId w:val="0"/>
              </w:numPr>
              <w:jc w:val="center"/>
            </w:pPr>
            <w:r w:rsidRPr="002E061F">
              <w:t>po 7 dniach</w:t>
            </w:r>
          </w:p>
        </w:tc>
        <w:tc>
          <w:tcPr>
            <w:tcW w:w="1276" w:type="dxa"/>
            <w:tcBorders>
              <w:left w:val="single" w:sz="6" w:space="0" w:color="auto"/>
              <w:bottom w:val="double" w:sz="6" w:space="0" w:color="auto"/>
              <w:right w:val="single" w:sz="6" w:space="0" w:color="auto"/>
            </w:tcBorders>
          </w:tcPr>
          <w:p w:rsidR="002E061F" w:rsidRPr="002E061F" w:rsidRDefault="002E061F" w:rsidP="00DB7423">
            <w:pPr>
              <w:numPr>
                <w:ilvl w:val="12"/>
                <w:numId w:val="0"/>
              </w:numPr>
              <w:jc w:val="center"/>
            </w:pPr>
            <w:r w:rsidRPr="002E061F">
              <w:t>po 28 dniach</w:t>
            </w:r>
          </w:p>
        </w:tc>
        <w:tc>
          <w:tcPr>
            <w:tcW w:w="1064" w:type="dxa"/>
            <w:tcBorders>
              <w:bottom w:val="double" w:sz="6" w:space="0" w:color="auto"/>
              <w:right w:val="single" w:sz="6" w:space="0" w:color="auto"/>
            </w:tcBorders>
          </w:tcPr>
          <w:p w:rsidR="002E061F" w:rsidRPr="002E061F" w:rsidRDefault="002E061F" w:rsidP="00DB7423">
            <w:pPr>
              <w:numPr>
                <w:ilvl w:val="12"/>
                <w:numId w:val="0"/>
              </w:numPr>
              <w:jc w:val="center"/>
            </w:pPr>
            <w:r w:rsidRPr="002E061F">
              <w:t>porności</w:t>
            </w:r>
          </w:p>
        </w:tc>
      </w:tr>
      <w:tr w:rsidR="002E061F" w:rsidRPr="002E061F" w:rsidTr="00DB7423">
        <w:tc>
          <w:tcPr>
            <w:tcW w:w="585" w:type="dxa"/>
            <w:tcBorders>
              <w:top w:val="single" w:sz="6" w:space="0" w:color="auto"/>
              <w:left w:val="single" w:sz="6" w:space="0" w:color="auto"/>
              <w:bottom w:val="single" w:sz="6" w:space="0" w:color="auto"/>
              <w:right w:val="single" w:sz="6" w:space="0" w:color="auto"/>
            </w:tcBorders>
          </w:tcPr>
          <w:p w:rsidR="002E061F" w:rsidRPr="002E061F" w:rsidRDefault="002E061F" w:rsidP="00DB7423">
            <w:pPr>
              <w:numPr>
                <w:ilvl w:val="12"/>
                <w:numId w:val="0"/>
              </w:numPr>
              <w:spacing w:before="60" w:after="60"/>
              <w:jc w:val="center"/>
            </w:pPr>
            <w:r w:rsidRPr="002E061F">
              <w:t>2</w:t>
            </w:r>
          </w:p>
        </w:tc>
        <w:tc>
          <w:tcPr>
            <w:tcW w:w="3118" w:type="dxa"/>
            <w:tcBorders>
              <w:top w:val="single" w:sz="6" w:space="0" w:color="auto"/>
              <w:left w:val="single" w:sz="6" w:space="0" w:color="auto"/>
              <w:bottom w:val="single" w:sz="6" w:space="0" w:color="auto"/>
              <w:right w:val="single" w:sz="6" w:space="0" w:color="auto"/>
            </w:tcBorders>
          </w:tcPr>
          <w:p w:rsidR="002E061F" w:rsidRPr="002E061F" w:rsidRDefault="002E061F" w:rsidP="00DB7423">
            <w:pPr>
              <w:numPr>
                <w:ilvl w:val="12"/>
                <w:numId w:val="0"/>
              </w:numPr>
              <w:spacing w:before="60" w:after="60"/>
            </w:pPr>
            <w:r w:rsidRPr="002E061F">
              <w:t xml:space="preserve"> górna część warstwy ulepszenia słabego podłoża z gruntów wątpliwych </w:t>
            </w:r>
          </w:p>
        </w:tc>
        <w:tc>
          <w:tcPr>
            <w:tcW w:w="1134" w:type="dxa"/>
            <w:tcBorders>
              <w:top w:val="single" w:sz="6" w:space="0" w:color="auto"/>
              <w:left w:val="single" w:sz="6" w:space="0" w:color="auto"/>
              <w:bottom w:val="single" w:sz="6" w:space="0" w:color="auto"/>
              <w:right w:val="single" w:sz="6" w:space="0" w:color="auto"/>
            </w:tcBorders>
          </w:tcPr>
          <w:p w:rsidR="002E061F" w:rsidRPr="002E061F" w:rsidRDefault="002E061F" w:rsidP="00DB7423">
            <w:pPr>
              <w:numPr>
                <w:ilvl w:val="12"/>
                <w:numId w:val="0"/>
              </w:numPr>
              <w:spacing w:before="180" w:after="60"/>
            </w:pPr>
            <w:r w:rsidRPr="002E061F">
              <w:t>Od1,0           do 1,6</w:t>
            </w:r>
          </w:p>
        </w:tc>
        <w:tc>
          <w:tcPr>
            <w:tcW w:w="1276" w:type="dxa"/>
            <w:tcBorders>
              <w:top w:val="single" w:sz="6" w:space="0" w:color="auto"/>
              <w:left w:val="single" w:sz="6" w:space="0" w:color="auto"/>
              <w:bottom w:val="single" w:sz="6" w:space="0" w:color="auto"/>
              <w:right w:val="single" w:sz="6" w:space="0" w:color="auto"/>
            </w:tcBorders>
          </w:tcPr>
          <w:p w:rsidR="002E061F" w:rsidRPr="002E061F" w:rsidRDefault="002E061F" w:rsidP="00DB7423">
            <w:pPr>
              <w:numPr>
                <w:ilvl w:val="12"/>
                <w:numId w:val="0"/>
              </w:numPr>
              <w:spacing w:before="180" w:after="60"/>
            </w:pPr>
            <w:r w:rsidRPr="002E061F">
              <w:t xml:space="preserve">            2,5</w:t>
            </w:r>
          </w:p>
        </w:tc>
        <w:tc>
          <w:tcPr>
            <w:tcW w:w="1064" w:type="dxa"/>
            <w:tcBorders>
              <w:top w:val="single" w:sz="6" w:space="0" w:color="auto"/>
              <w:left w:val="single" w:sz="6" w:space="0" w:color="auto"/>
              <w:bottom w:val="single" w:sz="6" w:space="0" w:color="auto"/>
              <w:right w:val="single" w:sz="6" w:space="0" w:color="auto"/>
            </w:tcBorders>
          </w:tcPr>
          <w:p w:rsidR="002E061F" w:rsidRPr="002E061F" w:rsidRDefault="002E061F" w:rsidP="00DB7423">
            <w:pPr>
              <w:numPr>
                <w:ilvl w:val="12"/>
                <w:numId w:val="0"/>
              </w:numPr>
              <w:spacing w:before="240" w:after="60"/>
            </w:pPr>
            <w:r w:rsidRPr="002E061F">
              <w:t xml:space="preserve">      0,6</w:t>
            </w:r>
          </w:p>
        </w:tc>
      </w:tr>
    </w:tbl>
    <w:p w:rsidR="002E061F" w:rsidRPr="002E061F" w:rsidRDefault="002E061F" w:rsidP="002E061F">
      <w:pPr>
        <w:numPr>
          <w:ilvl w:val="12"/>
          <w:numId w:val="0"/>
        </w:numPr>
      </w:pPr>
    </w:p>
    <w:p w:rsidR="002E061F" w:rsidRPr="002E061F" w:rsidRDefault="002E061F" w:rsidP="002E061F">
      <w:pPr>
        <w:pStyle w:val="Nagwek1"/>
        <w:numPr>
          <w:ilvl w:val="12"/>
          <w:numId w:val="0"/>
        </w:numPr>
      </w:pPr>
      <w:r w:rsidRPr="002E061F">
        <w:t>3. sprzęt</w:t>
      </w:r>
    </w:p>
    <w:p w:rsidR="002E061F" w:rsidRPr="002E061F" w:rsidRDefault="002E061F" w:rsidP="002E061F">
      <w:pPr>
        <w:numPr>
          <w:ilvl w:val="12"/>
          <w:numId w:val="0"/>
        </w:numPr>
      </w:pPr>
      <w:r w:rsidRPr="002E061F">
        <w:tab/>
        <w:t>Wymagania dotyczące sprzętu podano w SST D-04.05.00 „Podbudowy i ulepszone podłoże z gruntów lub kruszyw stabilizowanych spoiwami hydraulicznymi. Wymagania ogólne” pkt 3.</w:t>
      </w:r>
    </w:p>
    <w:p w:rsidR="002E061F" w:rsidRPr="002E061F" w:rsidRDefault="002E061F" w:rsidP="002E061F">
      <w:pPr>
        <w:pStyle w:val="Nagwek1"/>
        <w:numPr>
          <w:ilvl w:val="12"/>
          <w:numId w:val="0"/>
        </w:numPr>
      </w:pPr>
      <w:r w:rsidRPr="002E061F">
        <w:lastRenderedPageBreak/>
        <w:t>4. transport</w:t>
      </w:r>
    </w:p>
    <w:p w:rsidR="002E061F" w:rsidRPr="002E061F" w:rsidRDefault="002E061F" w:rsidP="002E061F">
      <w:pPr>
        <w:numPr>
          <w:ilvl w:val="12"/>
          <w:numId w:val="0"/>
        </w:numPr>
      </w:pPr>
      <w:r w:rsidRPr="002E061F">
        <w:tab/>
        <w:t>Wymagania dotyczące transportu podano w SST D-04.05.00 „Podbudowy i ulepszone podłoże z gruntów lub kruszyw stabilizowanych spoiwami hydraulicznymi. Wymagania ogólne” pkt 4.</w:t>
      </w:r>
    </w:p>
    <w:p w:rsidR="002E061F" w:rsidRPr="002E061F" w:rsidRDefault="002E061F" w:rsidP="002E061F">
      <w:pPr>
        <w:pStyle w:val="Nagwek1"/>
        <w:numPr>
          <w:ilvl w:val="12"/>
          <w:numId w:val="0"/>
        </w:numPr>
      </w:pPr>
      <w:r w:rsidRPr="002E061F">
        <w:t>5. wykonanie robót</w:t>
      </w:r>
    </w:p>
    <w:p w:rsidR="002E061F" w:rsidRPr="002E061F" w:rsidRDefault="002E061F" w:rsidP="002E061F">
      <w:pPr>
        <w:pStyle w:val="Nagwek2"/>
        <w:numPr>
          <w:ilvl w:val="12"/>
          <w:numId w:val="0"/>
        </w:numPr>
      </w:pPr>
      <w:r w:rsidRPr="002E061F">
        <w:t>5.1. Ogólne zasady wykonania robót</w:t>
      </w:r>
    </w:p>
    <w:p w:rsidR="002E061F" w:rsidRPr="002E061F" w:rsidRDefault="002E061F" w:rsidP="002E061F">
      <w:pPr>
        <w:numPr>
          <w:ilvl w:val="12"/>
          <w:numId w:val="0"/>
        </w:numPr>
      </w:pPr>
      <w:r w:rsidRPr="002E061F">
        <w:tab/>
        <w:t>Ogólne zasady wykonania robót podano w SST D-M-00.00.00 „Wymagania ogólne” pkt 5.</w:t>
      </w:r>
    </w:p>
    <w:p w:rsidR="002E061F" w:rsidRPr="002E061F" w:rsidRDefault="002E061F" w:rsidP="002E061F">
      <w:pPr>
        <w:pStyle w:val="Nagwek2"/>
        <w:numPr>
          <w:ilvl w:val="12"/>
          <w:numId w:val="0"/>
        </w:numPr>
      </w:pPr>
      <w:r w:rsidRPr="002E061F">
        <w:t>5.2. Przygotowanie podłoża</w:t>
      </w:r>
    </w:p>
    <w:p w:rsidR="002E061F" w:rsidRPr="002E061F" w:rsidRDefault="002E061F" w:rsidP="002E061F">
      <w:pPr>
        <w:numPr>
          <w:ilvl w:val="12"/>
          <w:numId w:val="0"/>
        </w:numPr>
      </w:pPr>
      <w:r w:rsidRPr="002E061F">
        <w:tab/>
        <w:t>Podłoże gruntowe powinno być przygotowane zgodnie z wymaganiami określonymi w SST D-04.01.01 „Koryto wraz z profilowaniem i zagęszczeniem podłoża”         i SST D-02.00.00 „Roboty ziemne”.</w:t>
      </w:r>
    </w:p>
    <w:p w:rsidR="002E061F" w:rsidRPr="002E061F" w:rsidRDefault="002E061F" w:rsidP="002E061F">
      <w:pPr>
        <w:numPr>
          <w:ilvl w:val="12"/>
          <w:numId w:val="0"/>
        </w:numPr>
      </w:pPr>
      <w:r w:rsidRPr="002E061F">
        <w:tab/>
        <w:t>Paliki lub szpilki do prawidłowego ukształtowania podbudowy i ulepszonego podłoża powinny być wcześniej przygotowane.</w:t>
      </w:r>
    </w:p>
    <w:p w:rsidR="002E061F" w:rsidRPr="002E061F" w:rsidRDefault="002E061F" w:rsidP="002E061F">
      <w:pPr>
        <w:numPr>
          <w:ilvl w:val="12"/>
          <w:numId w:val="0"/>
        </w:numPr>
      </w:pPr>
      <w:r w:rsidRPr="002E061F">
        <w:tab/>
        <w:t>Paliki lub szpilki powinny być ustawione w osi drogi i w rzędach równoległych do osi drogi, lub w inny sposób zaakceptowany przez Inżyniera.</w:t>
      </w:r>
    </w:p>
    <w:p w:rsidR="002E061F" w:rsidRPr="002E061F" w:rsidRDefault="002E061F" w:rsidP="002E061F">
      <w:pPr>
        <w:numPr>
          <w:ilvl w:val="12"/>
          <w:numId w:val="0"/>
        </w:numPr>
      </w:pPr>
      <w:r w:rsidRPr="002E061F">
        <w:tab/>
        <w:t>Rozmieszczenie palików lub szpilek powinno umożliwiać naciągnięcie sznurków lub linek do wytyczenia robót w odstępach nie większych niż co 10 m.</w:t>
      </w:r>
    </w:p>
    <w:p w:rsidR="002E061F" w:rsidRPr="002E061F" w:rsidRDefault="002E061F" w:rsidP="002E061F">
      <w:pPr>
        <w:numPr>
          <w:ilvl w:val="12"/>
          <w:numId w:val="0"/>
        </w:numPr>
      </w:pPr>
      <w:r w:rsidRPr="002E061F">
        <w:tab/>
        <w:t>Jeżeli warstwa mieszanki gruntu lub kruszywa ze spoiwami hydraulicznymi ma być układana w prowadnicach, to po wytyczeniu podbudowy należy ustawić na podłożu prowadnice w taki sposób, aby wyznaczały one ściśle linie krawędzi układanej warstwy  według dokumentacji projektowej. Wysokość prowadnic powinna odpowiadać grubości warstwy mieszanki gruntu lub kruszywa ze spoiwami hydraulicznymi, w stanie niezagęszczonym. Prowadnice powinny być ustawione stabilnie, w sposób wykluczający ich przesuwanie się pod wpływem oddziaływania maszyn użytych do wykonania warstwy.</w:t>
      </w:r>
    </w:p>
    <w:p w:rsidR="002E061F" w:rsidRPr="002E061F" w:rsidRDefault="002E061F" w:rsidP="002E061F">
      <w:pPr>
        <w:pStyle w:val="Nagwek2"/>
        <w:numPr>
          <w:ilvl w:val="12"/>
          <w:numId w:val="0"/>
        </w:numPr>
      </w:pPr>
      <w:r w:rsidRPr="002E061F">
        <w:t>5.3. Odcinek próbny</w:t>
      </w:r>
    </w:p>
    <w:p w:rsidR="002E061F" w:rsidRPr="002E061F" w:rsidRDefault="002E061F" w:rsidP="002E061F">
      <w:r w:rsidRPr="002E061F">
        <w:t>Nie dotyczy</w:t>
      </w:r>
    </w:p>
    <w:p w:rsidR="002E061F" w:rsidRPr="002E061F" w:rsidRDefault="002E061F" w:rsidP="002E061F">
      <w:pPr>
        <w:pStyle w:val="Nagwek2"/>
      </w:pPr>
      <w:r w:rsidRPr="002E061F">
        <w:t>5.4. Utrzymanie podbudowy i ulepszonego podłoża</w:t>
      </w:r>
    </w:p>
    <w:p w:rsidR="002E061F" w:rsidRPr="002E061F" w:rsidRDefault="002E061F" w:rsidP="002E061F">
      <w:r w:rsidRPr="002E061F">
        <w:tab/>
        <w:t xml:space="preserve">Podbudowa i ulepszone podłoże po wykonaniu, a przed ułożeniem następnej warstwy, powinny być utrzymywane w dobrym stanie.  Jeżeli Wykonawca będzie wykorzystywał, za zgodą Inżyniera, gotową podbudowę lub ulepszone podłoże do ruchu budowlanego, to jest obowiązany naprawić wszelkie uszkodzenia podbudowy, spowodowane przez ten ruch. Koszt napraw wynikłych z niewłaściwego utrzymania podbudowy lub ulepszonego podłoża obciąża Wykonawcę robót. </w:t>
      </w:r>
    </w:p>
    <w:p w:rsidR="002E061F" w:rsidRPr="002E061F" w:rsidRDefault="002E061F" w:rsidP="002E061F">
      <w:r w:rsidRPr="002E061F">
        <w:tab/>
        <w:t>Wykonawca jest zobowiązany do przeprowadzenia bieżących napraw podbudowy lub ulepszonego podłoża  uszkodzonych wskutek oddziaływania czynników atmosferycznych, takich jak opady deszczu i śniegu oraz mróz.</w:t>
      </w:r>
    </w:p>
    <w:p w:rsidR="002E061F" w:rsidRPr="002E061F" w:rsidRDefault="002E061F" w:rsidP="002E061F">
      <w:r w:rsidRPr="002E061F">
        <w:tab/>
        <w:t>Wykonawca jest zobowiązany wstrzymać ruch budowlany po okresie intensywnych opadów deszczu, jeżeli wystąpi możliwość uszkodzenia podbudowy lub ulepszonego podłoża.</w:t>
      </w:r>
    </w:p>
    <w:p w:rsidR="002E061F" w:rsidRPr="002E061F" w:rsidRDefault="002E061F" w:rsidP="002E061F">
      <w:r w:rsidRPr="002E061F">
        <w:tab/>
        <w:t>Warstwa stabilizowana spoiwami hydraulicznymi powinna być przykryta przed zimą warstwą nawierzchni lub zabezpieczona przed niszczącym działaniem czynników atmosferycznych w inny sposób zaakceptowany przez Inżyniera.</w:t>
      </w:r>
    </w:p>
    <w:p w:rsidR="002E061F" w:rsidRPr="002E061F" w:rsidRDefault="002E061F" w:rsidP="002E061F">
      <w:pPr>
        <w:pStyle w:val="Nagwek2"/>
        <w:spacing w:after="0"/>
      </w:pPr>
      <w:r w:rsidRPr="002E061F">
        <w:t>5.5. Pielęgnacja warstwy z gruntu lub kruszywa stabilizowanego spoiwami</w:t>
      </w:r>
    </w:p>
    <w:p w:rsidR="002E061F" w:rsidRPr="002E061F" w:rsidRDefault="002E061F" w:rsidP="002E061F">
      <w:pPr>
        <w:spacing w:after="120"/>
      </w:pPr>
      <w:r w:rsidRPr="002E061F">
        <w:t xml:space="preserve">       </w:t>
      </w:r>
      <w:r w:rsidRPr="002E061F">
        <w:rPr>
          <w:b/>
        </w:rPr>
        <w:t>hydraulicznymi</w:t>
      </w:r>
    </w:p>
    <w:p w:rsidR="002E061F" w:rsidRPr="002E061F" w:rsidRDefault="002E061F" w:rsidP="002E061F">
      <w:r w:rsidRPr="002E061F">
        <w:tab/>
        <w:t>Pielęgnacja powinna być przeprowadzona według jednego z następujących sposobów:</w:t>
      </w:r>
    </w:p>
    <w:p w:rsidR="002E061F" w:rsidRPr="002E061F" w:rsidRDefault="002E061F" w:rsidP="002E061F">
      <w:pPr>
        <w:numPr>
          <w:ilvl w:val="0"/>
          <w:numId w:val="17"/>
        </w:numPr>
        <w:overflowPunct/>
        <w:autoSpaceDE/>
        <w:autoSpaceDN/>
        <w:adjustRightInd/>
        <w:textAlignment w:val="auto"/>
      </w:pPr>
      <w:r w:rsidRPr="002E061F">
        <w:t>skropienie warstwy emulsją asfaltową, albo asfaltem D200 lub D300 w ilości od 0,5 do 1,0 kg/m</w:t>
      </w:r>
      <w:r w:rsidRPr="002E061F">
        <w:rPr>
          <w:vertAlign w:val="superscript"/>
        </w:rPr>
        <w:t>2</w:t>
      </w:r>
      <w:r w:rsidRPr="002E061F">
        <w:t>,</w:t>
      </w:r>
    </w:p>
    <w:p w:rsidR="002E061F" w:rsidRPr="002E061F" w:rsidRDefault="002E061F" w:rsidP="002E061F">
      <w:pPr>
        <w:numPr>
          <w:ilvl w:val="0"/>
          <w:numId w:val="17"/>
        </w:numPr>
        <w:overflowPunct/>
        <w:autoSpaceDE/>
        <w:autoSpaceDN/>
        <w:adjustRightInd/>
        <w:textAlignment w:val="auto"/>
      </w:pPr>
      <w:r w:rsidRPr="002E061F">
        <w:t>skropienie specjalnymi preparatami powłokotwórczymi posiadającymi aprobatę techniczną wydaną przez uprawnioną jednostkę, po uprzednim zaakceptowaniu ich użycia przez Inżyniera,</w:t>
      </w:r>
    </w:p>
    <w:p w:rsidR="002E061F" w:rsidRPr="002E061F" w:rsidRDefault="002E061F" w:rsidP="002E061F">
      <w:pPr>
        <w:numPr>
          <w:ilvl w:val="0"/>
          <w:numId w:val="17"/>
        </w:numPr>
        <w:overflowPunct/>
        <w:autoSpaceDE/>
        <w:autoSpaceDN/>
        <w:adjustRightInd/>
        <w:textAlignment w:val="auto"/>
      </w:pPr>
      <w:r w:rsidRPr="002E061F">
        <w:t>utrzymanie w stanie wilgotnym poprzez kilkakrotne skrapianie wodą w ciągu dnia, w czasie co najmniej 7 dni,</w:t>
      </w:r>
    </w:p>
    <w:p w:rsidR="002E061F" w:rsidRPr="002E061F" w:rsidRDefault="002E061F" w:rsidP="002E061F">
      <w:pPr>
        <w:numPr>
          <w:ilvl w:val="0"/>
          <w:numId w:val="17"/>
        </w:numPr>
        <w:overflowPunct/>
        <w:autoSpaceDE/>
        <w:autoSpaceDN/>
        <w:adjustRightInd/>
        <w:textAlignment w:val="auto"/>
      </w:pPr>
      <w:r w:rsidRPr="002E061F">
        <w:t>przykrycie na okres 7 dni nieprzepuszczalną folią z tworzywa sztucznego, ułożoną na zakład o szerokości  co najmniej 30 cm i zabezpieczoną przed zerwaniem z powierzchni warstwy przez wiatr,</w:t>
      </w:r>
    </w:p>
    <w:p w:rsidR="002E061F" w:rsidRPr="002E061F" w:rsidRDefault="002E061F" w:rsidP="002E061F">
      <w:pPr>
        <w:numPr>
          <w:ilvl w:val="0"/>
          <w:numId w:val="17"/>
        </w:numPr>
        <w:overflowPunct/>
        <w:autoSpaceDE/>
        <w:autoSpaceDN/>
        <w:adjustRightInd/>
        <w:textAlignment w:val="auto"/>
      </w:pPr>
      <w:r w:rsidRPr="002E061F">
        <w:t>przykrycie warstwą piasku lub grubej włókniny technicznej i utrzymywanie jej w stanie wilgotnym w czasie co najmniej 7 dni.</w:t>
      </w:r>
    </w:p>
    <w:p w:rsidR="002E061F" w:rsidRPr="002E061F" w:rsidRDefault="002E061F" w:rsidP="002E061F">
      <w:r w:rsidRPr="002E061F">
        <w:tab/>
        <w:t>Inne sposoby pielęgnacji, zaproponowane przez Wykonawcę i inne materiały przeznaczone do pielęgnacji mogą być zastosowane po uzyskaniu akceptacji Inżyniera.</w:t>
      </w:r>
    </w:p>
    <w:p w:rsidR="002E061F" w:rsidRPr="002E061F" w:rsidRDefault="002E061F" w:rsidP="002E061F">
      <w:r w:rsidRPr="002E061F">
        <w:tab/>
        <w:t>Nie należy dopuszczać żadnego ruchu pojazdów i maszyn po podbudowie w okresie 7 dni po wykonaniu.  Po tym czasie ewentualny ruch technologiczny może odbywać się wyłącznie za zgodą Inżyniera.</w:t>
      </w:r>
      <w:r w:rsidRPr="002E061F">
        <w:tab/>
      </w:r>
    </w:p>
    <w:p w:rsidR="002E061F" w:rsidRPr="002E061F" w:rsidRDefault="002E061F" w:rsidP="002E061F">
      <w:pPr>
        <w:pStyle w:val="Nagwek2"/>
      </w:pPr>
      <w:r w:rsidRPr="002E061F">
        <w:lastRenderedPageBreak/>
        <w:t>5.6. Pozostałe wymagania dotyczące wykonania robót</w:t>
      </w:r>
    </w:p>
    <w:p w:rsidR="002E061F" w:rsidRPr="002E061F" w:rsidRDefault="002E061F" w:rsidP="002E061F">
      <w:r w:rsidRPr="002E061F">
        <w:tab/>
        <w:t>Pozostałe wymagania dotyczące wykonania robót podano w specyfikacjach dotyczących poszczególnych rodzajów podbudów i ulepszonego podłoża z gruntów lub kruszyw stabilizowanych spoiwami hydraulicznymi, które obejmują:</w:t>
      </w:r>
    </w:p>
    <w:tbl>
      <w:tblPr>
        <w:tblW w:w="0" w:type="auto"/>
        <w:tblLayout w:type="fixed"/>
        <w:tblCellMar>
          <w:left w:w="70" w:type="dxa"/>
          <w:right w:w="70" w:type="dxa"/>
        </w:tblCellMar>
        <w:tblLook w:val="0000" w:firstRow="0" w:lastRow="0" w:firstColumn="0" w:lastColumn="0" w:noHBand="0" w:noVBand="0"/>
      </w:tblPr>
      <w:tblGrid>
        <w:gridCol w:w="1771"/>
        <w:gridCol w:w="5739"/>
      </w:tblGrid>
      <w:tr w:rsidR="002E061F" w:rsidRPr="002E061F" w:rsidTr="00DB7423">
        <w:tc>
          <w:tcPr>
            <w:tcW w:w="1771" w:type="dxa"/>
          </w:tcPr>
          <w:p w:rsidR="002E061F" w:rsidRPr="002E061F" w:rsidRDefault="002E061F" w:rsidP="00DB7423">
            <w:r w:rsidRPr="002E061F">
              <w:t>1. D-04.05.01</w:t>
            </w:r>
          </w:p>
        </w:tc>
        <w:tc>
          <w:tcPr>
            <w:tcW w:w="5739" w:type="dxa"/>
          </w:tcPr>
          <w:p w:rsidR="002E061F" w:rsidRPr="002E061F" w:rsidRDefault="002E061F" w:rsidP="00DB7423">
            <w:r w:rsidRPr="002E061F">
              <w:t>Podbudowa i ulepszone podłoże z gruntu lub kruszywa stabilizowanego cementem</w:t>
            </w:r>
          </w:p>
        </w:tc>
      </w:tr>
    </w:tbl>
    <w:p w:rsidR="002E061F" w:rsidRPr="002E061F" w:rsidRDefault="002E061F" w:rsidP="002E061F">
      <w:pPr>
        <w:pStyle w:val="Nagwek1"/>
      </w:pPr>
      <w:r w:rsidRPr="002E061F">
        <w:t>6. kontrola jakości robót</w:t>
      </w:r>
    </w:p>
    <w:p w:rsidR="002E061F" w:rsidRPr="002E061F" w:rsidRDefault="002E061F" w:rsidP="002E061F">
      <w:pPr>
        <w:pStyle w:val="Nagwek2"/>
      </w:pPr>
      <w:r w:rsidRPr="002E061F">
        <w:t>6.1. Ogólne zasady kontroli jakości robót</w:t>
      </w:r>
    </w:p>
    <w:p w:rsidR="002E061F" w:rsidRPr="002E061F" w:rsidRDefault="002E061F" w:rsidP="002E061F">
      <w:r w:rsidRPr="002E061F">
        <w:tab/>
        <w:t>Ogólne zasady kontroli jakości robót podano w SST D-04.05.00 „Podbudowy i ulepszone podłoże z gruntów lub kruszyw stabilizowanych spoiwami hydraulicznymi. Wymagania ogólne” pkt 6.</w:t>
      </w:r>
    </w:p>
    <w:p w:rsidR="002E061F" w:rsidRPr="002E061F" w:rsidRDefault="002E061F" w:rsidP="002E061F">
      <w:pPr>
        <w:pStyle w:val="Nagwek2"/>
      </w:pPr>
      <w:r w:rsidRPr="002E061F">
        <w:t>6.2. Badania przed przystąpieniem do robót</w:t>
      </w:r>
    </w:p>
    <w:p w:rsidR="002E061F" w:rsidRPr="002E061F" w:rsidRDefault="002E061F" w:rsidP="002E061F">
      <w:r w:rsidRPr="002E061F">
        <w:tab/>
        <w:t>Przed przystąpieniem do robót Wykonawca powinien wykonać badania gruntów lub kruszyw zgodnie z ustaleniami SST D-04.05.00 „Podbudowy i ulepszone podłoże z gruntów lub kruszyw stabilizowanych spoiwami hydraulicznymi. Wymagania ogólne”            pkt 6.2.</w:t>
      </w:r>
    </w:p>
    <w:p w:rsidR="002E061F" w:rsidRPr="002E061F" w:rsidRDefault="002E061F" w:rsidP="002E061F">
      <w:pPr>
        <w:pStyle w:val="Nagwek2"/>
      </w:pPr>
      <w:r w:rsidRPr="002E061F">
        <w:t>6.3. Badania w czasie robót</w:t>
      </w:r>
    </w:p>
    <w:p w:rsidR="002E061F" w:rsidRPr="002E061F" w:rsidRDefault="002E061F" w:rsidP="002E061F">
      <w:r w:rsidRPr="002E061F">
        <w:tab/>
        <w:t>Częstotliwość oraz zakres badań i pomiarów kontrolnych w czasie robót podano w SST D-04.05.00 „Podbudowy i ulepszone podłoże z gruntów lub kruszyw stabilizowanych spoiwami hydraulicznymi. Wymagania ogólne”  pkt 6.3.</w:t>
      </w:r>
    </w:p>
    <w:p w:rsidR="002E061F" w:rsidRPr="002E061F" w:rsidRDefault="002E061F" w:rsidP="002E061F">
      <w:pPr>
        <w:pStyle w:val="Nagwek2"/>
      </w:pPr>
      <w:r w:rsidRPr="002E061F">
        <w:t>6.4. Wymagania dotyczące cech geometrycznych podbudowy i ulepszonego podłoża</w:t>
      </w:r>
    </w:p>
    <w:p w:rsidR="002E061F" w:rsidRPr="002E061F" w:rsidRDefault="002E061F" w:rsidP="002E061F">
      <w:r w:rsidRPr="002E061F">
        <w:tab/>
        <w:t>Wymagania dotyczące cech geometrycznych podbudowy i ulepszonego podłoża podano w SST D-04.05.00 „Podbudowy i ulepszone podłoże z gruntów lub kruszyw stabilizowanych spoiwami hydraulicznymi. Wymagania ogólne”  pkt 6.4.</w:t>
      </w:r>
    </w:p>
    <w:p w:rsidR="002E061F" w:rsidRPr="002E061F" w:rsidRDefault="002E061F" w:rsidP="002E061F">
      <w:pPr>
        <w:pStyle w:val="Nagwek2"/>
        <w:spacing w:after="0"/>
      </w:pPr>
      <w:r w:rsidRPr="002E061F">
        <w:t>6.5. Zasady postępowania z wadliwie wykonanymi odcinkami podbudowy</w:t>
      </w:r>
    </w:p>
    <w:p w:rsidR="002E061F" w:rsidRPr="002E061F" w:rsidRDefault="002E061F" w:rsidP="002E061F">
      <w:pPr>
        <w:keepNext/>
        <w:spacing w:after="120"/>
        <w:rPr>
          <w:b/>
        </w:rPr>
      </w:pPr>
      <w:r w:rsidRPr="002E061F">
        <w:rPr>
          <w:b/>
        </w:rPr>
        <w:t xml:space="preserve">       i ulepszonego podłoża</w:t>
      </w:r>
    </w:p>
    <w:p w:rsidR="002E061F" w:rsidRPr="002E061F" w:rsidRDefault="002E061F" w:rsidP="002E061F">
      <w:pPr>
        <w:pStyle w:val="tekstost0"/>
      </w:pPr>
      <w:r w:rsidRPr="002E061F">
        <w:tab/>
        <w:t>Zasady postępowania z wadliwie wykonanymi odcinkami podbudowy i ulepszonego podłoża podano w SST D-04.05.00 „Podbudowy i ulepszone podłoże z gruntów lub kruszyw stabilizowanych spoiwami hydraulicznymi. Wymagania ogólne”   pkt 6.5.</w:t>
      </w:r>
    </w:p>
    <w:p w:rsidR="002E061F" w:rsidRPr="002E061F" w:rsidRDefault="002E061F" w:rsidP="002E061F">
      <w:pPr>
        <w:pStyle w:val="Nagwek1"/>
      </w:pPr>
      <w:r w:rsidRPr="002E061F">
        <w:t>7. obmiar robót</w:t>
      </w:r>
    </w:p>
    <w:p w:rsidR="002E061F" w:rsidRPr="002E061F" w:rsidRDefault="002E061F" w:rsidP="002E061F">
      <w:r w:rsidRPr="002E061F">
        <w:tab/>
        <w:t>Zasady obmiaru robót podano w SST D-04.05.00 „Podbudowy i ulepszone podłoże z gruntów lub kruszyw stabilizowanych spoiwami hydraulicznymi. Wymagania ogólne”  pkt 7.</w:t>
      </w:r>
    </w:p>
    <w:p w:rsidR="002E061F" w:rsidRPr="002E061F" w:rsidRDefault="002E061F" w:rsidP="002E061F">
      <w:pPr>
        <w:pStyle w:val="Nagwek1"/>
      </w:pPr>
      <w:r w:rsidRPr="002E061F">
        <w:t>8. odbiór robót</w:t>
      </w:r>
    </w:p>
    <w:p w:rsidR="002E061F" w:rsidRPr="002E061F" w:rsidRDefault="002E061F" w:rsidP="002E061F">
      <w:r w:rsidRPr="002E061F">
        <w:tab/>
        <w:t>Zasady odbioru robót podano w SST D-04.05.00 „Podbudowy i ulepszone podłoże z gruntów lub kruszyw stabilizowanych spoiwami hydraulicznymi. Wymagania ogólne”  pkt 8.</w:t>
      </w:r>
    </w:p>
    <w:p w:rsidR="002E061F" w:rsidRPr="002E061F" w:rsidRDefault="002E061F" w:rsidP="002E061F">
      <w:pPr>
        <w:pStyle w:val="Nagwek1"/>
      </w:pPr>
      <w:r w:rsidRPr="002E061F">
        <w:t>9. podstawa płatności</w:t>
      </w:r>
    </w:p>
    <w:p w:rsidR="002E061F" w:rsidRPr="002E061F" w:rsidRDefault="002E061F" w:rsidP="002E061F">
      <w:r w:rsidRPr="002E061F">
        <w:tab/>
        <w:t>Zasady dotyczące ustalenia podstawy płatności podano w SST D-04.05.00 „Podbudowy i ulepszone podłoże z gruntów lub kruszyw stabilizowanych spoiwami hydraulicznymi. Wymagania ogólne”  pkt 9.</w:t>
      </w:r>
    </w:p>
    <w:p w:rsidR="002E061F" w:rsidRPr="002E061F" w:rsidRDefault="002E061F" w:rsidP="002E061F">
      <w:pPr>
        <w:pStyle w:val="Nagwek1"/>
      </w:pPr>
      <w:r w:rsidRPr="002E061F">
        <w:t>10. przepisy związane</w:t>
      </w:r>
    </w:p>
    <w:p w:rsidR="002E061F" w:rsidRPr="002E061F" w:rsidRDefault="002E061F" w:rsidP="002E061F">
      <w:r w:rsidRPr="002E061F">
        <w:tab/>
        <w:t>Normy i przepisy związane podano w SST D-04.05.00 „Podbudowy i ulepszone podłoże z gruntów lub kruszyw stabilizowanych spoiwami hydraulicznymi. Wymagania ogólne”  pkt 10.</w:t>
      </w:r>
    </w:p>
    <w:p w:rsidR="002E061F" w:rsidRPr="002E061F" w:rsidRDefault="002E061F" w:rsidP="002E061F"/>
    <w:p w:rsidR="00666D7F" w:rsidRPr="00DB3793" w:rsidRDefault="00666D7F" w:rsidP="004C6A29">
      <w:pPr>
        <w:overflowPunct/>
        <w:autoSpaceDE/>
        <w:autoSpaceDN/>
        <w:adjustRightInd/>
        <w:spacing w:after="200" w:line="276" w:lineRule="auto"/>
        <w:jc w:val="left"/>
        <w:textAlignment w:val="auto"/>
      </w:pPr>
    </w:p>
    <w:p w:rsidR="00666D7F" w:rsidRPr="00DB3793" w:rsidRDefault="00666D7F" w:rsidP="004C6A29">
      <w:pPr>
        <w:pStyle w:val="Nagwek2"/>
        <w:pBdr>
          <w:bottom w:val="single" w:sz="4" w:space="1" w:color="auto"/>
        </w:pBdr>
        <w:rPr>
          <w:sz w:val="24"/>
        </w:rPr>
      </w:pPr>
      <w:r w:rsidRPr="00DB3793">
        <w:rPr>
          <w:sz w:val="24"/>
        </w:rPr>
        <w:lastRenderedPageBreak/>
        <w:t>D – 04.07.01a</w:t>
      </w:r>
      <w:r w:rsidRPr="00DB3793">
        <w:rPr>
          <w:sz w:val="24"/>
        </w:rPr>
        <w:tab/>
      </w:r>
      <w:r w:rsidR="00BB13C4" w:rsidRPr="00DB3793">
        <w:rPr>
          <w:sz w:val="24"/>
        </w:rPr>
        <w:t xml:space="preserve"> </w:t>
      </w:r>
      <w:r w:rsidRPr="00DB3793">
        <w:rPr>
          <w:sz w:val="24"/>
        </w:rPr>
        <w:t xml:space="preserve">PODBUDOWA  Z  BETONU ASFALTOWEGO </w:t>
      </w:r>
      <w:r w:rsidR="00BB13C4" w:rsidRPr="00DB3793">
        <w:rPr>
          <w:sz w:val="24"/>
        </w:rPr>
        <w:t>wg  WT-1  i  WT-2  z  2010</w:t>
      </w:r>
      <w:r w:rsidRPr="00DB3793">
        <w:rPr>
          <w:sz w:val="24"/>
        </w:rPr>
        <w:t>r.</w:t>
      </w:r>
    </w:p>
    <w:p w:rsidR="00BB13C4" w:rsidRPr="00DB3793" w:rsidRDefault="00BB13C4" w:rsidP="004C6A29">
      <w:pPr>
        <w:pStyle w:val="Nagwek1"/>
      </w:pPr>
      <w:r w:rsidRPr="00DB3793">
        <w:rPr>
          <w:caps w:val="0"/>
        </w:rPr>
        <w:t>1. WSTĘP</w:t>
      </w:r>
    </w:p>
    <w:p w:rsidR="00BB13C4" w:rsidRPr="00DB3793" w:rsidRDefault="00BB13C4" w:rsidP="004C6A29">
      <w:pPr>
        <w:pStyle w:val="Nagwek2"/>
      </w:pPr>
      <w:r w:rsidRPr="00DB3793">
        <w:t xml:space="preserve">1.1. Przedmiot </w:t>
      </w:r>
      <w:r w:rsidR="00533AAB">
        <w:t>SST</w:t>
      </w:r>
    </w:p>
    <w:p w:rsidR="00BB13C4" w:rsidRPr="00DB3793" w:rsidRDefault="00BB13C4" w:rsidP="004C6A29">
      <w:pPr>
        <w:pStyle w:val="standardowytekst0"/>
        <w:spacing w:before="0" w:beforeAutospacing="0" w:after="0" w:afterAutospacing="0"/>
        <w:jc w:val="both"/>
        <w:rPr>
          <w:sz w:val="20"/>
          <w:szCs w:val="20"/>
        </w:rPr>
      </w:pPr>
      <w:r w:rsidRPr="00DB3793">
        <w:rPr>
          <w:sz w:val="20"/>
          <w:szCs w:val="20"/>
        </w:rPr>
        <w:t xml:space="preserve">           Przedmiotem niniejszej </w:t>
      </w:r>
      <w:r w:rsidR="002C7C40">
        <w:rPr>
          <w:sz w:val="20"/>
          <w:szCs w:val="20"/>
        </w:rPr>
        <w:t>Szczegółowej Specyfikacji Technicznej</w:t>
      </w:r>
      <w:r w:rsidR="00613E32">
        <w:rPr>
          <w:sz w:val="20"/>
          <w:szCs w:val="20"/>
        </w:rPr>
        <w:t xml:space="preserve"> </w:t>
      </w:r>
      <w:r w:rsidRPr="00DB3793">
        <w:rPr>
          <w:sz w:val="20"/>
          <w:szCs w:val="20"/>
        </w:rPr>
        <w:t>(</w:t>
      </w:r>
      <w:r w:rsidR="00533AAB">
        <w:rPr>
          <w:sz w:val="20"/>
          <w:szCs w:val="20"/>
        </w:rPr>
        <w:t>SST</w:t>
      </w:r>
      <w:r w:rsidRPr="00DB3793">
        <w:rPr>
          <w:sz w:val="20"/>
          <w:szCs w:val="20"/>
        </w:rPr>
        <w:t>) są wymagania dotyczące wykonania i odbioru robót związanych z wykonaniem</w:t>
      </w:r>
      <w:r w:rsidR="001D6012">
        <w:rPr>
          <w:sz w:val="20"/>
          <w:szCs w:val="20"/>
        </w:rPr>
        <w:t xml:space="preserve"> podbudowy z betonu asfaltowego</w:t>
      </w:r>
      <w:r w:rsidR="001D6012">
        <w:t>,</w:t>
      </w:r>
      <w:r w:rsidR="001D6012">
        <w:rPr>
          <w:sz w:val="20"/>
          <w:szCs w:val="20"/>
        </w:rPr>
        <w:t xml:space="preserve"> przy realizacji zadania</w:t>
      </w:r>
      <w:r w:rsidR="00FE4978">
        <w:rPr>
          <w:sz w:val="20"/>
          <w:szCs w:val="20"/>
        </w:rPr>
        <w:t>.</w:t>
      </w:r>
    </w:p>
    <w:p w:rsidR="00BB13C4" w:rsidRPr="00DB3793" w:rsidRDefault="00BB13C4" w:rsidP="004C6A29">
      <w:pPr>
        <w:pStyle w:val="Nagwek2"/>
      </w:pPr>
      <w:r w:rsidRPr="00DB3793">
        <w:t xml:space="preserve">1.2. Zakres stosowania </w:t>
      </w:r>
      <w:r w:rsidR="00533AAB">
        <w:t>SST</w:t>
      </w:r>
    </w:p>
    <w:p w:rsidR="00BC5BE6" w:rsidRDefault="009E2B5B" w:rsidP="00BC5BE6">
      <w:pPr>
        <w:ind w:firstLine="708"/>
      </w:pPr>
      <w:r>
        <w:t>Szczegółowa Specyfikacja Techniczna</w:t>
      </w:r>
      <w:r w:rsidR="00BC5BE6" w:rsidRPr="00FB78E7">
        <w:t xml:space="preserve"> (SST) jest stosowana jako dokument przetargowy i kontraktowy przy zlecaniu i realizacji </w:t>
      </w:r>
      <w:r w:rsidR="002C7C40">
        <w:t>robót wymienionych w punkcie 1.1.</w:t>
      </w:r>
    </w:p>
    <w:p w:rsidR="00BB13C4" w:rsidRPr="00DB3793" w:rsidRDefault="00BB13C4" w:rsidP="004C6A29">
      <w:pPr>
        <w:pStyle w:val="Nagwek2"/>
      </w:pPr>
      <w:r w:rsidRPr="00DB3793">
        <w:t xml:space="preserve">1.3. Zakres robót objętych </w:t>
      </w:r>
      <w:r w:rsidR="00533AAB">
        <w:t>SST</w:t>
      </w:r>
    </w:p>
    <w:p w:rsidR="00BB13C4" w:rsidRPr="00DB3793" w:rsidRDefault="00BB13C4" w:rsidP="004C6A29">
      <w:r w:rsidRPr="00DB3793">
        <w:t xml:space="preserve">           Ustalenia zawarte w niniejszej </w:t>
      </w:r>
      <w:r w:rsidR="009E2B5B">
        <w:t>Specyfikacji</w:t>
      </w:r>
      <w:r w:rsidRPr="00DB3793">
        <w:t xml:space="preserve"> dotyczą zasad prowadzenia robót związanych z wykonaniem i odbiorem warstwy podbudowy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BB13C4" w:rsidRPr="00DB3793" w:rsidRDefault="00BB13C4" w:rsidP="004C6A29">
      <w:r w:rsidRPr="00DB3793">
        <w:t>               </w:t>
      </w:r>
      <w:r w:rsidRPr="00DB3793">
        <w:rPr>
          <w:rStyle w:val="apple-converted-space"/>
        </w:rPr>
        <w:t> </w:t>
      </w:r>
      <w:r w:rsidRPr="00DB3793">
        <w:t>Podbudowę z betonu asfaltowego można wykonywać dla dróg kategorii ruchu od KR1 do KR6 (określenie kategorii ruchu podano w punkcie 1.4.7). Stosowane mieszanki </w:t>
      </w:r>
      <w:r w:rsidRPr="00DB3793">
        <w:rPr>
          <w:rStyle w:val="apple-converted-space"/>
        </w:rPr>
        <w:t> </w:t>
      </w:r>
      <w:r w:rsidRPr="00DB3793">
        <w:t>betonu asfaltowego o wymiarze D podano w tablicy 1.</w:t>
      </w:r>
    </w:p>
    <w:p w:rsidR="00BB13C4" w:rsidRPr="00DB3793" w:rsidRDefault="00BB13C4" w:rsidP="004C6A29">
      <w:pPr>
        <w:spacing w:before="60" w:after="60"/>
      </w:pPr>
      <w:r w:rsidRPr="00DB3793">
        <w:t>Tablica 1. Stosowane mieszanki</w:t>
      </w:r>
    </w:p>
    <w:tbl>
      <w:tblPr>
        <w:tblW w:w="0" w:type="auto"/>
        <w:jc w:val="center"/>
        <w:tblCellMar>
          <w:left w:w="0" w:type="dxa"/>
          <w:right w:w="0" w:type="dxa"/>
        </w:tblCellMar>
        <w:tblLook w:val="04A0" w:firstRow="1" w:lastRow="0" w:firstColumn="1" w:lastColumn="0" w:noHBand="0" w:noVBand="1"/>
      </w:tblPr>
      <w:tblGrid>
        <w:gridCol w:w="1276"/>
        <w:gridCol w:w="6132"/>
      </w:tblGrid>
      <w:tr w:rsidR="00BB13C4" w:rsidRPr="00DB3793" w:rsidTr="00BB13C4">
        <w:trPr>
          <w:trHeight w:val="590"/>
          <w:jc w:val="center"/>
        </w:trPr>
        <w:tc>
          <w:tcPr>
            <w:tcW w:w="127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spacing w:before="60"/>
              <w:jc w:val="center"/>
            </w:pPr>
            <w:r w:rsidRPr="00DB3793">
              <w:t>Kategoria</w:t>
            </w:r>
          </w:p>
          <w:p w:rsidR="00BB13C4" w:rsidRPr="00DB3793" w:rsidRDefault="00BB13C4" w:rsidP="004C6A29">
            <w:pPr>
              <w:jc w:val="center"/>
            </w:pPr>
            <w:r w:rsidRPr="00DB3793">
              <w:t>ruchu</w:t>
            </w:r>
          </w:p>
        </w:tc>
        <w:tc>
          <w:tcPr>
            <w:tcW w:w="613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spacing w:before="60" w:after="60"/>
              <w:jc w:val="center"/>
            </w:pPr>
            <w:r w:rsidRPr="00DB3793">
              <w:t>Mieszanki </w:t>
            </w:r>
            <w:r w:rsidRPr="00DB3793">
              <w:rPr>
                <w:rStyle w:val="apple-converted-space"/>
              </w:rPr>
              <w:t> </w:t>
            </w:r>
            <w:r w:rsidRPr="00DB3793">
              <w:t>o wymiarze D</w:t>
            </w:r>
            <w:r w:rsidRPr="00DB3793">
              <w:rPr>
                <w:vertAlign w:val="superscript"/>
              </w:rPr>
              <w:t>1)</w:t>
            </w:r>
            <w:r w:rsidRPr="00DB3793">
              <w:t>, </w:t>
            </w:r>
            <w:r w:rsidRPr="00DB3793">
              <w:rPr>
                <w:rStyle w:val="apple-converted-space"/>
              </w:rPr>
              <w:t> </w:t>
            </w:r>
            <w:r w:rsidRPr="00DB3793">
              <w:t>mm</w:t>
            </w:r>
          </w:p>
        </w:tc>
      </w:tr>
      <w:tr w:rsidR="00BB13C4" w:rsidRPr="00FE4978" w:rsidTr="00BB13C4">
        <w:trPr>
          <w:jc w:val="center"/>
        </w:trPr>
        <w:tc>
          <w:tcPr>
            <w:tcW w:w="127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KR 1-2</w:t>
            </w:r>
          </w:p>
          <w:p w:rsidR="00BB13C4" w:rsidRPr="00DB3793" w:rsidRDefault="00BB13C4" w:rsidP="004C6A29">
            <w:pPr>
              <w:spacing w:before="60" w:after="60"/>
              <w:jc w:val="center"/>
            </w:pPr>
            <w:r w:rsidRPr="00DB3793">
              <w:t>KR 3-4</w:t>
            </w:r>
          </w:p>
          <w:p w:rsidR="00BB13C4" w:rsidRPr="00DB3793" w:rsidRDefault="00BB13C4" w:rsidP="004C6A29">
            <w:pPr>
              <w:spacing w:before="60" w:after="60"/>
              <w:jc w:val="center"/>
            </w:pPr>
            <w:r w:rsidRPr="00DB3793">
              <w:t>KR 5-6</w:t>
            </w:r>
          </w:p>
        </w:tc>
        <w:tc>
          <w:tcPr>
            <w:tcW w:w="61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9E2B5B" w:rsidRDefault="00BB13C4" w:rsidP="004C6A29">
            <w:pPr>
              <w:spacing w:before="60" w:after="60"/>
              <w:jc w:val="center"/>
              <w:rPr>
                <w:lang w:val="en-US"/>
              </w:rPr>
            </w:pPr>
            <w:r w:rsidRPr="00DB3793">
              <w:rPr>
                <w:lang w:val="en-US"/>
              </w:rPr>
              <w:t>AC16P, AC22P</w:t>
            </w:r>
          </w:p>
          <w:p w:rsidR="00BB13C4" w:rsidRPr="009E2B5B" w:rsidRDefault="00BB13C4" w:rsidP="004C6A29">
            <w:pPr>
              <w:spacing w:before="60" w:after="60"/>
              <w:jc w:val="center"/>
              <w:rPr>
                <w:lang w:val="en-US"/>
              </w:rPr>
            </w:pPr>
            <w:r w:rsidRPr="00DB3793">
              <w:rPr>
                <w:lang w:val="en-US"/>
              </w:rPr>
              <w:t>AC16P, AC22P, AC32P</w:t>
            </w:r>
          </w:p>
          <w:p w:rsidR="00BB13C4" w:rsidRPr="009E2B5B" w:rsidRDefault="00BB13C4" w:rsidP="004C6A29">
            <w:pPr>
              <w:spacing w:before="60" w:after="60"/>
              <w:jc w:val="center"/>
              <w:rPr>
                <w:lang w:val="en-US"/>
              </w:rPr>
            </w:pPr>
            <w:r w:rsidRPr="00DB3793">
              <w:rPr>
                <w:lang w:val="en-US"/>
              </w:rPr>
              <w:t>AC16P, AC22P, AC32P</w:t>
            </w:r>
          </w:p>
        </w:tc>
      </w:tr>
    </w:tbl>
    <w:p w:rsidR="00BB13C4" w:rsidRPr="009E2B5B" w:rsidRDefault="00BB13C4" w:rsidP="004C6A29">
      <w:pPr>
        <w:rPr>
          <w:lang w:val="en-US"/>
        </w:rPr>
      </w:pPr>
      <w:r w:rsidRPr="00DB3793">
        <w:rPr>
          <w:lang w:val="en-US"/>
        </w:rPr>
        <w:t> </w:t>
      </w:r>
    </w:p>
    <w:p w:rsidR="00BB13C4" w:rsidRPr="00DB3793" w:rsidRDefault="00BB13C4" w:rsidP="004C6A29">
      <w:r w:rsidRPr="00DB3793">
        <w:rPr>
          <w:vertAlign w:val="superscript"/>
        </w:rPr>
        <w:t>1)</w:t>
      </w:r>
      <w:r w:rsidRPr="00DB3793">
        <w:rPr>
          <w:rStyle w:val="apple-converted-space"/>
        </w:rPr>
        <w:t> </w:t>
      </w:r>
      <w:r w:rsidRPr="00DB3793">
        <w:t>Podział ze względu na wymiar największego kruszywa w mieszance.</w:t>
      </w:r>
    </w:p>
    <w:p w:rsidR="00BB13C4" w:rsidRPr="00DB3793" w:rsidRDefault="00BB13C4" w:rsidP="004C6A29">
      <w:pPr>
        <w:pStyle w:val="Nagwek2"/>
      </w:pPr>
      <w:r w:rsidRPr="00DB3793">
        <w:t>1.4. Określenia podstawowe</w:t>
      </w:r>
    </w:p>
    <w:p w:rsidR="00BB13C4" w:rsidRPr="00DB3793" w:rsidRDefault="00BB13C4"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1.4.1.</w:t>
      </w:r>
      <w:r w:rsidRPr="00DB3793">
        <w:rPr>
          <w:rStyle w:val="apple-converted-space"/>
          <w:b/>
          <w:bCs/>
          <w:sz w:val="20"/>
          <w:szCs w:val="20"/>
        </w:rPr>
        <w:t> </w:t>
      </w:r>
      <w:r w:rsidRPr="00DB3793">
        <w:rPr>
          <w:sz w:val="20"/>
          <w:szCs w:val="20"/>
        </w:rPr>
        <w:t>Nawierzchnia – konstrukcja składająca się z jednej lub kilku warstw służących do przejmowania i rozkładania obciążeń od ruchu pojazdów na podłoże.</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1.4.2.</w:t>
      </w:r>
      <w:r w:rsidRPr="00DB3793">
        <w:rPr>
          <w:rStyle w:val="apple-converted-space"/>
          <w:b/>
          <w:bCs/>
          <w:sz w:val="20"/>
          <w:szCs w:val="20"/>
        </w:rPr>
        <w:t> </w:t>
      </w:r>
      <w:r w:rsidRPr="00DB3793">
        <w:rPr>
          <w:sz w:val="20"/>
          <w:szCs w:val="20"/>
        </w:rPr>
        <w:t>Podbudowa – główny element konstrukcyjny nawierzchni, który może być ułożony w jednej lub kilku warstwach.</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1.4.3.</w:t>
      </w:r>
      <w:r w:rsidRPr="00DB3793">
        <w:rPr>
          <w:rStyle w:val="apple-converted-space"/>
          <w:b/>
          <w:bCs/>
          <w:sz w:val="20"/>
          <w:szCs w:val="20"/>
        </w:rPr>
        <w:t> </w:t>
      </w:r>
      <w:r w:rsidRPr="00DB3793">
        <w:rPr>
          <w:sz w:val="20"/>
          <w:szCs w:val="20"/>
        </w:rPr>
        <w:t>Mieszanka mineralno-asfaltowa – mieszanka kruszyw i lepiszcza asfaltowego.</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1.4.4.</w:t>
      </w:r>
      <w:r w:rsidRPr="00DB3793">
        <w:rPr>
          <w:rStyle w:val="apple-converted-space"/>
          <w:b/>
          <w:bCs/>
          <w:sz w:val="20"/>
          <w:szCs w:val="20"/>
        </w:rPr>
        <w:t> </w:t>
      </w:r>
      <w:r w:rsidRPr="00DB3793">
        <w:rPr>
          <w:sz w:val="20"/>
          <w:szCs w:val="20"/>
        </w:rPr>
        <w:t>Wymiar mieszanki mineralno-asfaltowej – określenie mieszanki mineralno-asfaltowej ze względu na największy wymiar kruszywa D, np. wymiar 16, 22 lub 32.</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1.4.5.</w:t>
      </w:r>
      <w:r w:rsidRPr="00DB3793">
        <w:rPr>
          <w:rStyle w:val="apple-converted-space"/>
          <w:b/>
          <w:bCs/>
          <w:sz w:val="20"/>
          <w:szCs w:val="20"/>
        </w:rPr>
        <w:t> </w:t>
      </w:r>
      <w:r w:rsidRPr="00DB3793">
        <w:rPr>
          <w:sz w:val="20"/>
          <w:szCs w:val="20"/>
        </w:rPr>
        <w:t>Beton asfaltowy – mieszanka mineralno-asfaltowa, w której kruszywo o uziarnieniu ciągłym lub nieciągłym tworzy strukturę wzajemnie klinującą się.</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1.4.6.</w:t>
      </w:r>
      <w:r w:rsidRPr="00DB3793">
        <w:rPr>
          <w:rStyle w:val="apple-converted-space"/>
          <w:b/>
          <w:bCs/>
          <w:sz w:val="20"/>
          <w:szCs w:val="20"/>
        </w:rPr>
        <w:t> </w:t>
      </w:r>
      <w:r w:rsidRPr="00DB3793">
        <w:rPr>
          <w:sz w:val="20"/>
          <w:szCs w:val="20"/>
        </w:rPr>
        <w:t>Uziarnienie – skład ziarnowy kruszywa, wyrażony w procentach masy ziaren przechodzących przez określony zestaw sit.</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1.4.7.</w:t>
      </w:r>
      <w:r w:rsidRPr="00DB3793">
        <w:rPr>
          <w:rStyle w:val="apple-converted-space"/>
          <w:b/>
          <w:bCs/>
          <w:sz w:val="20"/>
          <w:szCs w:val="20"/>
        </w:rPr>
        <w:t> </w:t>
      </w:r>
      <w:r w:rsidRPr="00DB3793">
        <w:rPr>
          <w:sz w:val="20"/>
          <w:szCs w:val="20"/>
        </w:rPr>
        <w:t>Kategoria ruchu – obciążenie drogi ruchem samochodowym, wyrażone w osiach obliczeniowych (100</w:t>
      </w:r>
      <w:r w:rsidRPr="00DB3793">
        <w:rPr>
          <w:rStyle w:val="apple-converted-space"/>
          <w:sz w:val="20"/>
          <w:szCs w:val="20"/>
        </w:rPr>
        <w:t> </w:t>
      </w:r>
      <w:r w:rsidRPr="00DB3793">
        <w:rPr>
          <w:rStyle w:val="spelle"/>
          <w:sz w:val="20"/>
        </w:rPr>
        <w:t>kN</w:t>
      </w:r>
      <w:r w:rsidRPr="00DB3793">
        <w:rPr>
          <w:sz w:val="20"/>
          <w:szCs w:val="20"/>
        </w:rPr>
        <w:t>) wg „Katalogu typowych konstrukcji nawierzchni podatnych i półsztywnych”</w:t>
      </w:r>
      <w:r w:rsidRPr="00DB3793">
        <w:rPr>
          <w:rStyle w:val="apple-converted-space"/>
          <w:sz w:val="20"/>
          <w:szCs w:val="20"/>
        </w:rPr>
        <w:t> </w:t>
      </w:r>
      <w:r w:rsidRPr="00DB3793">
        <w:rPr>
          <w:rStyle w:val="spelle"/>
          <w:sz w:val="20"/>
        </w:rPr>
        <w:t>GDDP-IBDiM</w:t>
      </w:r>
      <w:r w:rsidRPr="00DB3793">
        <w:rPr>
          <w:rStyle w:val="apple-converted-space"/>
          <w:sz w:val="20"/>
          <w:szCs w:val="20"/>
        </w:rPr>
        <w:t> </w:t>
      </w:r>
      <w:r w:rsidRPr="00DB3793">
        <w:rPr>
          <w:sz w:val="20"/>
          <w:szCs w:val="20"/>
        </w:rPr>
        <w:t>[68].</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1.4.8.</w:t>
      </w:r>
      <w:r w:rsidRPr="00DB3793">
        <w:rPr>
          <w:rStyle w:val="apple-converted-space"/>
          <w:b/>
          <w:bCs/>
          <w:sz w:val="20"/>
          <w:szCs w:val="20"/>
        </w:rPr>
        <w:t> </w:t>
      </w:r>
      <w:r w:rsidRPr="00DB3793">
        <w:rPr>
          <w:sz w:val="20"/>
          <w:szCs w:val="20"/>
        </w:rPr>
        <w:t>Wymiar kruszywa – wielkość ziaren kruszywa, określona przez dolny (d) i górny (D) wymiar sita.</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1.4.9.</w:t>
      </w:r>
      <w:r w:rsidRPr="00DB3793">
        <w:rPr>
          <w:rStyle w:val="apple-converted-space"/>
          <w:b/>
          <w:bCs/>
          <w:sz w:val="20"/>
          <w:szCs w:val="20"/>
        </w:rPr>
        <w:t> </w:t>
      </w:r>
      <w:r w:rsidRPr="00DB3793">
        <w:rPr>
          <w:sz w:val="20"/>
          <w:szCs w:val="20"/>
        </w:rPr>
        <w:t>Kruszywo grube – kruszywo z ziaren o wymiarze: D ≤</w:t>
      </w:r>
      <w:r w:rsidRPr="00DB3793">
        <w:rPr>
          <w:rStyle w:val="apple-converted-space"/>
          <w:sz w:val="20"/>
          <w:szCs w:val="20"/>
        </w:rPr>
        <w:t> </w:t>
      </w:r>
      <w:r w:rsidRPr="00DB3793">
        <w:rPr>
          <w:sz w:val="20"/>
          <w:szCs w:val="20"/>
        </w:rPr>
        <w:t>45 mm</w:t>
      </w:r>
      <w:r w:rsidRPr="00DB3793">
        <w:rPr>
          <w:rStyle w:val="apple-converted-space"/>
          <w:sz w:val="20"/>
          <w:szCs w:val="20"/>
        </w:rPr>
        <w:t> </w:t>
      </w:r>
      <w:r w:rsidRPr="00DB3793">
        <w:rPr>
          <w:sz w:val="20"/>
          <w:szCs w:val="20"/>
        </w:rPr>
        <w:t>oraz d &gt;</w:t>
      </w:r>
      <w:r w:rsidRPr="00DB3793">
        <w:rPr>
          <w:rStyle w:val="apple-converted-space"/>
          <w:sz w:val="20"/>
          <w:szCs w:val="20"/>
        </w:rPr>
        <w:t> </w:t>
      </w:r>
      <w:r w:rsidRPr="00DB3793">
        <w:rPr>
          <w:sz w:val="20"/>
          <w:szCs w:val="20"/>
        </w:rPr>
        <w:t>2</w:t>
      </w:r>
      <w:r w:rsidRPr="00DB3793">
        <w:rPr>
          <w:rStyle w:val="apple-converted-space"/>
          <w:sz w:val="20"/>
          <w:szCs w:val="20"/>
        </w:rPr>
        <w:t> </w:t>
      </w:r>
      <w:r w:rsidRPr="00DB3793">
        <w:rPr>
          <w:rStyle w:val="spelle"/>
          <w:sz w:val="20"/>
        </w:rPr>
        <w:t>mm</w:t>
      </w:r>
      <w:r w:rsidRPr="00DB3793">
        <w:rPr>
          <w:sz w:val="20"/>
          <w:szCs w:val="20"/>
        </w:rPr>
        <w:t>.</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1.4.10.</w:t>
      </w:r>
      <w:r w:rsidRPr="00DB3793">
        <w:rPr>
          <w:rStyle w:val="apple-converted-space"/>
          <w:b/>
          <w:bCs/>
          <w:sz w:val="20"/>
          <w:szCs w:val="20"/>
        </w:rPr>
        <w:t> </w:t>
      </w:r>
      <w:r w:rsidRPr="00DB3793">
        <w:rPr>
          <w:sz w:val="20"/>
          <w:szCs w:val="20"/>
        </w:rPr>
        <w:t>Kruszywo drobne – kruszywo z ziaren o wymiarze: D ≤</w:t>
      </w:r>
      <w:r w:rsidRPr="00DB3793">
        <w:rPr>
          <w:rStyle w:val="apple-converted-space"/>
          <w:sz w:val="20"/>
          <w:szCs w:val="20"/>
        </w:rPr>
        <w:t> </w:t>
      </w:r>
      <w:r w:rsidRPr="00DB3793">
        <w:rPr>
          <w:sz w:val="20"/>
          <w:szCs w:val="20"/>
        </w:rPr>
        <w:t>2 mm, którego większa część pozostaje na sicie</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1.4.11.</w:t>
      </w:r>
      <w:r w:rsidRPr="00DB3793">
        <w:rPr>
          <w:rStyle w:val="apple-converted-space"/>
          <w:b/>
          <w:bCs/>
          <w:sz w:val="20"/>
          <w:szCs w:val="20"/>
        </w:rPr>
        <w:t> </w:t>
      </w:r>
      <w:r w:rsidRPr="00DB3793">
        <w:rPr>
          <w:sz w:val="20"/>
          <w:szCs w:val="20"/>
        </w:rPr>
        <w:t>Pył – kruszywo z ziaren przechodzących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1.4.12.</w:t>
      </w:r>
      <w:r w:rsidRPr="00DB3793">
        <w:rPr>
          <w:rStyle w:val="apple-converted-space"/>
          <w:b/>
          <w:bCs/>
          <w:sz w:val="20"/>
          <w:szCs w:val="20"/>
        </w:rPr>
        <w:t> </w:t>
      </w:r>
      <w:r w:rsidRPr="00DB3793">
        <w:rPr>
          <w:sz w:val="20"/>
          <w:szCs w:val="20"/>
        </w:rPr>
        <w:t>Wypełniacz – kruszywo, którego większa część przechodzi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 (Wypełniacz mieszany – kruszywo, które składa się z wypełniacza pochodzenia mineralnego i wodorotlenku wapnia. Wypełniacz dodany – wypełniacz pochodzenia mineralnego, wyprodukowany oddzielnie).</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lastRenderedPageBreak/>
        <w:t>1.4.13.</w:t>
      </w:r>
      <w:r w:rsidRPr="00DB3793">
        <w:rPr>
          <w:rStyle w:val="apple-converted-space"/>
          <w:b/>
          <w:bCs/>
          <w:sz w:val="20"/>
          <w:szCs w:val="20"/>
        </w:rPr>
        <w:t> </w:t>
      </w:r>
      <w:r w:rsidRPr="00DB3793">
        <w:rPr>
          <w:sz w:val="20"/>
          <w:szCs w:val="20"/>
        </w:rPr>
        <w:t>Kationowa emulsja asfaltowa – emulsja, w której emulgator nadaje dodatnie ładunki cząstkom zdyspergowanego asfaltu.</w:t>
      </w:r>
    </w:p>
    <w:p w:rsidR="00BB13C4" w:rsidRPr="00DB3793" w:rsidRDefault="00BB13C4"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1.4.14.</w:t>
      </w:r>
      <w:r w:rsidRPr="00DB3793">
        <w:rPr>
          <w:rStyle w:val="apple-converted-space"/>
          <w:b/>
          <w:bCs/>
          <w:sz w:val="20"/>
          <w:szCs w:val="20"/>
        </w:rPr>
        <w:t> </w:t>
      </w:r>
      <w:r w:rsidRPr="00DB3793">
        <w:rPr>
          <w:sz w:val="20"/>
          <w:szCs w:val="20"/>
        </w:rPr>
        <w:t xml:space="preserve">Pozostałe określenia podstawowe są zgodne z obowiązującymi, odpowiednimi polskimi normami i z definicjami podanymi w </w:t>
      </w:r>
      <w:r w:rsidR="00533AAB">
        <w:rPr>
          <w:sz w:val="20"/>
          <w:szCs w:val="20"/>
        </w:rPr>
        <w:t>SST</w:t>
      </w:r>
      <w:r w:rsidRPr="00DB3793">
        <w:rPr>
          <w:sz w:val="20"/>
          <w:szCs w:val="20"/>
        </w:rPr>
        <w:t xml:space="preserve"> D-M-00.00.00 „Wymagania ogólne”</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1.4.</w:t>
      </w:r>
    </w:p>
    <w:p w:rsidR="00BB13C4" w:rsidRPr="00DB3793" w:rsidRDefault="00BB13C4" w:rsidP="004C6A29">
      <w:pPr>
        <w:pStyle w:val="styliwony"/>
        <w:spacing w:before="120" w:beforeAutospacing="0" w:after="120" w:afterAutospacing="0"/>
        <w:jc w:val="both"/>
        <w:rPr>
          <w:rFonts w:ascii="Bookman Old Style" w:hAnsi="Bookman Old Style"/>
          <w:sz w:val="27"/>
          <w:szCs w:val="27"/>
        </w:rPr>
      </w:pPr>
      <w:r w:rsidRPr="00DB3793">
        <w:rPr>
          <w:b/>
          <w:bCs/>
          <w:sz w:val="20"/>
          <w:szCs w:val="20"/>
        </w:rPr>
        <w:t>1.4.15.</w:t>
      </w:r>
      <w:r w:rsidRPr="00DB3793">
        <w:rPr>
          <w:rStyle w:val="apple-converted-space"/>
          <w:b/>
          <w:bCs/>
          <w:sz w:val="20"/>
          <w:szCs w:val="20"/>
        </w:rPr>
        <w:t> </w:t>
      </w:r>
      <w:r w:rsidRPr="00DB3793">
        <w:rPr>
          <w:sz w:val="20"/>
          <w:szCs w:val="20"/>
        </w:rPr>
        <w:t>Symbole i skróty dodatkowe</w:t>
      </w:r>
    </w:p>
    <w:tbl>
      <w:tblPr>
        <w:tblW w:w="0" w:type="auto"/>
        <w:tblCellMar>
          <w:left w:w="0" w:type="dxa"/>
          <w:right w:w="0" w:type="dxa"/>
        </w:tblCellMar>
        <w:tblLook w:val="04A0" w:firstRow="1" w:lastRow="0" w:firstColumn="1" w:lastColumn="0" w:noHBand="0" w:noVBand="1"/>
      </w:tblPr>
      <w:tblGrid>
        <w:gridCol w:w="817"/>
        <w:gridCol w:w="6694"/>
      </w:tblGrid>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ACP</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beton asfaltowy do warstwy podbudowy,</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PMB</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rStyle w:val="spelle"/>
                <w:sz w:val="20"/>
              </w:rPr>
              <w:t>polimeroasfalt</w:t>
            </w:r>
            <w:r w:rsidRPr="00DB3793">
              <w:rPr>
                <w:sz w:val="20"/>
                <w:szCs w:val="20"/>
              </w:rPr>
              <w:t>,</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D</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górny wymiar sita (przy określaniu wielkości ziaren kruszywa),</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d</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dolny wymiar sita (przy określaniu wielkości ziaren kruszywa),</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C</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kationowa emulsja asfaltowa,</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NPD</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właściwość użytkowa nie określana (ang. No Performance</w:t>
            </w:r>
            <w:r w:rsidRPr="00DB3793">
              <w:rPr>
                <w:rStyle w:val="apple-converted-space"/>
                <w:sz w:val="20"/>
                <w:szCs w:val="20"/>
              </w:rPr>
              <w:t> </w:t>
            </w:r>
            <w:r w:rsidRPr="00DB3793">
              <w:rPr>
                <w:rStyle w:val="spelle"/>
                <w:sz w:val="20"/>
              </w:rPr>
              <w:t>Determined</w:t>
            </w:r>
            <w:r w:rsidRPr="00DB3793">
              <w:rPr>
                <w:sz w:val="20"/>
                <w:szCs w:val="20"/>
              </w:rPr>
              <w:t>; producent może jej nie określać),</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TBR</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do zadeklarowania (ang. To Be</w:t>
            </w:r>
            <w:r w:rsidRPr="00DB3793">
              <w:rPr>
                <w:rStyle w:val="apple-converted-space"/>
                <w:sz w:val="20"/>
                <w:szCs w:val="20"/>
              </w:rPr>
              <w:t> </w:t>
            </w:r>
            <w:r w:rsidRPr="00DB3793">
              <w:rPr>
                <w:rStyle w:val="spelle"/>
                <w:sz w:val="20"/>
              </w:rPr>
              <w:t>Reported</w:t>
            </w:r>
            <w:r w:rsidRPr="00DB3793">
              <w:rPr>
                <w:sz w:val="20"/>
                <w:szCs w:val="20"/>
              </w:rPr>
              <w:t>; producent może dostarczyć odpowiednie informacje, jednak nie jest do tego zobowiązany),</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IRI</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(International</w:t>
            </w:r>
            <w:r w:rsidRPr="00DB3793">
              <w:rPr>
                <w:rStyle w:val="apple-converted-space"/>
                <w:sz w:val="20"/>
                <w:szCs w:val="20"/>
              </w:rPr>
              <w:t> </w:t>
            </w:r>
            <w:r w:rsidRPr="00DB3793">
              <w:rPr>
                <w:rStyle w:val="spelle"/>
                <w:sz w:val="20"/>
              </w:rPr>
              <w:t>Roughness</w:t>
            </w:r>
            <w:r w:rsidRPr="00DB3793">
              <w:rPr>
                <w:rStyle w:val="apple-converted-space"/>
                <w:sz w:val="20"/>
                <w:szCs w:val="20"/>
              </w:rPr>
              <w:t> </w:t>
            </w:r>
            <w:r w:rsidRPr="00DB3793">
              <w:rPr>
                <w:rStyle w:val="spelle"/>
                <w:sz w:val="20"/>
              </w:rPr>
              <w:t>Index</w:t>
            </w:r>
            <w:r w:rsidRPr="00DB3793">
              <w:rPr>
                <w:sz w:val="20"/>
                <w:szCs w:val="20"/>
              </w:rPr>
              <w:t>) międzynarodowy wskaźnik równości,</w:t>
            </w:r>
          </w:p>
        </w:tc>
      </w:tr>
      <w:tr w:rsidR="00BB13C4" w:rsidRPr="00DB3793" w:rsidTr="00BB13C4">
        <w:tc>
          <w:tcPr>
            <w:tcW w:w="817"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jc w:val="both"/>
              <w:rPr>
                <w:rFonts w:ascii="Bookman Old Style" w:hAnsi="Bookman Old Style"/>
              </w:rPr>
            </w:pPr>
            <w:r w:rsidRPr="00DB3793">
              <w:rPr>
                <w:sz w:val="20"/>
                <w:szCs w:val="20"/>
              </w:rPr>
              <w:t>MOP</w:t>
            </w:r>
            <w:r w:rsidRPr="00DB3793">
              <w:rPr>
                <w:rStyle w:val="apple-converted-space"/>
                <w:sz w:val="20"/>
                <w:szCs w:val="20"/>
              </w:rPr>
              <w:t> </w:t>
            </w:r>
          </w:p>
        </w:tc>
        <w:tc>
          <w:tcPr>
            <w:tcW w:w="6694" w:type="dxa"/>
            <w:shd w:val="clear" w:color="auto" w:fill="auto"/>
            <w:noWrap/>
            <w:tcMar>
              <w:top w:w="0" w:type="dxa"/>
              <w:left w:w="108" w:type="dxa"/>
              <w:bottom w:w="0" w:type="dxa"/>
              <w:right w:w="108" w:type="dxa"/>
            </w:tcMar>
            <w:hideMark/>
          </w:tcPr>
          <w:p w:rsidR="00BB13C4" w:rsidRPr="00DB3793" w:rsidRDefault="00BB13C4" w:rsidP="004C6A29">
            <w:pPr>
              <w:pStyle w:val="styliwony"/>
              <w:spacing w:before="0" w:beforeAutospacing="0" w:after="0" w:afterAutospacing="0"/>
              <w:ind w:left="459" w:hanging="360"/>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miejsce obsługi podróżnych.</w:t>
            </w:r>
            <w:r w:rsidRPr="00DB3793">
              <w:rPr>
                <w:rStyle w:val="apple-converted-space"/>
                <w:sz w:val="20"/>
                <w:szCs w:val="20"/>
              </w:rPr>
              <w:t> </w:t>
            </w:r>
          </w:p>
        </w:tc>
      </w:tr>
    </w:tbl>
    <w:p w:rsidR="00BB13C4" w:rsidRPr="00DB3793" w:rsidRDefault="00BB13C4" w:rsidP="004C6A29">
      <w:pPr>
        <w:pStyle w:val="Nagwek2"/>
      </w:pPr>
      <w:r w:rsidRPr="00DB3793">
        <w:t>1.5. Ogólne wymagania dotyczące robót</w:t>
      </w:r>
    </w:p>
    <w:p w:rsidR="00BB13C4" w:rsidRPr="00DB3793" w:rsidRDefault="00BB13C4"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robót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1.5.</w:t>
      </w:r>
    </w:p>
    <w:p w:rsidR="00BB13C4" w:rsidRPr="00DB3793" w:rsidRDefault="00BB13C4" w:rsidP="004C6A29">
      <w:pPr>
        <w:pStyle w:val="Nagwek1"/>
      </w:pPr>
      <w:bookmarkStart w:id="938" w:name="_Toc238276189"/>
      <w:bookmarkStart w:id="939" w:name="_Toc210107778"/>
      <w:bookmarkStart w:id="940" w:name="_Toc208892382"/>
      <w:bookmarkStart w:id="941" w:name="_Toc431184075"/>
      <w:bookmarkEnd w:id="938"/>
      <w:bookmarkEnd w:id="939"/>
      <w:bookmarkEnd w:id="940"/>
      <w:r w:rsidRPr="00DB3793">
        <w:rPr>
          <w:caps w:val="0"/>
        </w:rPr>
        <w:t>2. MATERIAŁY</w:t>
      </w:r>
      <w:bookmarkEnd w:id="941"/>
    </w:p>
    <w:p w:rsidR="00BB13C4" w:rsidRPr="00DB3793" w:rsidRDefault="00BB13C4" w:rsidP="004C6A29">
      <w:pPr>
        <w:pStyle w:val="Nagwek2"/>
      </w:pPr>
      <w:r w:rsidRPr="00DB3793">
        <w:t>2.1. Ogólne wymagania dotyczące materiałów</w:t>
      </w:r>
    </w:p>
    <w:p w:rsidR="00BB13C4" w:rsidRPr="00DB3793" w:rsidRDefault="00BB13C4"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materiałów, ich pozyskiwania i składowania,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2.</w:t>
      </w:r>
    </w:p>
    <w:p w:rsidR="00BB13C4" w:rsidRPr="00DB3793" w:rsidRDefault="00BB13C4" w:rsidP="004C6A29">
      <w:pPr>
        <w:spacing w:before="120" w:after="120"/>
      </w:pPr>
      <w:r w:rsidRPr="00DB3793">
        <w:rPr>
          <w:b/>
          <w:bCs/>
        </w:rPr>
        <w:t>2.2.</w:t>
      </w:r>
      <w:r w:rsidRPr="00DB3793">
        <w:rPr>
          <w:rStyle w:val="apple-converted-space"/>
          <w:b/>
          <w:bCs/>
        </w:rPr>
        <w:t> </w:t>
      </w:r>
      <w:r w:rsidRPr="00DB3793">
        <w:t>Lepiszcza asfaltowe</w:t>
      </w:r>
    </w:p>
    <w:p w:rsidR="00BB13C4" w:rsidRPr="00DB3793" w:rsidRDefault="00BB13C4" w:rsidP="004C6A29">
      <w:r w:rsidRPr="00DB3793">
        <w:t>               </w:t>
      </w:r>
      <w:r w:rsidRPr="00DB3793">
        <w:rPr>
          <w:rStyle w:val="apple-converted-space"/>
        </w:rPr>
        <w:t> </w:t>
      </w:r>
      <w:r w:rsidRPr="00DB3793">
        <w:t>Należy stosować asfalty drogowe wg PN-EN 12591 [27] lub</w:t>
      </w:r>
      <w:r w:rsidRPr="00DB3793">
        <w:rPr>
          <w:rStyle w:val="apple-converted-space"/>
        </w:rPr>
        <w:t> </w:t>
      </w:r>
      <w:r w:rsidRPr="00DB3793">
        <w:rPr>
          <w:rStyle w:val="spelle"/>
        </w:rPr>
        <w:t>polimeroasfalty</w:t>
      </w:r>
      <w:r w:rsidRPr="00DB3793">
        <w:rPr>
          <w:rStyle w:val="apple-converted-space"/>
        </w:rPr>
        <w:t> </w:t>
      </w:r>
      <w:r w:rsidRPr="00DB3793">
        <w:t>wg PN-EN 14023 [59]. Rodzaje stosowanych</w:t>
      </w:r>
      <w:r w:rsidRPr="00DB3793">
        <w:rPr>
          <w:rStyle w:val="apple-converted-space"/>
        </w:rPr>
        <w:t> </w:t>
      </w:r>
      <w:r w:rsidRPr="00DB3793">
        <w:rPr>
          <w:rStyle w:val="spelle"/>
        </w:rPr>
        <w:t>lepiszcz</w:t>
      </w:r>
      <w:r w:rsidRPr="00DB3793">
        <w:rPr>
          <w:rStyle w:val="apple-converted-space"/>
        </w:rPr>
        <w:t> </w:t>
      </w:r>
      <w:r w:rsidRPr="00DB3793">
        <w:t>asfaltowych podano w tablicy 2. Oprócz</w:t>
      </w:r>
      <w:r w:rsidRPr="00DB3793">
        <w:rPr>
          <w:rStyle w:val="apple-converted-space"/>
        </w:rPr>
        <w:t> </w:t>
      </w:r>
      <w:r w:rsidRPr="00DB3793">
        <w:rPr>
          <w:rStyle w:val="spelle"/>
        </w:rPr>
        <w:t>lepiszcz</w:t>
      </w:r>
      <w:r w:rsidRPr="00DB3793">
        <w:rPr>
          <w:rStyle w:val="apple-converted-space"/>
        </w:rPr>
        <w:t> </w:t>
      </w:r>
      <w:r w:rsidRPr="00DB3793">
        <w:t>wymienionych w tablicy 2 można stosować inne lepiszcza</w:t>
      </w:r>
      <w:r w:rsidRPr="00DB3793">
        <w:rPr>
          <w:rStyle w:val="apple-converted-space"/>
        </w:rPr>
        <w:t> </w:t>
      </w:r>
      <w:r w:rsidRPr="00DB3793">
        <w:rPr>
          <w:rStyle w:val="spelle"/>
        </w:rPr>
        <w:t>nienormowe</w:t>
      </w:r>
      <w:r w:rsidRPr="00DB3793">
        <w:rPr>
          <w:rStyle w:val="apple-converted-space"/>
        </w:rPr>
        <w:t> </w:t>
      </w:r>
      <w:r w:rsidRPr="00DB3793">
        <w:t>według aprobat technicznych.</w:t>
      </w:r>
    </w:p>
    <w:p w:rsidR="00BB13C4" w:rsidRPr="00DB3793" w:rsidRDefault="00BB13C4" w:rsidP="004C6A29">
      <w:pPr>
        <w:spacing w:before="120" w:after="120"/>
      </w:pPr>
      <w:r w:rsidRPr="00DB3793">
        <w:t>Tablica 2. Zalecane </w:t>
      </w:r>
      <w:r w:rsidRPr="00DB3793">
        <w:rPr>
          <w:rStyle w:val="apple-converted-space"/>
        </w:rPr>
        <w:t> </w:t>
      </w:r>
      <w:r w:rsidRPr="00DB3793">
        <w:t>lepiszcza asfaltowego do warstwy podbudowy z betonu asfaltowego</w:t>
      </w:r>
    </w:p>
    <w:tbl>
      <w:tblPr>
        <w:tblW w:w="7508" w:type="dxa"/>
        <w:jc w:val="center"/>
        <w:tblCellMar>
          <w:left w:w="0" w:type="dxa"/>
          <w:right w:w="0" w:type="dxa"/>
        </w:tblCellMar>
        <w:tblLook w:val="04A0" w:firstRow="1" w:lastRow="0" w:firstColumn="1" w:lastColumn="0" w:noHBand="0" w:noVBand="1"/>
      </w:tblPr>
      <w:tblGrid>
        <w:gridCol w:w="1383"/>
        <w:gridCol w:w="1604"/>
        <w:gridCol w:w="6"/>
        <w:gridCol w:w="2616"/>
        <w:gridCol w:w="1901"/>
      </w:tblGrid>
      <w:tr w:rsidR="00BB13C4" w:rsidRPr="00DB3793" w:rsidTr="00BB13C4">
        <w:trPr>
          <w:jc w:val="center"/>
        </w:trPr>
        <w:tc>
          <w:tcPr>
            <w:tcW w:w="1383" w:type="dxa"/>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jc w:val="center"/>
            </w:pPr>
            <w:r w:rsidRPr="00DB3793">
              <w:t>Kategoria</w:t>
            </w:r>
          </w:p>
        </w:tc>
        <w:tc>
          <w:tcPr>
            <w:tcW w:w="1603" w:type="dxa"/>
            <w:tcBorders>
              <w:top w:val="single" w:sz="8" w:space="0" w:color="auto"/>
              <w:left w:val="nil"/>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jc w:val="center"/>
            </w:pPr>
            <w:r w:rsidRPr="00DB3793">
              <w:t>Mieszanka</w:t>
            </w:r>
          </w:p>
        </w:tc>
        <w:tc>
          <w:tcPr>
            <w:tcW w:w="4522" w:type="dxa"/>
            <w:gridSpan w:val="3"/>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jc w:val="center"/>
            </w:pPr>
            <w:r w:rsidRPr="00DB3793">
              <w:t>Gatunek lepiszcza  </w:t>
            </w:r>
          </w:p>
        </w:tc>
      </w:tr>
      <w:tr w:rsidR="00BB13C4" w:rsidRPr="00DB3793" w:rsidTr="00BB13C4">
        <w:trPr>
          <w:jc w:val="center"/>
        </w:trPr>
        <w:tc>
          <w:tcPr>
            <w:tcW w:w="138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ruchu</w:t>
            </w:r>
          </w:p>
        </w:tc>
        <w:tc>
          <w:tcPr>
            <w:tcW w:w="16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ACP</w:t>
            </w:r>
          </w:p>
        </w:tc>
        <w:tc>
          <w:tcPr>
            <w:tcW w:w="262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asfalt drogowy</w:t>
            </w:r>
          </w:p>
        </w:tc>
        <w:tc>
          <w:tcPr>
            <w:tcW w:w="19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rPr>
                <w:rStyle w:val="spelle"/>
              </w:rPr>
              <w:t>polimeroasfalt</w:t>
            </w:r>
          </w:p>
        </w:tc>
      </w:tr>
      <w:tr w:rsidR="00BB13C4" w:rsidRPr="00DB3793" w:rsidTr="00BB13C4">
        <w:trPr>
          <w:jc w:val="center"/>
        </w:trPr>
        <w:tc>
          <w:tcPr>
            <w:tcW w:w="138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KR1 – KR2</w:t>
            </w:r>
          </w:p>
        </w:tc>
        <w:tc>
          <w:tcPr>
            <w:tcW w:w="16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lang w:val="en-US"/>
              </w:rPr>
              <w:t>AC16P, AC22P</w:t>
            </w:r>
          </w:p>
        </w:tc>
        <w:tc>
          <w:tcPr>
            <w:tcW w:w="262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50/70</w:t>
            </w:r>
          </w:p>
        </w:tc>
        <w:tc>
          <w:tcPr>
            <w:tcW w:w="1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vertAlign w:val="superscript"/>
              </w:rPr>
              <w:t>__</w:t>
            </w:r>
          </w:p>
        </w:tc>
      </w:tr>
      <w:tr w:rsidR="00BB13C4" w:rsidRPr="00DB3793" w:rsidTr="00BB13C4">
        <w:trPr>
          <w:jc w:val="center"/>
        </w:trPr>
        <w:tc>
          <w:tcPr>
            <w:tcW w:w="138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KR3 – KR4</w:t>
            </w:r>
          </w:p>
        </w:tc>
        <w:tc>
          <w:tcPr>
            <w:tcW w:w="16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lang w:val="en-US"/>
              </w:rPr>
              <w:t>AC16P, AC22P,</w:t>
            </w:r>
          </w:p>
          <w:p w:rsidR="00BB13C4" w:rsidRPr="00DB3793" w:rsidRDefault="00BB13C4" w:rsidP="004C6A29">
            <w:r w:rsidRPr="00DB3793">
              <w:rPr>
                <w:lang w:val="en-US"/>
              </w:rPr>
              <w:t> AC32P</w:t>
            </w:r>
          </w:p>
        </w:tc>
        <w:tc>
          <w:tcPr>
            <w:tcW w:w="262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35/50, 50/70,</w:t>
            </w:r>
          </w:p>
          <w:p w:rsidR="00BB13C4" w:rsidRPr="00DB3793" w:rsidRDefault="00BB13C4" w:rsidP="004C6A29">
            <w:pPr>
              <w:jc w:val="center"/>
            </w:pPr>
            <w:r w:rsidRPr="00DB3793">
              <w:t>wielorodzajowy-35/50, 50/70</w:t>
            </w:r>
          </w:p>
        </w:tc>
        <w:tc>
          <w:tcPr>
            <w:tcW w:w="1900" w:type="dxa"/>
            <w:tcBorders>
              <w:top w:val="nil"/>
              <w:left w:val="nil"/>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PMB 25/55-60</w:t>
            </w:r>
          </w:p>
        </w:tc>
      </w:tr>
      <w:tr w:rsidR="00BB13C4" w:rsidRPr="00DB3793" w:rsidTr="00BB13C4">
        <w:trPr>
          <w:jc w:val="center"/>
        </w:trPr>
        <w:tc>
          <w:tcPr>
            <w:tcW w:w="138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KR5 - KR6</w:t>
            </w:r>
          </w:p>
        </w:tc>
        <w:tc>
          <w:tcPr>
            <w:tcW w:w="161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lang w:val="en-US"/>
              </w:rPr>
              <w:t>AC16P, AC22P,</w:t>
            </w:r>
          </w:p>
          <w:p w:rsidR="00BB13C4" w:rsidRPr="00DB3793" w:rsidRDefault="00BB13C4" w:rsidP="004C6A29">
            <w:r w:rsidRPr="00DB3793">
              <w:rPr>
                <w:lang w:val="en-US"/>
              </w:rPr>
              <w:t> AC32P</w:t>
            </w:r>
          </w:p>
        </w:tc>
        <w:tc>
          <w:tcPr>
            <w:tcW w:w="26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35/5, 50/70,</w:t>
            </w:r>
          </w:p>
          <w:p w:rsidR="00BB13C4" w:rsidRPr="00DB3793" w:rsidRDefault="00BB13C4" w:rsidP="004C6A29">
            <w:r w:rsidRPr="00DB3793">
              <w:t>wielorodzajowy-35/50, 50/70</w:t>
            </w:r>
          </w:p>
        </w:tc>
        <w:tc>
          <w:tcPr>
            <w:tcW w:w="19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PMB 25/55-60</w:t>
            </w:r>
          </w:p>
        </w:tc>
      </w:tr>
      <w:tr w:rsidR="00BB13C4" w:rsidRPr="00DB3793" w:rsidTr="00BB13C4">
        <w:trPr>
          <w:jc w:val="center"/>
        </w:trPr>
        <w:tc>
          <w:tcPr>
            <w:tcW w:w="1380"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605"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6"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2610"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905"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r>
    </w:tbl>
    <w:p w:rsidR="00BB13C4" w:rsidRPr="00DB3793" w:rsidRDefault="00BB13C4" w:rsidP="004C6A29">
      <w:pPr>
        <w:ind w:left="993" w:hanging="993"/>
      </w:pPr>
      <w:r w:rsidRPr="00DB3793">
        <w:rPr>
          <w:sz w:val="16"/>
          <w:szCs w:val="16"/>
        </w:rPr>
        <w:t> </w:t>
      </w:r>
    </w:p>
    <w:p w:rsidR="00BB13C4" w:rsidRPr="00DB3793" w:rsidRDefault="00BB13C4" w:rsidP="004C6A29">
      <w:pPr>
        <w:ind w:firstLine="708"/>
      </w:pPr>
      <w:r w:rsidRPr="00DB3793">
        <w:t>Asfalty drogowe powinny spełniać wymagania podane w tablicy 3.</w:t>
      </w:r>
    </w:p>
    <w:p w:rsidR="00BB13C4" w:rsidRPr="00DB3793" w:rsidRDefault="00BB13C4" w:rsidP="004C6A29">
      <w:pPr>
        <w:ind w:firstLine="708"/>
      </w:pPr>
      <w:r w:rsidRPr="00DB3793">
        <w:rPr>
          <w:rStyle w:val="spelle"/>
        </w:rPr>
        <w:t>Polimeroasfalty</w:t>
      </w:r>
      <w:r w:rsidRPr="00DB3793">
        <w:t> </w:t>
      </w:r>
      <w:r w:rsidRPr="00DB3793">
        <w:rPr>
          <w:rStyle w:val="apple-converted-space"/>
        </w:rPr>
        <w:t> </w:t>
      </w:r>
      <w:r w:rsidRPr="00DB3793">
        <w:t>powinny spełniać wymagania podane </w:t>
      </w:r>
      <w:r w:rsidRPr="00DB3793">
        <w:rPr>
          <w:rStyle w:val="apple-converted-space"/>
        </w:rPr>
        <w:t> </w:t>
      </w:r>
      <w:r w:rsidRPr="00DB3793">
        <w:t>w tablicy 4.</w:t>
      </w:r>
    </w:p>
    <w:p w:rsidR="00BB13C4" w:rsidRPr="00DB3793" w:rsidRDefault="00BB13C4" w:rsidP="004C6A29">
      <w:pPr>
        <w:spacing w:before="120" w:after="120"/>
      </w:pPr>
      <w:r w:rsidRPr="00DB3793">
        <w:t>Tablica 3. Wymagania wobec asfaltów drogowych wg PN-EN 12591 [27]</w:t>
      </w:r>
    </w:p>
    <w:tbl>
      <w:tblPr>
        <w:tblW w:w="5000" w:type="pct"/>
        <w:tblCellMar>
          <w:left w:w="0" w:type="dxa"/>
          <w:right w:w="0" w:type="dxa"/>
        </w:tblCellMar>
        <w:tblLook w:val="04A0" w:firstRow="1" w:lastRow="0" w:firstColumn="1" w:lastColumn="0" w:noHBand="0" w:noVBand="1"/>
      </w:tblPr>
      <w:tblGrid>
        <w:gridCol w:w="489"/>
        <w:gridCol w:w="4465"/>
        <w:gridCol w:w="828"/>
        <w:gridCol w:w="2231"/>
        <w:gridCol w:w="832"/>
        <w:gridCol w:w="869"/>
      </w:tblGrid>
      <w:tr w:rsidR="00BB13C4" w:rsidRPr="00DB3793" w:rsidTr="00BB13C4">
        <w:tc>
          <w:tcPr>
            <w:tcW w:w="355"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Lp.</w:t>
            </w:r>
          </w:p>
        </w:tc>
        <w:tc>
          <w:tcPr>
            <w:tcW w:w="2170" w:type="pct"/>
            <w:gridSpan w:val="2"/>
            <w:tcBorders>
              <w:top w:val="single" w:sz="8" w:space="0" w:color="auto"/>
              <w:left w:val="nil"/>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Właściwości</w:t>
            </w:r>
          </w:p>
        </w:tc>
        <w:tc>
          <w:tcPr>
            <w:tcW w:w="1321" w:type="pct"/>
            <w:tcBorders>
              <w:top w:val="single" w:sz="8" w:space="0" w:color="auto"/>
              <w:left w:val="nil"/>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Metoda</w:t>
            </w:r>
          </w:p>
        </w:tc>
        <w:tc>
          <w:tcPr>
            <w:tcW w:w="1154"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Rodzaj asfaltu</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tc>
        <w:tc>
          <w:tcPr>
            <w:tcW w:w="2170"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badania</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50/70</w:t>
            </w:r>
          </w:p>
        </w:tc>
        <w:tc>
          <w:tcPr>
            <w:tcW w:w="58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35/50</w:t>
            </w:r>
          </w:p>
        </w:tc>
      </w:tr>
      <w:tr w:rsidR="00BB13C4" w:rsidRPr="00DB3793" w:rsidTr="00BB13C4">
        <w:tc>
          <w:tcPr>
            <w:tcW w:w="5000" w:type="pct"/>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WŁAŚCIWOŚCI  </w:t>
            </w:r>
            <w:r w:rsidRPr="00DB3793">
              <w:rPr>
                <w:rStyle w:val="apple-converted-space"/>
              </w:rPr>
              <w:t> </w:t>
            </w:r>
            <w:r w:rsidRPr="00DB3793">
              <w:t>OBLIGATORYJNE</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Penetracja w</w:t>
            </w:r>
            <w:r w:rsidRPr="00DB3793">
              <w:rPr>
                <w:rStyle w:val="apple-converted-space"/>
              </w:rPr>
              <w:t> </w:t>
            </w:r>
            <w:r w:rsidRPr="00DB3793">
              <w:t>25°C</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0,1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1426 [21]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50-70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35-50</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Temperatura mięknienia</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46-54</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50-58</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Temperatura zapłonu,</w:t>
            </w:r>
          </w:p>
          <w:p w:rsidR="00BB13C4" w:rsidRPr="00DB3793" w:rsidRDefault="00BB13C4" w:rsidP="004C6A29">
            <w:r w:rsidRPr="00DB3793">
              <w:t>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22592 [62]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230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240</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Zawartość składników rozpuszczalnych,</w:t>
            </w:r>
          </w:p>
          <w:p w:rsidR="00BB13C4" w:rsidRPr="00DB3793" w:rsidRDefault="00BB13C4" w:rsidP="004C6A29">
            <w:r w:rsidRPr="00DB3793">
              <w:t>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12592 [28]</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99</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99</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Zmiana masy po starzeniu (ubytek lub przyrost),</w:t>
            </w:r>
          </w:p>
          <w:p w:rsidR="00BB13C4" w:rsidRPr="00DB3793" w:rsidRDefault="00BB13C4" w:rsidP="004C6A29">
            <w:r w:rsidRPr="00DB3793">
              <w:t>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12607-1 [31]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0,5</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0,5</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Pozostała penetracja po starzeniu, 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1426 [21]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53</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7</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Temperatura mięknienia po starzeniu, 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48</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52</w:t>
            </w:r>
          </w:p>
        </w:tc>
      </w:tr>
      <w:tr w:rsidR="00BB13C4" w:rsidRPr="00DB3793" w:rsidTr="00BB13C4">
        <w:tc>
          <w:tcPr>
            <w:tcW w:w="5000" w:type="pct"/>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WŁAŚCIWOŚCI  </w:t>
            </w:r>
            <w:r w:rsidRPr="00DB3793">
              <w:rPr>
                <w:rStyle w:val="apple-converted-space"/>
              </w:rPr>
              <w:t> </w:t>
            </w:r>
            <w:r w:rsidRPr="00DB3793">
              <w:t>SPECJALNE  </w:t>
            </w:r>
            <w:r w:rsidRPr="00DB3793">
              <w:rPr>
                <w:rStyle w:val="apple-converted-space"/>
              </w:rPr>
              <w:t> </w:t>
            </w:r>
            <w:r w:rsidRPr="00DB3793">
              <w:t>KRAJOWE</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lastRenderedPageBreak/>
              <w:t>8</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Zawartość parafiny,</w:t>
            </w:r>
          </w:p>
          <w:p w:rsidR="00BB13C4" w:rsidRPr="00DB3793" w:rsidRDefault="00BB13C4" w:rsidP="004C6A29">
            <w:r w:rsidRPr="00DB3793">
              <w:t>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12606-1 [30]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2,2</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2,2</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Wzrost temp. mięknienia po starzeniu, 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w:t>
            </w:r>
          </w:p>
        </w:tc>
      </w:tr>
      <w:tr w:rsidR="00BB13C4" w:rsidRPr="00DB3793" w:rsidTr="00BB13C4">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Temperatura łamliwości</w:t>
            </w:r>
            <w:r w:rsidRPr="00DB3793">
              <w:rPr>
                <w:rStyle w:val="apple-converted-space"/>
              </w:rPr>
              <w:t> </w:t>
            </w:r>
            <w:r w:rsidRPr="00DB3793">
              <w:rPr>
                <w:rStyle w:val="spelle"/>
              </w:rPr>
              <w:t>Fraassa</w:t>
            </w:r>
            <w:r w:rsidRPr="00DB3793">
              <w:t>, 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PN-EN 12593 [29]</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w:t>
            </w:r>
          </w:p>
        </w:tc>
      </w:tr>
    </w:tbl>
    <w:p w:rsidR="00BB13C4" w:rsidRPr="00DB3793" w:rsidRDefault="00BB13C4" w:rsidP="004C6A29">
      <w:r w:rsidRPr="00DB3793">
        <w:t> </w:t>
      </w:r>
    </w:p>
    <w:p w:rsidR="00BB13C4" w:rsidRPr="00DB3793" w:rsidRDefault="00BB13C4" w:rsidP="004C6A29">
      <w:pPr>
        <w:spacing w:after="120"/>
        <w:ind w:left="992" w:hanging="992"/>
      </w:pPr>
      <w:r w:rsidRPr="00DB3793">
        <w:t>Tablica 4. Wymagania wobec asfaltów modyfikowanych polimerami (</w:t>
      </w:r>
      <w:r w:rsidRPr="00DB3793">
        <w:rPr>
          <w:rStyle w:val="spelle"/>
        </w:rPr>
        <w:t>polimeroasfaltów</w:t>
      </w:r>
      <w:r w:rsidRPr="00DB3793">
        <w:t>) wg PN-EN 14023 [59]</w:t>
      </w:r>
    </w:p>
    <w:tbl>
      <w:tblPr>
        <w:tblW w:w="9714" w:type="dxa"/>
        <w:tblCellMar>
          <w:left w:w="0" w:type="dxa"/>
          <w:right w:w="0" w:type="dxa"/>
        </w:tblCellMar>
        <w:tblLook w:val="04A0" w:firstRow="1" w:lastRow="0" w:firstColumn="1" w:lastColumn="0" w:noHBand="0" w:noVBand="1"/>
      </w:tblPr>
      <w:tblGrid>
        <w:gridCol w:w="2053"/>
        <w:gridCol w:w="246"/>
        <w:gridCol w:w="32"/>
        <w:gridCol w:w="1993"/>
        <w:gridCol w:w="1687"/>
        <w:gridCol w:w="232"/>
        <w:gridCol w:w="888"/>
        <w:gridCol w:w="103"/>
        <w:gridCol w:w="1249"/>
        <w:gridCol w:w="1231"/>
      </w:tblGrid>
      <w:tr w:rsidR="00012DB7" w:rsidRPr="00DB3793" w:rsidTr="00012DB7">
        <w:tc>
          <w:tcPr>
            <w:tcW w:w="2086"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Wymaganie</w:t>
            </w:r>
          </w:p>
          <w:p w:rsidR="00BB13C4" w:rsidRPr="00DB3793" w:rsidRDefault="00BB13C4" w:rsidP="004C6A29">
            <w:pPr>
              <w:jc w:val="center"/>
            </w:pPr>
            <w:r w:rsidRPr="00DB3793">
              <w:t>podstawowe</w:t>
            </w:r>
          </w:p>
        </w:tc>
        <w:tc>
          <w:tcPr>
            <w:tcW w:w="2309" w:type="dxa"/>
            <w:gridSpan w:val="3"/>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Właściwość</w:t>
            </w:r>
          </w:p>
        </w:tc>
        <w:tc>
          <w:tcPr>
            <w:tcW w:w="1950" w:type="dxa"/>
            <w:gridSpan w:val="2"/>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Metoda</w:t>
            </w:r>
          </w:p>
          <w:p w:rsidR="00BB13C4" w:rsidRPr="00DB3793" w:rsidRDefault="00BB13C4" w:rsidP="004C6A29">
            <w:pPr>
              <w:jc w:val="center"/>
            </w:pPr>
            <w:r w:rsidRPr="00DB3793">
              <w:t>badania</w:t>
            </w:r>
          </w:p>
        </w:tc>
        <w:tc>
          <w:tcPr>
            <w:tcW w:w="851" w:type="dxa"/>
            <w:gridSpan w:val="2"/>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Jednostka</w:t>
            </w:r>
          </w:p>
        </w:tc>
        <w:tc>
          <w:tcPr>
            <w:tcW w:w="2518"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Gatunek asfaltu modyfikowanego</w:t>
            </w:r>
          </w:p>
          <w:p w:rsidR="00BB13C4" w:rsidRPr="00DB3793" w:rsidRDefault="00BB13C4" w:rsidP="004C6A29">
            <w:pPr>
              <w:jc w:val="center"/>
            </w:pPr>
            <w:r w:rsidRPr="00DB3793">
              <w:t>polimerami (PMB)</w:t>
            </w:r>
          </w:p>
        </w:tc>
      </w:tr>
      <w:tr w:rsidR="00BB13C4" w:rsidRPr="00DB3793" w:rsidTr="00012DB7">
        <w:tc>
          <w:tcPr>
            <w:tcW w:w="208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1950" w:type="dxa"/>
            <w:gridSpan w:val="2"/>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851" w:type="dxa"/>
            <w:gridSpan w:val="2"/>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2518"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25/55 – 60</w:t>
            </w:r>
          </w:p>
        </w:tc>
      </w:tr>
      <w:tr w:rsidR="00012DB7" w:rsidRPr="00DB3793" w:rsidTr="00012DB7">
        <w:tc>
          <w:tcPr>
            <w:tcW w:w="208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1950" w:type="dxa"/>
            <w:gridSpan w:val="2"/>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851" w:type="dxa"/>
            <w:gridSpan w:val="2"/>
            <w:vMerge/>
            <w:tcBorders>
              <w:top w:val="single" w:sz="8" w:space="0" w:color="auto"/>
              <w:left w:val="nil"/>
              <w:bottom w:val="single" w:sz="8" w:space="0" w:color="auto"/>
              <w:right w:val="single" w:sz="8" w:space="0" w:color="auto"/>
            </w:tcBorders>
            <w:shd w:val="clear" w:color="auto" w:fill="auto"/>
            <w:vAlign w:val="center"/>
            <w:hideMark/>
          </w:tcPr>
          <w:p w:rsidR="00BB13C4" w:rsidRPr="00DB3793" w:rsidRDefault="00BB13C4" w:rsidP="004C6A29"/>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wymaganie</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klasa</w:t>
            </w:r>
          </w:p>
        </w:tc>
      </w:tr>
      <w:tr w:rsidR="00012DB7" w:rsidRPr="00DB3793" w:rsidTr="00012DB7">
        <w:tc>
          <w:tcPr>
            <w:tcW w:w="2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5</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w:t>
            </w:r>
          </w:p>
        </w:tc>
      </w:tr>
      <w:tr w:rsidR="00012DB7" w:rsidRPr="00DB3793" w:rsidTr="00012DB7">
        <w:tc>
          <w:tcPr>
            <w:tcW w:w="2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Konsystencja w pośrednich</w:t>
            </w:r>
            <w:r w:rsidRPr="00DB3793">
              <w:rPr>
                <w:rStyle w:val="apple-converted-space"/>
              </w:rPr>
              <w:t> </w:t>
            </w:r>
            <w:r w:rsidRPr="00DB3793">
              <w:rPr>
                <w:rStyle w:val="spelle"/>
              </w:rPr>
              <w:t>temperatu-rach</w:t>
            </w:r>
            <w:r w:rsidRPr="00DB3793">
              <w:rPr>
                <w:rStyle w:val="apple-converted-space"/>
              </w:rPr>
              <w:t> </w:t>
            </w:r>
            <w:r w:rsidR="00012DB7">
              <w:rPr>
                <w:rStyle w:val="spelle"/>
              </w:rPr>
              <w:t>eksploa</w:t>
            </w:r>
            <w:r w:rsidRPr="00DB3793">
              <w:rPr>
                <w:rStyle w:val="spelle"/>
              </w:rPr>
              <w:t>tacyjnych</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Penetracja</w:t>
            </w:r>
          </w:p>
          <w:p w:rsidR="00BB13C4" w:rsidRPr="00DB3793" w:rsidRDefault="00BB13C4" w:rsidP="004C6A29">
            <w:r w:rsidRPr="00DB3793">
              <w:t>w</w:t>
            </w:r>
            <w:r w:rsidRPr="00DB3793">
              <w:rPr>
                <w:rStyle w:val="apple-converted-space"/>
              </w:rPr>
              <w:t> </w:t>
            </w:r>
            <w:r w:rsidRPr="00DB3793">
              <w:t>25°C</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1426 [21]</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0,1 mm</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25-55</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c>
          <w:tcPr>
            <w:tcW w:w="2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Konsystencja w wysokich </w:t>
            </w:r>
            <w:r w:rsidRPr="00DB3793">
              <w:rPr>
                <w:rStyle w:val="spelle"/>
              </w:rPr>
              <w:t>temperatu</w:t>
            </w:r>
            <w:r w:rsidRPr="00DB3793">
              <w:t>- </w:t>
            </w:r>
            <w:r w:rsidRPr="00DB3793">
              <w:rPr>
                <w:rStyle w:val="spelle"/>
              </w:rPr>
              <w:t>rach</w:t>
            </w:r>
            <w:r w:rsidRPr="00DB3793">
              <w:rPr>
                <w:rStyle w:val="apple-converted-space"/>
              </w:rPr>
              <w:t> </w:t>
            </w:r>
            <w:r w:rsidR="00012DB7">
              <w:rPr>
                <w:rStyle w:val="spelle"/>
              </w:rPr>
              <w:t>eksplo</w:t>
            </w:r>
            <w:r w:rsidRPr="00DB3793">
              <w:rPr>
                <w:rStyle w:val="spelle"/>
              </w:rPr>
              <w:t>atacyjnych</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Temperatura mięknienia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1427 [22]</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60</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6</w:t>
            </w:r>
          </w:p>
        </w:tc>
      </w:tr>
      <w:tr w:rsidR="00012DB7" w:rsidRPr="00DB3793" w:rsidTr="00012DB7">
        <w:tc>
          <w:tcPr>
            <w:tcW w:w="208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Kohezja</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Siła rozciągania (mała prędkość rozciągania)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13589 [55]</w:t>
            </w:r>
          </w:p>
          <w:p w:rsidR="00BB13C4" w:rsidRPr="00DB3793" w:rsidRDefault="00BB13C4" w:rsidP="004C6A29">
            <w:pPr>
              <w:jc w:val="center"/>
            </w:pPr>
            <w:r w:rsidRPr="00DB3793">
              <w:t>PN-EN 13703 [57]</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J/cm</w:t>
            </w:r>
            <w:r w:rsidRPr="00DB3793">
              <w:rPr>
                <w:vertAlign w:val="superscript"/>
              </w:rPr>
              <w:t>2</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2 w</w:t>
            </w:r>
            <w:r w:rsidRPr="00DB3793">
              <w:rPr>
                <w:rStyle w:val="apple-converted-space"/>
              </w:rPr>
              <w:t> </w:t>
            </w:r>
            <w:r w:rsidRPr="00DB3793">
              <w:t>5°C</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Siła rozciągania w</w:t>
            </w:r>
            <w:r w:rsidRPr="00DB3793">
              <w:rPr>
                <w:rStyle w:val="apple-converted-space"/>
              </w:rPr>
              <w:t> </w:t>
            </w:r>
            <w:r w:rsidRPr="00DB3793">
              <w:t>5°C</w:t>
            </w:r>
            <w:r w:rsidRPr="00DB3793">
              <w:rPr>
                <w:rStyle w:val="apple-converted-space"/>
              </w:rPr>
              <w:t> </w:t>
            </w:r>
            <w:r w:rsidRPr="00DB3793">
              <w:t>(duża prędkość rozciągania)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13587 [53]</w:t>
            </w:r>
          </w:p>
          <w:p w:rsidR="00BB13C4" w:rsidRPr="00DB3793" w:rsidRDefault="00BB13C4" w:rsidP="004C6A29">
            <w:pPr>
              <w:jc w:val="center"/>
            </w:pPr>
            <w:r w:rsidRPr="00DB3793">
              <w:t>PN-EN 13703 [57]</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J/cm</w:t>
            </w:r>
            <w:r w:rsidRPr="00DB3793">
              <w:rPr>
                <w:vertAlign w:val="superscript"/>
              </w:rPr>
              <w:t>2</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NPD</w:t>
            </w:r>
            <w:r w:rsidRPr="00DB3793">
              <w:rPr>
                <w:rStyle w:val="spelle"/>
                <w:vertAlign w:val="superscript"/>
              </w:rPr>
              <w:t>a</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Wahadło</w:t>
            </w:r>
            <w:r w:rsidRPr="00DB3793">
              <w:rPr>
                <w:rStyle w:val="apple-converted-space"/>
              </w:rPr>
              <w:t> </w:t>
            </w:r>
            <w:r w:rsidRPr="00DB3793">
              <w:rPr>
                <w:rStyle w:val="spelle"/>
              </w:rPr>
              <w:t>Vialit</w:t>
            </w:r>
            <w:r w:rsidRPr="00DB3793">
              <w:t>(metoda uderzenia)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13588 [54]</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J/cm</w:t>
            </w:r>
            <w:r w:rsidRPr="00DB3793">
              <w:rPr>
                <w:vertAlign w:val="superscript"/>
              </w:rPr>
              <w:t>2</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NPD</w:t>
            </w:r>
            <w:r w:rsidRPr="00DB3793">
              <w:rPr>
                <w:rStyle w:val="spelle"/>
                <w:vertAlign w:val="superscript"/>
              </w:rPr>
              <w:t>a</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w:t>
            </w:r>
          </w:p>
        </w:tc>
      </w:tr>
      <w:tr w:rsidR="00012DB7" w:rsidRPr="00DB3793" w:rsidTr="00012DB7">
        <w:tc>
          <w:tcPr>
            <w:tcW w:w="208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Stałość</w:t>
            </w:r>
            <w:r w:rsidRPr="00DB3793">
              <w:rPr>
                <w:rStyle w:val="apple-converted-space"/>
              </w:rPr>
              <w:t> </w:t>
            </w:r>
            <w:r w:rsidRPr="00DB3793">
              <w:rPr>
                <w:rStyle w:val="spelle"/>
              </w:rPr>
              <w:t>konsystencji</w:t>
            </w:r>
            <w:r w:rsidR="00012DB7">
              <w:rPr>
                <w:rStyle w:val="spelle"/>
              </w:rPr>
              <w:t xml:space="preserve"> </w:t>
            </w:r>
            <w:r w:rsidRPr="00DB3793">
              <w:t>(Odporność</w:t>
            </w:r>
          </w:p>
          <w:p w:rsidR="00BB13C4" w:rsidRPr="00DB3793" w:rsidRDefault="00BB13C4" w:rsidP="004C6A29">
            <w:r w:rsidRPr="00DB3793">
              <w:t>na starzenie wg PN-EN 12607-1</w:t>
            </w:r>
          </w:p>
          <w:p w:rsidR="00BB13C4" w:rsidRPr="00DB3793" w:rsidRDefault="00BB13C4" w:rsidP="004C6A29">
            <w:r w:rsidRPr="00DB3793">
              <w:t>lub -3 [31]</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Zmiana masy</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0,5</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Pozostała penetracja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1426 [21]</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40</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Wzrost</w:t>
            </w:r>
            <w:r w:rsidRPr="00DB3793">
              <w:rPr>
                <w:rStyle w:val="apple-converted-space"/>
              </w:rPr>
              <w:t> </w:t>
            </w:r>
            <w:r w:rsidRPr="00DB3793">
              <w:rPr>
                <w:rStyle w:val="spelle"/>
              </w:rPr>
              <w:t>tem-peraturymięknienia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1427 [22]</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8</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rPr>
          <w:trHeight w:val="510"/>
        </w:trPr>
        <w:tc>
          <w:tcPr>
            <w:tcW w:w="20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Inne właściwości</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Temperatura zapłonu</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ISO 2592 [63]</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235</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3</w:t>
            </w:r>
          </w:p>
        </w:tc>
      </w:tr>
      <w:tr w:rsidR="00012DB7" w:rsidRPr="00DB3793" w:rsidTr="00012DB7">
        <w:trPr>
          <w:trHeight w:val="590"/>
        </w:trPr>
        <w:tc>
          <w:tcPr>
            <w:tcW w:w="208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Wymagania</w:t>
            </w:r>
          </w:p>
          <w:p w:rsidR="00BB13C4" w:rsidRPr="00DB3793" w:rsidRDefault="00BB13C4" w:rsidP="004C6A29">
            <w:r w:rsidRPr="00DB3793">
              <w:t>dodatkowe</w:t>
            </w:r>
          </w:p>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Temperatura łamliwości</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12593 [29]</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-12</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6</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Nawrót sprężysty w</w:t>
            </w:r>
            <w:r w:rsidRPr="00DB3793">
              <w:rPr>
                <w:rStyle w:val="apple-converted-space"/>
              </w:rPr>
              <w:t> </w:t>
            </w:r>
            <w:r w:rsidRPr="00DB3793">
              <w:t>25°C</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PN-EN 13398 [51]</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50</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5</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Nawrót sprężysty w</w:t>
            </w:r>
            <w:r w:rsidRPr="00DB3793">
              <w:rPr>
                <w:rStyle w:val="apple-converted-space"/>
              </w:rPr>
              <w:t> </w:t>
            </w:r>
            <w:r w:rsidRPr="00DB3793">
              <w:t>10°C</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NPD</w:t>
            </w:r>
            <w:r w:rsidRPr="00DB3793">
              <w:rPr>
                <w:rStyle w:val="spelle"/>
                <w:vertAlign w:val="superscript"/>
              </w:rPr>
              <w:t>a</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Zakres plastyczności</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14023 [59] Punkt 5.1.9</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TBR</w:t>
            </w:r>
            <w:r w:rsidRPr="00DB3793">
              <w:rPr>
                <w:rStyle w:val="spelle"/>
                <w:vertAlign w:val="superscript"/>
              </w:rPr>
              <w:t>b</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1</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Stabilność magazynowania. Różnica temperatur mięknienia</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13399 [52]</w:t>
            </w:r>
          </w:p>
          <w:p w:rsidR="00BB13C4" w:rsidRPr="00DB3793" w:rsidRDefault="00BB13C4" w:rsidP="004C6A29">
            <w:pPr>
              <w:jc w:val="center"/>
            </w:pPr>
            <w:r w:rsidRPr="00DB3793">
              <w:t>PN-EN 1427 [22]</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5</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2</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012DB7" w:rsidRDefault="00BB13C4" w:rsidP="004C6A29">
            <w:r w:rsidRPr="00DB3793">
              <w:t>Stabilność magazynowania.</w:t>
            </w:r>
          </w:p>
          <w:p w:rsidR="00BB13C4" w:rsidRPr="00DB3793" w:rsidRDefault="00BB13C4" w:rsidP="004C6A29">
            <w:r w:rsidRPr="00DB3793">
              <w:t>Różnica penetracji</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13399 [52]</w:t>
            </w:r>
          </w:p>
          <w:p w:rsidR="00BB13C4" w:rsidRPr="00DB3793" w:rsidRDefault="00BB13C4" w:rsidP="004C6A29">
            <w:pPr>
              <w:jc w:val="center"/>
            </w:pPr>
            <w:r w:rsidRPr="00DB3793">
              <w:t>PN-EN 1426 [21]</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0,1 mm</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NPD</w:t>
            </w:r>
            <w:r w:rsidRPr="00DB3793">
              <w:rPr>
                <w:rStyle w:val="spelle"/>
                <w:vertAlign w:val="superscript"/>
              </w:rPr>
              <w:t>a</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r w:rsidRPr="00012DB7">
              <w:rPr>
                <w:sz w:val="18"/>
              </w:rPr>
              <w:t>Spadek</w:t>
            </w:r>
            <w:r w:rsidR="00012DB7" w:rsidRPr="00012DB7">
              <w:rPr>
                <w:sz w:val="18"/>
              </w:rPr>
              <w:t xml:space="preserve"> </w:t>
            </w:r>
            <w:r w:rsidRPr="00012DB7">
              <w:rPr>
                <w:sz w:val="18"/>
              </w:rPr>
              <w:t>temperatury mięknienia po starzeniu wg PN-EN 12607-1</w:t>
            </w:r>
            <w:r w:rsidR="00012DB7" w:rsidRPr="00012DB7">
              <w:rPr>
                <w:sz w:val="18"/>
              </w:rPr>
              <w:t xml:space="preserve"> </w:t>
            </w:r>
            <w:r w:rsidRPr="00012DB7">
              <w:rPr>
                <w:sz w:val="18"/>
              </w:rPr>
              <w:t>lub -3 [31]</w:t>
            </w:r>
          </w:p>
        </w:tc>
        <w:tc>
          <w:tcPr>
            <w:tcW w:w="195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12607-1 [31]</w:t>
            </w:r>
          </w:p>
          <w:p w:rsidR="00BB13C4" w:rsidRPr="00DB3793" w:rsidRDefault="00BB13C4" w:rsidP="004C6A29">
            <w:pPr>
              <w:jc w:val="center"/>
            </w:pPr>
            <w:r w:rsidRPr="00DB3793">
              <w:t>PN-EN 1427 [22]</w:t>
            </w:r>
          </w:p>
        </w:tc>
        <w:tc>
          <w:tcPr>
            <w:tcW w:w="85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°C</w:t>
            </w:r>
          </w:p>
        </w:tc>
        <w:tc>
          <w:tcPr>
            <w:tcW w:w="12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TBR</w:t>
            </w:r>
            <w:r w:rsidRPr="00DB3793">
              <w:rPr>
                <w:rStyle w:val="spelle"/>
                <w:vertAlign w:val="superscript"/>
              </w:rPr>
              <w:t>b</w:t>
            </w:r>
          </w:p>
        </w:tc>
        <w:tc>
          <w:tcPr>
            <w:tcW w:w="12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1</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012DB7" w:rsidP="00012DB7">
            <w:r w:rsidRPr="00012DB7">
              <w:rPr>
                <w:sz w:val="18"/>
              </w:rPr>
              <w:t xml:space="preserve">Nawrót </w:t>
            </w:r>
            <w:r w:rsidR="00BB13C4" w:rsidRPr="00012DB7">
              <w:rPr>
                <w:sz w:val="18"/>
              </w:rPr>
              <w:t>sprężysty</w:t>
            </w:r>
            <w:r w:rsidRPr="00012DB7">
              <w:rPr>
                <w:sz w:val="18"/>
              </w:rPr>
              <w:t xml:space="preserve"> </w:t>
            </w:r>
            <w:r w:rsidR="00BB13C4" w:rsidRPr="00012DB7">
              <w:rPr>
                <w:sz w:val="18"/>
              </w:rPr>
              <w:t>w</w:t>
            </w:r>
            <w:r w:rsidRPr="00012DB7">
              <w:rPr>
                <w:sz w:val="18"/>
              </w:rPr>
              <w:t xml:space="preserve"> </w:t>
            </w:r>
            <w:r w:rsidR="00BB13C4" w:rsidRPr="00012DB7">
              <w:rPr>
                <w:sz w:val="18"/>
              </w:rPr>
              <w:t>25°C</w:t>
            </w:r>
            <w:r w:rsidR="00BB13C4" w:rsidRPr="00012DB7">
              <w:rPr>
                <w:rStyle w:val="apple-converted-space"/>
                <w:sz w:val="18"/>
              </w:rPr>
              <w:t> </w:t>
            </w:r>
            <w:r w:rsidR="00BB13C4" w:rsidRPr="00012DB7">
              <w:rPr>
                <w:sz w:val="18"/>
              </w:rPr>
              <w:t>po</w:t>
            </w:r>
            <w:r w:rsidRPr="00012DB7">
              <w:rPr>
                <w:sz w:val="18"/>
              </w:rPr>
              <w:t xml:space="preserve"> </w:t>
            </w:r>
            <w:r w:rsidR="00BB13C4" w:rsidRPr="00012DB7">
              <w:rPr>
                <w:sz w:val="18"/>
              </w:rPr>
              <w:t>starzeniu wg PN-EN 12607-1</w:t>
            </w:r>
            <w:r w:rsidRPr="00012DB7">
              <w:rPr>
                <w:sz w:val="18"/>
              </w:rPr>
              <w:t xml:space="preserve"> </w:t>
            </w:r>
            <w:r w:rsidR="00BB13C4" w:rsidRPr="00012DB7">
              <w:rPr>
                <w:sz w:val="18"/>
              </w:rPr>
              <w:t>lub -3 [31]</w:t>
            </w:r>
          </w:p>
        </w:tc>
        <w:tc>
          <w:tcPr>
            <w:tcW w:w="1950" w:type="dxa"/>
            <w:gridSpan w:val="2"/>
            <w:vMerge w:val="restar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12607-1 [31]</w:t>
            </w:r>
          </w:p>
          <w:p w:rsidR="00BB13C4" w:rsidRPr="00DB3793" w:rsidRDefault="00BB13C4" w:rsidP="004C6A29">
            <w:pPr>
              <w:jc w:val="center"/>
            </w:pPr>
            <w:r w:rsidRPr="00DB3793">
              <w:t>PN-EN 13398 [51]</w:t>
            </w:r>
          </w:p>
        </w:tc>
        <w:tc>
          <w:tcPr>
            <w:tcW w:w="851" w:type="dxa"/>
            <w:gridSpan w:val="2"/>
            <w:vMerge w:val="restart"/>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t>
            </w:r>
          </w:p>
        </w:tc>
        <w:tc>
          <w:tcPr>
            <w:tcW w:w="126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50</w:t>
            </w:r>
          </w:p>
        </w:tc>
        <w:tc>
          <w:tcPr>
            <w:tcW w:w="125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4</w:t>
            </w:r>
          </w:p>
        </w:tc>
      </w:tr>
      <w:tr w:rsidR="00012DB7" w:rsidRPr="00DB3793" w:rsidTr="00012DB7">
        <w:tc>
          <w:tcPr>
            <w:tcW w:w="2086" w:type="dxa"/>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309" w:type="dxa"/>
            <w:gridSpan w:val="3"/>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Nawrót sprężysty w</w:t>
            </w:r>
            <w:r w:rsidRPr="00DB3793">
              <w:rPr>
                <w:rStyle w:val="apple-converted-space"/>
              </w:rPr>
              <w:t> </w:t>
            </w:r>
            <w:r w:rsidRPr="00DB3793">
              <w:t>10°C</w:t>
            </w:r>
            <w:r w:rsidRPr="00DB3793">
              <w:rPr>
                <w:rStyle w:val="apple-converted-space"/>
              </w:rPr>
              <w:t> </w:t>
            </w:r>
            <w:r w:rsidRPr="00DB3793">
              <w:t>po starzeniu wg PN-EN 12607-1</w:t>
            </w:r>
          </w:p>
          <w:p w:rsidR="00BB13C4" w:rsidRPr="00DB3793" w:rsidRDefault="00BB13C4" w:rsidP="004C6A29">
            <w:r w:rsidRPr="00DB3793">
              <w:t>lub -3 [31]</w:t>
            </w:r>
          </w:p>
        </w:tc>
        <w:tc>
          <w:tcPr>
            <w:tcW w:w="1950" w:type="dxa"/>
            <w:gridSpan w:val="2"/>
            <w:vMerge/>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13C4" w:rsidRPr="00DB3793" w:rsidRDefault="00BB13C4" w:rsidP="004C6A29"/>
        </w:tc>
        <w:tc>
          <w:tcPr>
            <w:tcW w:w="851" w:type="dxa"/>
            <w:gridSpan w:val="2"/>
            <w:vMerge/>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B13C4" w:rsidRPr="00DB3793" w:rsidRDefault="00BB13C4" w:rsidP="004C6A29"/>
        </w:tc>
        <w:tc>
          <w:tcPr>
            <w:tcW w:w="126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rPr>
              <w:t>NPD</w:t>
            </w:r>
            <w:r w:rsidRPr="00DB3793">
              <w:rPr>
                <w:rStyle w:val="spelle"/>
                <w:vertAlign w:val="superscript"/>
              </w:rPr>
              <w:t>a</w:t>
            </w:r>
          </w:p>
        </w:tc>
        <w:tc>
          <w:tcPr>
            <w:tcW w:w="125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0</w:t>
            </w:r>
          </w:p>
        </w:tc>
      </w:tr>
      <w:tr w:rsidR="00BB13C4" w:rsidRPr="00DB3793" w:rsidTr="00012DB7">
        <w:tc>
          <w:tcPr>
            <w:tcW w:w="9714" w:type="dxa"/>
            <w:gridSpan w:val="10"/>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rPr>
                <w:vertAlign w:val="superscript"/>
              </w:rPr>
              <w:t>a</w:t>
            </w:r>
            <w:r w:rsidRPr="00DB3793">
              <w:rPr>
                <w:rStyle w:val="apple-converted-space"/>
              </w:rPr>
              <w:t> </w:t>
            </w:r>
            <w:r w:rsidRPr="00DB3793">
              <w:t>NPD – No Performance</w:t>
            </w:r>
            <w:r w:rsidRPr="00DB3793">
              <w:rPr>
                <w:rStyle w:val="apple-converted-space"/>
              </w:rPr>
              <w:t> </w:t>
            </w:r>
            <w:r w:rsidRPr="00DB3793">
              <w:rPr>
                <w:rStyle w:val="spelle"/>
              </w:rPr>
              <w:t>Determined</w:t>
            </w:r>
            <w:r w:rsidRPr="00DB3793">
              <w:rPr>
                <w:rStyle w:val="apple-converted-space"/>
              </w:rPr>
              <w:t> </w:t>
            </w:r>
            <w:r w:rsidRPr="00DB3793">
              <w:t>(właściwość użytkowa nie określana)</w:t>
            </w:r>
          </w:p>
          <w:p w:rsidR="00BB13C4" w:rsidRPr="00DB3793" w:rsidRDefault="00BB13C4" w:rsidP="004C6A29">
            <w:r w:rsidRPr="00DB3793">
              <w:rPr>
                <w:vertAlign w:val="superscript"/>
              </w:rPr>
              <w:t>b</w:t>
            </w:r>
            <w:r w:rsidRPr="00DB3793">
              <w:rPr>
                <w:rStyle w:val="apple-converted-space"/>
              </w:rPr>
              <w:t> </w:t>
            </w:r>
            <w:r w:rsidRPr="00DB3793">
              <w:t>TBR – To Be</w:t>
            </w:r>
            <w:r w:rsidRPr="00DB3793">
              <w:rPr>
                <w:rStyle w:val="apple-converted-space"/>
              </w:rPr>
              <w:t> </w:t>
            </w:r>
            <w:r w:rsidRPr="00DB3793">
              <w:rPr>
                <w:rStyle w:val="spelle"/>
              </w:rPr>
              <w:t>Reported</w:t>
            </w:r>
            <w:r w:rsidRPr="00DB3793">
              <w:rPr>
                <w:rStyle w:val="apple-converted-space"/>
              </w:rPr>
              <w:t> </w:t>
            </w:r>
            <w:r w:rsidRPr="00DB3793">
              <w:t>(do zadeklarowania)</w:t>
            </w:r>
          </w:p>
        </w:tc>
      </w:tr>
      <w:tr w:rsidR="00012DB7" w:rsidRPr="00DB3793" w:rsidTr="00012DB7">
        <w:tc>
          <w:tcPr>
            <w:tcW w:w="2333" w:type="dxa"/>
            <w:gridSpan w:val="2"/>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33"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2029"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714"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002" w:type="dxa"/>
            <w:gridSpan w:val="2"/>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353" w:type="dxa"/>
            <w:gridSpan w:val="2"/>
            <w:tcBorders>
              <w:top w:val="nil"/>
              <w:left w:val="nil"/>
              <w:bottom w:val="nil"/>
              <w:right w:val="nil"/>
            </w:tcBorders>
            <w:shd w:val="clear" w:color="auto" w:fill="auto"/>
            <w:vAlign w:val="center"/>
            <w:hideMark/>
          </w:tcPr>
          <w:p w:rsidR="00BB13C4" w:rsidRPr="00DB3793" w:rsidRDefault="00BB13C4" w:rsidP="004C6A29">
            <w:pPr>
              <w:rPr>
                <w:sz w:val="1"/>
                <w:szCs w:val="24"/>
              </w:rPr>
            </w:pPr>
          </w:p>
        </w:tc>
        <w:tc>
          <w:tcPr>
            <w:tcW w:w="1250" w:type="dxa"/>
            <w:tcBorders>
              <w:top w:val="nil"/>
              <w:left w:val="nil"/>
              <w:bottom w:val="nil"/>
              <w:right w:val="nil"/>
            </w:tcBorders>
            <w:shd w:val="clear" w:color="auto" w:fill="auto"/>
            <w:vAlign w:val="center"/>
            <w:hideMark/>
          </w:tcPr>
          <w:p w:rsidR="00BB13C4" w:rsidRPr="00DB3793" w:rsidRDefault="00BB13C4" w:rsidP="004C6A29">
            <w:pPr>
              <w:rPr>
                <w:sz w:val="1"/>
                <w:szCs w:val="24"/>
              </w:rPr>
            </w:pPr>
          </w:p>
        </w:tc>
      </w:tr>
    </w:tbl>
    <w:p w:rsidR="00BB13C4" w:rsidRPr="00DB3793" w:rsidRDefault="00BB13C4" w:rsidP="004C6A29">
      <w:pPr>
        <w:ind w:left="993" w:hanging="993"/>
      </w:pPr>
      <w:r w:rsidRPr="00DB3793">
        <w:rPr>
          <w:sz w:val="16"/>
          <w:szCs w:val="16"/>
        </w:rPr>
        <w:t> </w:t>
      </w:r>
    </w:p>
    <w:p w:rsidR="00BB13C4" w:rsidRPr="00DB3793" w:rsidRDefault="00BB13C4" w:rsidP="004C6A29">
      <w:r w:rsidRPr="00DB3793">
        <w:rPr>
          <w:sz w:val="16"/>
          <w:szCs w:val="16"/>
        </w:rPr>
        <w:t>               </w:t>
      </w:r>
      <w:r w:rsidRPr="00DB3793">
        <w:rPr>
          <w:rStyle w:val="apple-converted-space"/>
          <w:sz w:val="16"/>
          <w:szCs w:val="16"/>
        </w:rPr>
        <w:t> </w:t>
      </w:r>
      <w:r w:rsidRPr="00DB3793">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w:t>
      </w:r>
      <w:r w:rsidRPr="00DB3793">
        <w:rPr>
          <w:rStyle w:val="apple-converted-space"/>
        </w:rPr>
        <w:t> </w:t>
      </w:r>
      <w:r w:rsidRPr="00DB3793">
        <w:t>5°C</w:t>
      </w:r>
      <w:r w:rsidRPr="00DB3793">
        <w:rPr>
          <w:rStyle w:val="apple-converted-space"/>
        </w:rPr>
        <w:t> </w:t>
      </w:r>
      <w:r w:rsidRPr="00DB3793">
        <w:t>oraz układ cyrkulacji asfaltu.</w:t>
      </w:r>
    </w:p>
    <w:p w:rsidR="00BB13C4" w:rsidRPr="00DB3793" w:rsidRDefault="00BB13C4" w:rsidP="00012DB7">
      <w:pPr>
        <w:ind w:firstLine="708"/>
      </w:pPr>
      <w:r w:rsidRPr="00DB3793">
        <w:rPr>
          <w:rStyle w:val="spelle"/>
        </w:rPr>
        <w:t>Polimeroasfalt</w:t>
      </w:r>
      <w:r w:rsidR="00012DB7">
        <w:rPr>
          <w:rStyle w:val="spelle"/>
        </w:rPr>
        <w:t xml:space="preserve"> </w:t>
      </w:r>
      <w:r w:rsidRPr="00DB3793">
        <w:t>powinien być magazynowany w zbiorniku wyposażonym w system grzewczy pośredni z termostatem kontrolującym temperaturę z dokładnością</w:t>
      </w:r>
      <w:r w:rsidR="00012DB7">
        <w:t xml:space="preserve"> </w:t>
      </w:r>
      <w:r w:rsidRPr="00DB3793">
        <w:t>±</w:t>
      </w:r>
      <w:r w:rsidR="00012DB7">
        <w:rPr>
          <w:rStyle w:val="apple-converted-space"/>
        </w:rPr>
        <w:t xml:space="preserve"> </w:t>
      </w:r>
      <w:r w:rsidRPr="00DB3793">
        <w:t>5°C. Zaleca się wyposażenie zbiornika w mieszadło. Zaleca się bezpośrednie zużycie</w:t>
      </w:r>
      <w:r w:rsidR="00012DB7">
        <w:rPr>
          <w:rStyle w:val="apple-converted-space"/>
        </w:rPr>
        <w:t xml:space="preserve"> </w:t>
      </w:r>
      <w:r w:rsidRPr="00DB3793">
        <w:rPr>
          <w:rStyle w:val="spelle"/>
        </w:rPr>
        <w:t>polimeroasfaltu</w:t>
      </w:r>
      <w:r w:rsidR="00012DB7">
        <w:rPr>
          <w:rStyle w:val="apple-converted-space"/>
        </w:rPr>
        <w:t xml:space="preserve"> </w:t>
      </w:r>
      <w:r w:rsidRPr="00DB3793">
        <w:t>po dostarczeniu. Należy unikać wielokrotnego rozgrzewania i chłodzenia</w:t>
      </w:r>
      <w:r w:rsidR="00012DB7">
        <w:t xml:space="preserve"> </w:t>
      </w:r>
      <w:r w:rsidRPr="00DB3793">
        <w:rPr>
          <w:rStyle w:val="spelle"/>
        </w:rPr>
        <w:t>polimeroasfaltu</w:t>
      </w:r>
      <w:r w:rsidR="00012DB7">
        <w:rPr>
          <w:rStyle w:val="apple-converted-space"/>
        </w:rPr>
        <w:t xml:space="preserve"> </w:t>
      </w:r>
      <w:r w:rsidRPr="00DB3793">
        <w:t>w</w:t>
      </w:r>
      <w:r w:rsidR="00012DB7">
        <w:t xml:space="preserve"> </w:t>
      </w:r>
      <w:r w:rsidRPr="00DB3793">
        <w:t>okresie jego stosowania oraz unikać niekontrolowanego mieszania</w:t>
      </w:r>
      <w:r w:rsidR="00012DB7">
        <w:t xml:space="preserve"> </w:t>
      </w:r>
      <w:r w:rsidRPr="00DB3793">
        <w:rPr>
          <w:rStyle w:val="spelle"/>
        </w:rPr>
        <w:t>polimeroasfaltów</w:t>
      </w:r>
      <w:r w:rsidRPr="00DB3793">
        <w:t>różnego rodzaju i klasy oraz z asfaltem zwykłym.</w:t>
      </w:r>
    </w:p>
    <w:p w:rsidR="00BB13C4" w:rsidRPr="00DB3793" w:rsidRDefault="00BB13C4" w:rsidP="004C6A29">
      <w:pPr>
        <w:pStyle w:val="Nagwek2"/>
      </w:pPr>
      <w:r w:rsidRPr="00DB3793">
        <w:t>2.3. Kruszywo</w:t>
      </w:r>
      <w:r w:rsidRPr="00DB3793">
        <w:rPr>
          <w:rStyle w:val="apple-converted-space"/>
        </w:rPr>
        <w:t> </w:t>
      </w:r>
    </w:p>
    <w:p w:rsidR="00BB13C4" w:rsidRPr="00DB3793" w:rsidRDefault="00BB13C4" w:rsidP="00012DB7">
      <w:pPr>
        <w:ind w:firstLine="708"/>
      </w:pPr>
      <w:r w:rsidRPr="00DB3793">
        <w:t>Do warstwy podbudowy z betonu asfaltowego należy stosować kruszywo według PN-EN 13043 [44] i WT-1 Kruszywa 2010 [64], obejmujące kruszywo grube , kruszywo drobne</w:t>
      </w:r>
      <w:r w:rsidR="00012DB7">
        <w:t xml:space="preserve"> </w:t>
      </w:r>
      <w:r w:rsidRPr="00DB3793">
        <w:t>i wypełniacz. Kruszywa powinny spełniać wymagania podane w WT-1 Kruszywa 2010 tablica 4, 5, 6, 6a, 7.</w:t>
      </w:r>
    </w:p>
    <w:p w:rsidR="00BB13C4" w:rsidRPr="00DB3793" w:rsidRDefault="00BB13C4" w:rsidP="00012DB7">
      <w:pPr>
        <w:ind w:firstLine="708"/>
      </w:pPr>
      <w:r w:rsidRPr="00DB3793">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BB13C4" w:rsidRPr="00DB3793" w:rsidRDefault="00BB13C4" w:rsidP="004C6A29">
      <w:pPr>
        <w:pStyle w:val="Nagwek2"/>
      </w:pPr>
      <w:r w:rsidRPr="00DB3793">
        <w:t>2.4. Środek adhezyjny</w:t>
      </w:r>
    </w:p>
    <w:p w:rsidR="00BB13C4" w:rsidRPr="00DB3793" w:rsidRDefault="00BB13C4" w:rsidP="00012DB7">
      <w:pPr>
        <w:ind w:firstLine="708"/>
      </w:pPr>
      <w:r w:rsidRPr="00DB3793">
        <w:t>W celu poprawy powinowactwa fizykochemicznego lepiszcza asfaltowego i kruszywa, gwarantującego odpowiednią przyczepność (adhezję) lepiszcza do kruszywa i odporność mieszanki mineralno-asfaltowej na działanie wody, można zastosować środek adhezyjny, tak aby dla konkretnej pary kruszywo-lepiszcze wartość przyczepności określona według PN-EN 12697-11 [34], metoda C wynosiła co najmniej 80%.</w:t>
      </w:r>
    </w:p>
    <w:p w:rsidR="00BB13C4" w:rsidRPr="00DB3793" w:rsidRDefault="00BB13C4" w:rsidP="00012DB7">
      <w:pPr>
        <w:ind w:firstLine="708"/>
      </w:pPr>
      <w:r w:rsidRPr="00DB3793">
        <w:t>Środek adhezyjny powinien odpowiadać wymaganiom określonym przez producenta.</w:t>
      </w:r>
    </w:p>
    <w:p w:rsidR="00BB13C4" w:rsidRPr="00DB3793" w:rsidRDefault="00BB13C4" w:rsidP="00012DB7">
      <w:pPr>
        <w:ind w:firstLine="708"/>
      </w:pPr>
      <w:r w:rsidRPr="00DB3793">
        <w:t>Składowanie środka adhezyjnego jest dozwolone tylko w oryginalnych opakowaniach, w warunkach określonych przez producenta.</w:t>
      </w:r>
    </w:p>
    <w:p w:rsidR="00BB13C4" w:rsidRPr="00DB3793" w:rsidRDefault="00BB13C4" w:rsidP="004C6A29">
      <w:pPr>
        <w:pStyle w:val="Nagwek2"/>
      </w:pPr>
      <w:r w:rsidRPr="00DB3793">
        <w:t>2.5. Materiały do uszczelnienia połączeń i krawędzi</w:t>
      </w:r>
    </w:p>
    <w:p w:rsidR="00BB13C4" w:rsidRPr="00DB3793" w:rsidRDefault="00BB13C4" w:rsidP="00012DB7">
      <w:pPr>
        <w:ind w:firstLine="708"/>
      </w:pPr>
      <w:r w:rsidRPr="00DB3793">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BB13C4" w:rsidRPr="00DB3793" w:rsidRDefault="00BB13C4" w:rsidP="004C6A29">
      <w:pPr>
        <w:ind w:left="284" w:hanging="284"/>
      </w:pPr>
      <w:r w:rsidRPr="00DB3793">
        <w:t>a)</w:t>
      </w:r>
      <w:r w:rsidRPr="00DB3793">
        <w:rPr>
          <w:sz w:val="14"/>
          <w:szCs w:val="14"/>
        </w:rPr>
        <w:t>   </w:t>
      </w:r>
      <w:r w:rsidRPr="00DB3793">
        <w:rPr>
          <w:rStyle w:val="apple-converted-space"/>
          <w:sz w:val="14"/>
          <w:szCs w:val="14"/>
        </w:rPr>
        <w:t> </w:t>
      </w:r>
      <w:r w:rsidRPr="00DB3793">
        <w:t>materiały termoplastyczne, jak taśmy asfaltowe, pasty itp. według norm lub aprobat technicznych,</w:t>
      </w:r>
    </w:p>
    <w:p w:rsidR="00BB13C4" w:rsidRPr="00DB3793" w:rsidRDefault="00BB13C4" w:rsidP="004C6A29">
      <w:pPr>
        <w:ind w:left="284" w:hanging="284"/>
      </w:pPr>
      <w:r w:rsidRPr="00DB3793">
        <w:t>b)</w:t>
      </w:r>
      <w:r w:rsidRPr="00DB3793">
        <w:rPr>
          <w:sz w:val="14"/>
          <w:szCs w:val="14"/>
        </w:rPr>
        <w:t>   </w:t>
      </w:r>
      <w:r w:rsidRPr="00DB3793">
        <w:rPr>
          <w:rStyle w:val="apple-converted-space"/>
          <w:sz w:val="14"/>
          <w:szCs w:val="14"/>
        </w:rPr>
        <w:t> </w:t>
      </w:r>
      <w:r w:rsidRPr="00DB3793">
        <w:t>emulsję asfaltową według PN-EN 13808 [58] lub inne lepiszcza według norm lub aprobat technicznych </w:t>
      </w:r>
    </w:p>
    <w:p w:rsidR="00BB13C4" w:rsidRPr="00DB3793" w:rsidRDefault="00BB13C4" w:rsidP="004C6A29">
      <w:pPr>
        <w:ind w:left="709"/>
      </w:pPr>
      <w:r w:rsidRPr="00DB3793">
        <w:t>Grubość materiału termoplastycznego do spoiny powinna wynosić:</w:t>
      </w:r>
    </w:p>
    <w:p w:rsidR="00BB13C4" w:rsidRPr="00DB3793" w:rsidRDefault="00BB13C4"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10 mm</w:t>
      </w:r>
      <w:r w:rsidRPr="00DB3793">
        <w:rPr>
          <w:rStyle w:val="apple-converted-space"/>
        </w:rPr>
        <w:t> </w:t>
      </w:r>
      <w:r w:rsidRPr="00DB3793">
        <w:t>przy grubości warstwy technologicznej do</w:t>
      </w:r>
      <w:r w:rsidRPr="00DB3793">
        <w:rPr>
          <w:rStyle w:val="apple-converted-space"/>
        </w:rPr>
        <w:t> </w:t>
      </w:r>
      <w:r w:rsidRPr="00DB3793">
        <w:t>2,5 cm,</w:t>
      </w:r>
    </w:p>
    <w:p w:rsidR="00BB13C4" w:rsidRPr="00DB3793" w:rsidRDefault="00BB13C4"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15 mm</w:t>
      </w:r>
      <w:r w:rsidRPr="00DB3793">
        <w:rPr>
          <w:rStyle w:val="apple-converted-space"/>
        </w:rPr>
        <w:t> </w:t>
      </w:r>
      <w:r w:rsidRPr="00DB3793">
        <w:t>przy grubości warstwy technologicznej większej niż</w:t>
      </w:r>
      <w:r w:rsidRPr="00DB3793">
        <w:rPr>
          <w:rStyle w:val="apple-converted-space"/>
        </w:rPr>
        <w:t> </w:t>
      </w:r>
      <w:r w:rsidRPr="00DB3793">
        <w:t>2,5</w:t>
      </w:r>
      <w:r w:rsidRPr="00DB3793">
        <w:rPr>
          <w:rStyle w:val="apple-converted-space"/>
        </w:rPr>
        <w:t> </w:t>
      </w:r>
      <w:r w:rsidRPr="00DB3793">
        <w:rPr>
          <w:rStyle w:val="spelle"/>
        </w:rPr>
        <w:t>cm</w:t>
      </w:r>
      <w:r w:rsidRPr="00DB3793">
        <w:t>.</w:t>
      </w:r>
    </w:p>
    <w:p w:rsidR="00BB13C4" w:rsidRPr="00DB3793" w:rsidRDefault="00BB13C4" w:rsidP="004C6A29">
      <w:pPr>
        <w:ind w:firstLine="709"/>
      </w:pPr>
      <w:r w:rsidRPr="00DB3793">
        <w:t>Składowanie materiałów termoplastycznych jest dozwolone tylko w oryginalnych opakowaniach producenta, w warunkach określonych w aprobacie technicznej.</w:t>
      </w:r>
    </w:p>
    <w:p w:rsidR="00BB13C4" w:rsidRPr="00DB3793" w:rsidRDefault="00BB13C4" w:rsidP="004C6A29">
      <w:pPr>
        <w:ind w:firstLine="709"/>
      </w:pPr>
      <w:r w:rsidRPr="00DB3793">
        <w:t>Do uszczelnienia krawędzi należy stosować asfalt drogowy wg PN-EN 12591 [27], asfalt modyfikowany polimerami wg PN-EN 14023 [59] „metoda na gorąco”. Dopuszcza się inne rodzaje lepiszcza wg norm lub aprobat technicznych.</w:t>
      </w:r>
    </w:p>
    <w:p w:rsidR="00BB13C4" w:rsidRPr="00DB3793" w:rsidRDefault="00BB13C4" w:rsidP="004C6A29">
      <w:pPr>
        <w:pStyle w:val="Nagwek2"/>
      </w:pPr>
      <w:r w:rsidRPr="00DB3793">
        <w:t>2.6. Materiały do złączenia warstw konstrukcji</w:t>
      </w:r>
    </w:p>
    <w:p w:rsidR="00BB13C4" w:rsidRPr="00DB3793" w:rsidRDefault="00BB13C4" w:rsidP="004C6A29">
      <w:r w:rsidRPr="00DB3793">
        <w:t>               </w:t>
      </w:r>
      <w:r w:rsidRPr="00DB3793">
        <w:rPr>
          <w:rStyle w:val="apple-converted-space"/>
        </w:rPr>
        <w:t> </w:t>
      </w:r>
      <w:r w:rsidRPr="00DB3793">
        <w:t>Do złączania warstw konstrukcji nawierzchni </w:t>
      </w:r>
      <w:r w:rsidRPr="00DB3793">
        <w:rPr>
          <w:rStyle w:val="apple-converted-space"/>
        </w:rPr>
        <w:t> </w:t>
      </w:r>
      <w:r w:rsidRPr="00DB3793">
        <w:t>należy stosować </w:t>
      </w:r>
      <w:r w:rsidRPr="00DB3793">
        <w:rPr>
          <w:rStyle w:val="apple-converted-space"/>
        </w:rPr>
        <w:t> </w:t>
      </w:r>
      <w:r w:rsidRPr="00DB3793">
        <w:t>kationowe emulsje asfaltowe lub kationowe emulsje modyfikowane polimerami według PN-EN 13808 [58] i WT-3 Emulsje asfaltowe 2009 [66] punkt 5.1 tablica 2 i tablica 3.</w:t>
      </w:r>
    </w:p>
    <w:p w:rsidR="00BB13C4" w:rsidRPr="00DB3793" w:rsidRDefault="00BB13C4" w:rsidP="004C6A29">
      <w:r w:rsidRPr="00DB3793">
        <w:t>               </w:t>
      </w:r>
      <w:r w:rsidRPr="00DB3793">
        <w:rPr>
          <w:rStyle w:val="apple-converted-space"/>
        </w:rPr>
        <w:t> </w:t>
      </w:r>
      <w:r w:rsidRPr="00DB3793">
        <w:t>Emulsję asfaltową można składować w opakowaniach transportowych lub w stacjonarnych zbiornikach pionowych z nalewaniem od dna. Nie należy nalewać emulsji do opakowań i zbiorników zanieczyszczonych materiałami mineralnymi.</w:t>
      </w:r>
    </w:p>
    <w:p w:rsidR="00BB13C4" w:rsidRPr="00DB3793" w:rsidRDefault="00BB13C4" w:rsidP="004C6A29">
      <w:pPr>
        <w:pStyle w:val="Nagwek1"/>
      </w:pPr>
      <w:bookmarkStart w:id="942" w:name="_Toc238276190"/>
      <w:bookmarkEnd w:id="942"/>
      <w:r w:rsidRPr="00DB3793">
        <w:rPr>
          <w:caps w:val="0"/>
        </w:rPr>
        <w:t>3.</w:t>
      </w:r>
      <w:r w:rsidRPr="00DB3793">
        <w:rPr>
          <w:rStyle w:val="apple-converted-space"/>
          <w:caps w:val="0"/>
        </w:rPr>
        <w:t> </w:t>
      </w:r>
      <w:r w:rsidRPr="00DB3793">
        <w:rPr>
          <w:caps w:val="0"/>
        </w:rPr>
        <w:t>SPRZĘT</w:t>
      </w:r>
    </w:p>
    <w:p w:rsidR="00BB13C4" w:rsidRPr="00DB3793" w:rsidRDefault="00BB13C4" w:rsidP="004C6A29">
      <w:pPr>
        <w:pStyle w:val="Nagwek2"/>
      </w:pPr>
      <w:r w:rsidRPr="00DB3793">
        <w:t>3.1. Ogólne wymagania dotyczące sprzętu</w:t>
      </w:r>
    </w:p>
    <w:p w:rsidR="00BB13C4" w:rsidRPr="00DB3793" w:rsidRDefault="00BB13C4" w:rsidP="00012DB7">
      <w:pPr>
        <w:ind w:firstLine="708"/>
      </w:pPr>
      <w:r w:rsidRPr="00DB3793">
        <w:t xml:space="preserve">Ogólne wymagania dotyczące sprzętu podano w </w:t>
      </w:r>
      <w:r w:rsidR="00533AAB">
        <w:t>SST</w:t>
      </w:r>
      <w:r w:rsidR="00012DB7">
        <w:t xml:space="preserve">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3.</w:t>
      </w:r>
    </w:p>
    <w:p w:rsidR="00BB13C4" w:rsidRPr="00DB3793" w:rsidRDefault="00BB13C4" w:rsidP="004C6A29">
      <w:pPr>
        <w:pStyle w:val="Nagwek2"/>
      </w:pPr>
      <w:r w:rsidRPr="00DB3793">
        <w:t>3.2. Sprzęt stosowany do wykonania robót</w:t>
      </w:r>
    </w:p>
    <w:p w:rsidR="00BB13C4" w:rsidRPr="00DB3793" w:rsidRDefault="00BB13C4" w:rsidP="00012DB7">
      <w:pPr>
        <w:ind w:firstLine="708"/>
      </w:pPr>
      <w:r w:rsidRPr="00DB3793">
        <w:t>Przy wykonywaniu robót Wykonawca w zależności od potrzeb, powinien wykazać się możliwością korzystania ze sprzętu dostosowanego do przyjętej metody robót, jak:</w:t>
      </w:r>
    </w:p>
    <w:p w:rsidR="00BB13C4" w:rsidRPr="00DB3793" w:rsidRDefault="00BB13C4" w:rsidP="004C6A29">
      <w:pPr>
        <w:ind w:left="397" w:hanging="397"/>
      </w:pPr>
      <w:r w:rsidRPr="00DB3793">
        <w:t>–</w:t>
      </w:r>
      <w:r w:rsidR="00012DB7">
        <w:rPr>
          <w:sz w:val="14"/>
          <w:szCs w:val="14"/>
        </w:rPr>
        <w:t xml:space="preserve"> </w:t>
      </w:r>
      <w:r w:rsidRPr="00DB3793">
        <w:t>wytwórnia (otaczarka) o mieszaniu cyklicznym lub ciągłym, z automatycznym komputerowym sterowaniem produkcji, do wytwarzania mieszanek mineralno-asfaltowych,</w:t>
      </w:r>
    </w:p>
    <w:p w:rsidR="00BB13C4" w:rsidRPr="00DB3793" w:rsidRDefault="00BB13C4" w:rsidP="004C6A29">
      <w:pPr>
        <w:ind w:left="397" w:hanging="397"/>
      </w:pPr>
      <w:r w:rsidRPr="00DB3793">
        <w:t>–</w:t>
      </w:r>
      <w:r w:rsidR="00012DB7">
        <w:t xml:space="preserve"> </w:t>
      </w:r>
      <w:r w:rsidRPr="00DB3793">
        <w:t>układarka gąsienicowa, z elektronicznym sterowaniem równości układanej warstwy,</w:t>
      </w:r>
    </w:p>
    <w:p w:rsidR="00BB13C4" w:rsidRPr="00DB3793" w:rsidRDefault="00BB13C4" w:rsidP="004C6A29">
      <w:pPr>
        <w:ind w:left="397" w:hanging="397"/>
      </w:pPr>
      <w:r w:rsidRPr="00DB3793">
        <w:t>–</w:t>
      </w:r>
      <w:r w:rsidR="00012DB7">
        <w:rPr>
          <w:sz w:val="14"/>
          <w:szCs w:val="14"/>
        </w:rPr>
        <w:t xml:space="preserve"> </w:t>
      </w:r>
      <w:r w:rsidRPr="00DB3793">
        <w:t>skrapiarka,</w:t>
      </w:r>
    </w:p>
    <w:p w:rsidR="00BB13C4" w:rsidRPr="00DB3793" w:rsidRDefault="00BB13C4" w:rsidP="004C6A29">
      <w:pPr>
        <w:ind w:left="397" w:hanging="397"/>
      </w:pPr>
      <w:r w:rsidRPr="00DB3793">
        <w:t>–</w:t>
      </w:r>
      <w:r w:rsidR="00012DB7">
        <w:rPr>
          <w:sz w:val="14"/>
          <w:szCs w:val="14"/>
        </w:rPr>
        <w:t xml:space="preserve"> </w:t>
      </w:r>
      <w:r w:rsidRPr="00DB3793">
        <w:t>walce stalowe gładkie,</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walce ogumione</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szczotki mechaniczne i/lub inne urządzenia czyszczące,</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samochody samowyładowcze z przykryciem brezentowym lub termosami,</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sprzęt drobny.</w:t>
      </w:r>
    </w:p>
    <w:p w:rsidR="00BB13C4" w:rsidRPr="00DB3793" w:rsidRDefault="00BB13C4" w:rsidP="004C6A29">
      <w:pPr>
        <w:pStyle w:val="Nagwek1"/>
      </w:pPr>
      <w:bookmarkStart w:id="943" w:name="_Toc238276191"/>
      <w:bookmarkEnd w:id="943"/>
      <w:r w:rsidRPr="00DB3793">
        <w:rPr>
          <w:caps w:val="0"/>
        </w:rPr>
        <w:t>4. TRANSPORT</w:t>
      </w:r>
    </w:p>
    <w:p w:rsidR="00BB13C4" w:rsidRPr="00DB3793" w:rsidRDefault="00BB13C4" w:rsidP="004C6A29">
      <w:pPr>
        <w:pStyle w:val="Nagwek2"/>
      </w:pPr>
      <w:r w:rsidRPr="00DB3793">
        <w:t>4.1. Ogólne wymagania dotyczące transportu</w:t>
      </w:r>
    </w:p>
    <w:p w:rsidR="00BB13C4" w:rsidRPr="00DB3793" w:rsidRDefault="00BB13C4" w:rsidP="00012DB7">
      <w:pPr>
        <w:ind w:firstLine="708"/>
      </w:pPr>
      <w:r w:rsidRPr="00DB3793">
        <w:t xml:space="preserve">Ogólne wymagania dotyczące transportu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4.</w:t>
      </w:r>
    </w:p>
    <w:p w:rsidR="00BB13C4" w:rsidRPr="00DB3793" w:rsidRDefault="00BB13C4" w:rsidP="004C6A29">
      <w:pPr>
        <w:pStyle w:val="Nagwek2"/>
      </w:pPr>
      <w:r w:rsidRPr="00DB3793">
        <w:t>4.2. Transport materiałów</w:t>
      </w:r>
      <w:r w:rsidRPr="00DB3793">
        <w:rPr>
          <w:rStyle w:val="apple-converted-space"/>
        </w:rPr>
        <w:t> </w:t>
      </w:r>
    </w:p>
    <w:p w:rsidR="00BB13C4" w:rsidRPr="00DB3793" w:rsidRDefault="00BB13C4" w:rsidP="00012DB7">
      <w:pPr>
        <w:ind w:firstLine="708"/>
      </w:pPr>
      <w:r w:rsidRPr="00DB3793">
        <w:t>Asfalt i</w:t>
      </w:r>
      <w:r w:rsidR="00012DB7">
        <w:rPr>
          <w:rStyle w:val="apple-converted-space"/>
        </w:rPr>
        <w:t xml:space="preserve"> </w:t>
      </w:r>
      <w:r w:rsidRPr="00DB3793">
        <w:rPr>
          <w:rStyle w:val="spelle"/>
        </w:rPr>
        <w:t>polimeroasfalt</w:t>
      </w:r>
      <w:r w:rsidR="00012DB7">
        <w:rPr>
          <w:rStyle w:val="apple-converted-space"/>
        </w:rPr>
        <w:t xml:space="preserve"> </w:t>
      </w:r>
      <w:r w:rsidRPr="00DB3793">
        <w:t>należy przewozić w cysternach kolejowych lub samochodach izolowanych i zaopatrzonych w urządzenia umożliwiające pośrednie ogrzewanie oraz w zawory spustowe.</w:t>
      </w:r>
    </w:p>
    <w:p w:rsidR="00BB13C4" w:rsidRPr="00DB3793" w:rsidRDefault="00BB13C4" w:rsidP="004C6A29">
      <w:pPr>
        <w:ind w:firstLine="709"/>
      </w:pPr>
      <w:r w:rsidRPr="00DB3793">
        <w:t>Kruszywa można przewozić dowolnymi środkami transportu, w warunkach zabezpieczających je przed zanieczyszczeniem, zmieszaniem z innymi materiałami i nadmiernym zawilgoceniem.</w:t>
      </w:r>
    </w:p>
    <w:p w:rsidR="00BB13C4" w:rsidRPr="00DB3793" w:rsidRDefault="00BB13C4" w:rsidP="004C6A29">
      <w:pPr>
        <w:ind w:firstLine="709"/>
      </w:pPr>
      <w:r w:rsidRPr="00DB3793">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BB13C4" w:rsidRPr="00DB3793" w:rsidRDefault="00BB13C4" w:rsidP="004C6A29">
      <w:pPr>
        <w:ind w:firstLine="709"/>
      </w:pPr>
      <w:r w:rsidRPr="00DB3793">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w:t>
      </w:r>
      <w:r w:rsidRPr="00DB3793">
        <w:rPr>
          <w:rStyle w:val="apple-converted-space"/>
        </w:rPr>
        <w:t> </w:t>
      </w:r>
      <w:r w:rsidRPr="00DB3793">
        <w:rPr>
          <w:rStyle w:val="spelle"/>
        </w:rPr>
        <w:t>pH</w:t>
      </w:r>
      <w:r w:rsidRPr="00DB3793">
        <w:rPr>
          <w:rStyle w:val="apple-converted-space"/>
        </w:rPr>
        <w:t> </w:t>
      </w:r>
      <w:r w:rsidRPr="00DB3793">
        <w:t>≤ 4).</w:t>
      </w:r>
    </w:p>
    <w:p w:rsidR="00BB13C4" w:rsidRPr="00DB3793" w:rsidRDefault="00BB13C4" w:rsidP="004C6A29">
      <w:pPr>
        <w:ind w:firstLine="709"/>
      </w:pPr>
      <w:r w:rsidRPr="00DB3793">
        <w:t>Mieszankę mineralno-asfaltową należy </w:t>
      </w:r>
      <w:r w:rsidRPr="00DB3793">
        <w:rPr>
          <w:rStyle w:val="apple-converted-space"/>
        </w:rPr>
        <w:t> </w:t>
      </w:r>
      <w:r w:rsidRPr="00DB3793">
        <w:t>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BB13C4" w:rsidRPr="00DB3793" w:rsidRDefault="00BB13C4" w:rsidP="004C6A29">
      <w:pPr>
        <w:pStyle w:val="Nagwek1"/>
      </w:pPr>
      <w:bookmarkStart w:id="944" w:name="_Toc238276192"/>
      <w:bookmarkEnd w:id="944"/>
      <w:r w:rsidRPr="00DB3793">
        <w:rPr>
          <w:caps w:val="0"/>
        </w:rPr>
        <w:t>5.</w:t>
      </w:r>
      <w:r w:rsidRPr="00DB3793">
        <w:rPr>
          <w:rStyle w:val="apple-converted-space"/>
          <w:caps w:val="0"/>
        </w:rPr>
        <w:t> </w:t>
      </w:r>
      <w:r w:rsidRPr="00DB3793">
        <w:rPr>
          <w:caps w:val="0"/>
        </w:rPr>
        <w:t>WYKONANIE ROBÓT</w:t>
      </w:r>
    </w:p>
    <w:p w:rsidR="00BB13C4" w:rsidRPr="00DB3793" w:rsidRDefault="00BB13C4" w:rsidP="004C6A29">
      <w:pPr>
        <w:pStyle w:val="Nagwek2"/>
      </w:pPr>
      <w:r w:rsidRPr="00DB3793">
        <w:t>5.1. Ogólne zasady wykonania robót</w:t>
      </w:r>
    </w:p>
    <w:p w:rsidR="00BB13C4" w:rsidRPr="00DB3793" w:rsidRDefault="00BB13C4" w:rsidP="00012DB7">
      <w:pPr>
        <w:ind w:firstLine="708"/>
      </w:pPr>
      <w:r w:rsidRPr="00DB3793">
        <w:t xml:space="preserve">Ogólne zasady wykonania robót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5.</w:t>
      </w:r>
    </w:p>
    <w:p w:rsidR="00BB13C4" w:rsidRPr="00DB3793" w:rsidRDefault="00BB13C4" w:rsidP="004C6A29">
      <w:pPr>
        <w:pStyle w:val="Nagwek2"/>
      </w:pPr>
      <w:r w:rsidRPr="00DB3793">
        <w:t>5.2. Projektowanie mieszanki mineralno-asfaltowej</w:t>
      </w:r>
    </w:p>
    <w:p w:rsidR="00BB13C4" w:rsidRPr="00DB3793" w:rsidRDefault="00BB13C4" w:rsidP="00012DB7">
      <w:pPr>
        <w:spacing w:before="60" w:after="60"/>
        <w:ind w:firstLine="708"/>
      </w:pPr>
      <w:r w:rsidRPr="00DB3793">
        <w:t xml:space="preserve">Przed przystąpieniem do robót Wykonawca dostarczy </w:t>
      </w:r>
      <w:r w:rsidR="00E44E95">
        <w:t>Inspektor</w:t>
      </w:r>
      <w:r w:rsidRPr="00DB3793">
        <w:t>owi do akceptacji projekt składu mieszanki mineralno-asfaltowej (AC16P, AC22P, AC32P).</w:t>
      </w:r>
    </w:p>
    <w:p w:rsidR="00BB13C4" w:rsidRPr="00DB3793" w:rsidRDefault="00BB13C4" w:rsidP="00012DB7">
      <w:pPr>
        <w:ind w:firstLine="708"/>
      </w:pPr>
      <w:r w:rsidRPr="00DB3793">
        <w:t>Uziarnienie mieszanki mineralnej oraz minimalna zawartość lepiszcza podane są w tablicy 6.</w:t>
      </w:r>
    </w:p>
    <w:p w:rsidR="00BB13C4" w:rsidRPr="00DB3793" w:rsidRDefault="00BB13C4" w:rsidP="00012DB7">
      <w:pPr>
        <w:ind w:firstLine="708"/>
      </w:pPr>
      <w:r w:rsidRPr="00DB3793">
        <w:t>Wymagane właściwości mieszanki mineralno-asfaltowej podane są w tablicach 7, 8, 9.</w:t>
      </w:r>
    </w:p>
    <w:p w:rsidR="00BB13C4" w:rsidRPr="00DB3793" w:rsidRDefault="00BB13C4" w:rsidP="004C6A29">
      <w:pPr>
        <w:spacing w:before="120" w:after="120"/>
        <w:ind w:left="992" w:hanging="992"/>
      </w:pPr>
      <w:r w:rsidRPr="00DB3793">
        <w:t>Tablica 6.</w:t>
      </w:r>
      <w:r w:rsidRPr="00DB3793">
        <w:rPr>
          <w:rStyle w:val="apple-converted-space"/>
        </w:rPr>
        <w:t> </w:t>
      </w:r>
      <w:r w:rsidRPr="00DB3793">
        <w:t>Uziarnienie mieszanki mineralnej oraz zawartość lepiszcza do betonu asfaltowego do warstwy podbudowy dla ruchu KR1÷KR6 [65]</w:t>
      </w:r>
    </w:p>
    <w:tbl>
      <w:tblPr>
        <w:tblW w:w="5000" w:type="pct"/>
        <w:tblCellMar>
          <w:left w:w="0" w:type="dxa"/>
          <w:right w:w="0" w:type="dxa"/>
        </w:tblCellMar>
        <w:tblLook w:val="04A0" w:firstRow="1" w:lastRow="0" w:firstColumn="1" w:lastColumn="0" w:noHBand="0" w:noVBand="1"/>
      </w:tblPr>
      <w:tblGrid>
        <w:gridCol w:w="2002"/>
        <w:gridCol w:w="732"/>
        <w:gridCol w:w="830"/>
        <w:gridCol w:w="732"/>
        <w:gridCol w:w="830"/>
        <w:gridCol w:w="732"/>
        <w:gridCol w:w="830"/>
        <w:gridCol w:w="731"/>
        <w:gridCol w:w="830"/>
        <w:gridCol w:w="731"/>
        <w:gridCol w:w="734"/>
      </w:tblGrid>
      <w:tr w:rsidR="00BB13C4" w:rsidRPr="00DB3793" w:rsidTr="00BB13C4">
        <w:tc>
          <w:tcPr>
            <w:tcW w:w="1144" w:type="pct"/>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tc>
        <w:tc>
          <w:tcPr>
            <w:tcW w:w="3856" w:type="pct"/>
            <w:gridSpan w:val="10"/>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Przesiew,  </w:t>
            </w:r>
            <w:r w:rsidRPr="00DB3793">
              <w:rPr>
                <w:rStyle w:val="apple-converted-space"/>
              </w:rPr>
              <w:t> </w:t>
            </w:r>
            <w:r w:rsidRPr="00DB3793">
              <w:t>[% (m/m)]</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Właściwość</w:t>
            </w:r>
          </w:p>
        </w:tc>
        <w:tc>
          <w:tcPr>
            <w:tcW w:w="783"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AC16P</w:t>
            </w:r>
          </w:p>
          <w:p w:rsidR="00BB13C4" w:rsidRPr="00DB3793" w:rsidRDefault="00BB13C4" w:rsidP="004C6A29">
            <w:pPr>
              <w:jc w:val="center"/>
            </w:pPr>
            <w:r w:rsidRPr="00DB3793">
              <w:t>KR1-KR2</w:t>
            </w:r>
          </w:p>
        </w:tc>
        <w:tc>
          <w:tcPr>
            <w:tcW w:w="783"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AC22P</w:t>
            </w:r>
          </w:p>
          <w:p w:rsidR="00BB13C4" w:rsidRPr="00DB3793" w:rsidRDefault="00BB13C4" w:rsidP="004C6A29">
            <w:pPr>
              <w:jc w:val="center"/>
            </w:pPr>
            <w:r w:rsidRPr="00DB3793">
              <w:t>KR1-KR2</w:t>
            </w:r>
          </w:p>
        </w:tc>
        <w:tc>
          <w:tcPr>
            <w:tcW w:w="783"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AC16P</w:t>
            </w:r>
          </w:p>
          <w:p w:rsidR="00BB13C4" w:rsidRPr="00DB3793" w:rsidRDefault="00BB13C4" w:rsidP="004C6A29">
            <w:pPr>
              <w:jc w:val="center"/>
            </w:pPr>
            <w:r w:rsidRPr="00DB3793">
              <w:t>KR3-KR6</w:t>
            </w:r>
          </w:p>
        </w:tc>
        <w:tc>
          <w:tcPr>
            <w:tcW w:w="783"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AC22P</w:t>
            </w:r>
          </w:p>
          <w:p w:rsidR="00BB13C4" w:rsidRPr="00DB3793" w:rsidRDefault="00BB13C4" w:rsidP="004C6A29">
            <w:pPr>
              <w:jc w:val="center"/>
            </w:pPr>
            <w:r w:rsidRPr="00DB3793">
              <w:t>KR3-KR6</w:t>
            </w:r>
          </w:p>
        </w:tc>
        <w:tc>
          <w:tcPr>
            <w:tcW w:w="724"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AC32P</w:t>
            </w:r>
          </w:p>
          <w:p w:rsidR="00BB13C4" w:rsidRPr="00DB3793" w:rsidRDefault="00BB13C4" w:rsidP="004C6A29">
            <w:r w:rsidRPr="00DB3793">
              <w:t>KR3-KR-6</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Wymiar sita #, [mm]</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od</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do</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od</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ind w:left="70"/>
              <w:jc w:val="center"/>
            </w:pPr>
            <w:r w:rsidRPr="00DB3793">
              <w:t>do</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od</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do</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od</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do</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od</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do</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100</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31,5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90</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100</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22,4</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65</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90</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16</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93</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11,2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70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92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42</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72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76</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42</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68</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33</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53</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10</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40</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0,125</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13</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5</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13</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12</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4</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12</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0,063</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10</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2,0</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4</w:t>
            </w:r>
          </w:p>
        </w:tc>
        <w:tc>
          <w:tcPr>
            <w:tcW w:w="42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8</w:t>
            </w:r>
          </w:p>
        </w:tc>
        <w:tc>
          <w:tcPr>
            <w:tcW w:w="36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3</w:t>
            </w:r>
          </w:p>
        </w:tc>
        <w:tc>
          <w:tcPr>
            <w:tcW w:w="36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7</w:t>
            </w:r>
          </w:p>
        </w:tc>
      </w:tr>
      <w:tr w:rsidR="00BB13C4" w:rsidRPr="00DB3793" w:rsidTr="00BB13C4">
        <w:tc>
          <w:tcPr>
            <w:tcW w:w="114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Zawartość lepiszcza, minimum</w:t>
            </w:r>
            <w:r w:rsidRPr="00DB3793">
              <w:rPr>
                <w:vertAlign w:val="superscript"/>
              </w:rPr>
              <w:t>*)</w:t>
            </w:r>
          </w:p>
        </w:tc>
        <w:tc>
          <w:tcPr>
            <w:tcW w:w="783"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B</w:t>
            </w:r>
            <w:r w:rsidRPr="00DB3793">
              <w:rPr>
                <w:vertAlign w:val="subscript"/>
              </w:rPr>
              <w:t>min4,2</w:t>
            </w:r>
          </w:p>
        </w:tc>
        <w:tc>
          <w:tcPr>
            <w:tcW w:w="783"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B</w:t>
            </w:r>
            <w:r w:rsidRPr="00DB3793">
              <w:rPr>
                <w:vertAlign w:val="subscript"/>
              </w:rPr>
              <w:t>min4,0</w:t>
            </w:r>
          </w:p>
        </w:tc>
        <w:tc>
          <w:tcPr>
            <w:tcW w:w="783"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B</w:t>
            </w:r>
            <w:r w:rsidRPr="00DB3793">
              <w:rPr>
                <w:vertAlign w:val="subscript"/>
              </w:rPr>
              <w:t>min4,0</w:t>
            </w:r>
          </w:p>
        </w:tc>
        <w:tc>
          <w:tcPr>
            <w:tcW w:w="783"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B</w:t>
            </w:r>
            <w:r w:rsidRPr="00DB3793">
              <w:rPr>
                <w:vertAlign w:val="subscript"/>
              </w:rPr>
              <w:t>min3,8</w:t>
            </w:r>
          </w:p>
        </w:tc>
        <w:tc>
          <w:tcPr>
            <w:tcW w:w="724"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240"/>
              <w:jc w:val="center"/>
            </w:pPr>
            <w:r w:rsidRPr="00DB3793">
              <w:t>B</w:t>
            </w:r>
            <w:r w:rsidRPr="00DB3793">
              <w:rPr>
                <w:vertAlign w:val="subscript"/>
              </w:rPr>
              <w:t>min3,6</w:t>
            </w:r>
          </w:p>
        </w:tc>
      </w:tr>
      <w:tr w:rsidR="00BB13C4" w:rsidRPr="00DB3793" w:rsidTr="00BB13C4">
        <w:trPr>
          <w:trHeight w:val="656"/>
        </w:trPr>
        <w:tc>
          <w:tcPr>
            <w:tcW w:w="5000" w:type="pct"/>
            <w:gridSpan w:val="11"/>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BB13C4" w:rsidRPr="00DB3793" w:rsidRDefault="00BB13C4" w:rsidP="004C6A29">
            <w:pPr>
              <w:spacing w:before="120" w:after="120"/>
              <w:ind w:left="206" w:hanging="142"/>
            </w:pPr>
            <w:r w:rsidRPr="00DB3793">
              <w:rPr>
                <w:vertAlign w:val="superscript"/>
              </w:rPr>
              <w:t>*)</w:t>
            </w:r>
            <w:r w:rsidRPr="00DB3793">
              <w:rPr>
                <w:rStyle w:val="apple-converted-space"/>
              </w:rPr>
              <w:t> </w:t>
            </w:r>
            <w:r w:rsidRPr="00DB3793">
              <w:t>Minimalna zawartość lepiszcza jest określona przy założonej gęstości mieszanki mineralnej 2,650 Mg/m</w:t>
            </w:r>
            <w:r w:rsidRPr="00DB3793">
              <w:rPr>
                <w:vertAlign w:val="superscript"/>
              </w:rPr>
              <w:t>3</w:t>
            </w:r>
            <w:r w:rsidRPr="00DB3793">
              <w:t>. Jeżeli stosowana mieszanka mineralna ma inną gęstość (</w:t>
            </w:r>
            <w:r w:rsidRPr="00DB3793">
              <w:rPr>
                <w:rStyle w:val="spelle"/>
                <w:i/>
                <w:iCs/>
              </w:rPr>
              <w:t>ρ</w:t>
            </w:r>
            <w:r w:rsidRPr="00DB3793">
              <w:rPr>
                <w:rStyle w:val="spelle"/>
                <w:vertAlign w:val="subscript"/>
              </w:rPr>
              <w:t>d</w:t>
            </w:r>
            <w:r w:rsidRPr="00DB3793">
              <w:t>), to do wyznaczenia minimalnej zawartości lepiszcza podaną wartość należy pomnożyć przez współczynnik</w:t>
            </w:r>
            <w:r w:rsidRPr="00DB3793">
              <w:rPr>
                <w:rStyle w:val="apple-converted-space"/>
              </w:rPr>
              <w:t> </w:t>
            </w:r>
            <w:r w:rsidRPr="00DB3793">
              <w:rPr>
                <w:noProof/>
                <w:vertAlign w:val="subscript"/>
              </w:rPr>
              <w:drawing>
                <wp:inline distT="0" distB="0" distL="0" distR="0">
                  <wp:extent cx="149225" cy="140970"/>
                  <wp:effectExtent l="19050" t="0" r="3175" b="0"/>
                  <wp:docPr id="21" name="Obraz 21" descr="H:\OST_2_25\ost\Podbudowy\d040701a_2011_pliki\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ST_2_25\ost\Podbudowy\d040701a_2011_pliki\image004.gif"/>
                          <pic:cNvPicPr>
                            <a:picLocks noChangeAspect="1" noChangeArrowheads="1"/>
                          </pic:cNvPicPr>
                        </pic:nvPicPr>
                        <pic:blipFill>
                          <a:blip r:embed="rId13"/>
                          <a:srcRect/>
                          <a:stretch>
                            <a:fillRect/>
                          </a:stretch>
                        </pic:blipFill>
                        <pic:spPr bwMode="auto">
                          <a:xfrm>
                            <a:off x="0" y="0"/>
                            <a:ext cx="149225" cy="140970"/>
                          </a:xfrm>
                          <a:prstGeom prst="rect">
                            <a:avLst/>
                          </a:prstGeom>
                          <a:noFill/>
                          <a:ln w="9525">
                            <a:noFill/>
                            <a:miter lim="800000"/>
                            <a:headEnd/>
                            <a:tailEnd/>
                          </a:ln>
                        </pic:spPr>
                      </pic:pic>
                    </a:graphicData>
                  </a:graphic>
                </wp:inline>
              </w:drawing>
            </w:r>
            <w:r w:rsidRPr="00DB3793">
              <w:t> według równania:</w:t>
            </w:r>
            <w:r w:rsidRPr="00DB3793">
              <w:rPr>
                <w:rStyle w:val="apple-converted-space"/>
              </w:rPr>
              <w:t> </w:t>
            </w:r>
            <w:r w:rsidRPr="00DB3793">
              <w:rPr>
                <w:noProof/>
                <w:vertAlign w:val="subscript"/>
              </w:rPr>
              <w:drawing>
                <wp:inline distT="0" distB="0" distL="0" distR="0">
                  <wp:extent cx="562610" cy="430530"/>
                  <wp:effectExtent l="19050" t="0" r="8890" b="0"/>
                  <wp:docPr id="22" name="Obraz 22" descr="H:\OST_2_25\ost\Podbudowy\d040701a_2011_pliki\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ST_2_25\ost\Podbudowy\d040701a_2011_pliki\image006.gif"/>
                          <pic:cNvPicPr>
                            <a:picLocks noChangeAspect="1" noChangeArrowheads="1"/>
                          </pic:cNvPicPr>
                        </pic:nvPicPr>
                        <pic:blipFill>
                          <a:blip r:embed="rId14"/>
                          <a:srcRect/>
                          <a:stretch>
                            <a:fillRect/>
                          </a:stretch>
                        </pic:blipFill>
                        <pic:spPr bwMode="auto">
                          <a:xfrm>
                            <a:off x="0" y="0"/>
                            <a:ext cx="562610" cy="430530"/>
                          </a:xfrm>
                          <a:prstGeom prst="rect">
                            <a:avLst/>
                          </a:prstGeom>
                          <a:noFill/>
                          <a:ln w="9525">
                            <a:noFill/>
                            <a:miter lim="800000"/>
                            <a:headEnd/>
                            <a:tailEnd/>
                          </a:ln>
                        </pic:spPr>
                      </pic:pic>
                    </a:graphicData>
                  </a:graphic>
                </wp:inline>
              </w:drawing>
            </w:r>
          </w:p>
        </w:tc>
      </w:tr>
    </w:tbl>
    <w:p w:rsidR="00BB13C4" w:rsidRPr="00DB3793" w:rsidRDefault="00BB13C4" w:rsidP="004C6A29">
      <w:pPr>
        <w:spacing w:before="240" w:after="120"/>
        <w:ind w:left="992" w:hanging="992"/>
      </w:pPr>
      <w:r w:rsidRPr="00DB3793">
        <w:t>Tablica 7.   </w:t>
      </w:r>
      <w:r w:rsidRPr="00DB3793">
        <w:rPr>
          <w:rStyle w:val="apple-converted-space"/>
        </w:rPr>
        <w:t> </w:t>
      </w:r>
      <w:r w:rsidRPr="00DB3793">
        <w:t>Wymagane właściwości mieszanki mineralno-asfaltowej do warstwy podbudowy, dla ruchu </w:t>
      </w:r>
      <w:r w:rsidRPr="00DB3793">
        <w:rPr>
          <w:rStyle w:val="apple-converted-space"/>
        </w:rPr>
        <w:t> </w:t>
      </w:r>
      <w:r w:rsidRPr="00DB3793">
        <w:t>KR1 ÷ KR2 [65]</w:t>
      </w:r>
    </w:p>
    <w:tbl>
      <w:tblPr>
        <w:tblW w:w="5000" w:type="pct"/>
        <w:jc w:val="center"/>
        <w:tblLayout w:type="fixed"/>
        <w:tblCellMar>
          <w:left w:w="0" w:type="dxa"/>
          <w:right w:w="0" w:type="dxa"/>
        </w:tblCellMar>
        <w:tblLook w:val="04A0" w:firstRow="1" w:lastRow="0" w:firstColumn="1" w:lastColumn="0" w:noHBand="0" w:noVBand="1"/>
      </w:tblPr>
      <w:tblGrid>
        <w:gridCol w:w="2373"/>
        <w:gridCol w:w="2695"/>
        <w:gridCol w:w="2695"/>
        <w:gridCol w:w="991"/>
        <w:gridCol w:w="960"/>
      </w:tblGrid>
      <w:tr w:rsidR="00BB13C4" w:rsidRPr="00DB3793" w:rsidTr="00012DB7">
        <w:trPr>
          <w:jc w:val="center"/>
        </w:trPr>
        <w:tc>
          <w:tcPr>
            <w:tcW w:w="1221"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Właściwość</w:t>
            </w:r>
          </w:p>
        </w:tc>
        <w:tc>
          <w:tcPr>
            <w:tcW w:w="138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Warunki zagęszczania wg PN-EN</w:t>
            </w:r>
          </w:p>
          <w:p w:rsidR="00BB13C4" w:rsidRPr="00DB3793" w:rsidRDefault="00BB13C4" w:rsidP="004C6A29">
            <w:pPr>
              <w:jc w:val="center"/>
            </w:pPr>
            <w:r w:rsidRPr="00DB3793">
              <w:t>13108-20 [48]</w:t>
            </w:r>
          </w:p>
        </w:tc>
        <w:tc>
          <w:tcPr>
            <w:tcW w:w="138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Metoda i warunki badania</w:t>
            </w:r>
          </w:p>
        </w:tc>
        <w:tc>
          <w:tcPr>
            <w:tcW w:w="51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AC16P</w:t>
            </w:r>
          </w:p>
        </w:tc>
        <w:tc>
          <w:tcPr>
            <w:tcW w:w="494"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AC22P</w:t>
            </w:r>
          </w:p>
        </w:tc>
      </w:tr>
      <w:tr w:rsidR="00BB13C4" w:rsidRPr="00DB3793" w:rsidTr="00012DB7">
        <w:trPr>
          <w:trHeight w:val="132"/>
          <w:jc w:val="center"/>
        </w:trPr>
        <w:tc>
          <w:tcPr>
            <w:tcW w:w="122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Zawartość wolnych przestrzeni</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C.1.2,ubijanie, 2×50 uderzeń</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PN-EN 12697-8 [33],</w:t>
            </w:r>
          </w:p>
          <w:p w:rsidR="00BB13C4" w:rsidRPr="00DB3793" w:rsidRDefault="00BB13C4" w:rsidP="00012DB7">
            <w:pPr>
              <w:jc w:val="left"/>
            </w:pPr>
            <w:r w:rsidRPr="00DB3793">
              <w:t>p. 4</w:t>
            </w:r>
          </w:p>
        </w:tc>
        <w:tc>
          <w:tcPr>
            <w:tcW w:w="51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vertAlign w:val="subscript"/>
              </w:rPr>
              <w:t> </w:t>
            </w:r>
            <w:r w:rsidRPr="00DB3793">
              <w:rPr>
                <w:rStyle w:val="apple-converted-space"/>
                <w:vertAlign w:val="subscript"/>
              </w:rPr>
              <w:t> </w:t>
            </w:r>
            <w:r w:rsidRPr="00DB3793">
              <w:rPr>
                <w:vertAlign w:val="subscript"/>
              </w:rPr>
              <w:t>8,0</w:t>
            </w:r>
          </w:p>
        </w:tc>
        <w:tc>
          <w:tcPr>
            <w:tcW w:w="49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vertAlign w:val="subscript"/>
              </w:rPr>
              <w:t> </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vertAlign w:val="subscript"/>
              </w:rPr>
              <w:t> </w:t>
            </w:r>
            <w:r w:rsidRPr="00DB3793">
              <w:rPr>
                <w:rStyle w:val="apple-converted-space"/>
                <w:vertAlign w:val="subscript"/>
              </w:rPr>
              <w:t> </w:t>
            </w:r>
            <w:r w:rsidRPr="00DB3793">
              <w:rPr>
                <w:vertAlign w:val="subscript"/>
              </w:rPr>
              <w:t>8,0</w:t>
            </w:r>
          </w:p>
        </w:tc>
      </w:tr>
      <w:tr w:rsidR="00BB13C4" w:rsidRPr="00DB3793" w:rsidTr="00012DB7">
        <w:trPr>
          <w:jc w:val="center"/>
        </w:trPr>
        <w:tc>
          <w:tcPr>
            <w:tcW w:w="122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Wolne przestrzenie wypełnione lepiszczem</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C.1.2,ubijanie, 2×50 uderzeń</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PN-EN 12697-8 [33],</w:t>
            </w:r>
          </w:p>
          <w:p w:rsidR="00BB13C4" w:rsidRPr="00DB3793" w:rsidRDefault="00BB13C4" w:rsidP="00012DB7">
            <w:pPr>
              <w:jc w:val="left"/>
            </w:pPr>
            <w:r w:rsidRPr="00DB3793">
              <w:t>p. 5</w:t>
            </w:r>
          </w:p>
        </w:tc>
        <w:tc>
          <w:tcPr>
            <w:tcW w:w="51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50</w:t>
            </w:r>
          </w:p>
          <w:p w:rsidR="00BB13C4" w:rsidRPr="00DB3793" w:rsidRDefault="00BB13C4"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74</w:t>
            </w:r>
          </w:p>
        </w:tc>
        <w:tc>
          <w:tcPr>
            <w:tcW w:w="49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50</w:t>
            </w:r>
          </w:p>
          <w:p w:rsidR="00BB13C4" w:rsidRPr="00DB3793" w:rsidRDefault="00BB13C4"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74</w:t>
            </w:r>
          </w:p>
        </w:tc>
      </w:tr>
      <w:tr w:rsidR="00BB13C4" w:rsidRPr="00DB3793" w:rsidTr="00012DB7">
        <w:trPr>
          <w:jc w:val="center"/>
        </w:trPr>
        <w:tc>
          <w:tcPr>
            <w:tcW w:w="122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Zawartość wolnych przestrzeni w mieszance mineralnej</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C.1.2,ubijanie, 2×50 uderzeń</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PN-EN 12697-8 [33],</w:t>
            </w:r>
          </w:p>
          <w:p w:rsidR="00BB13C4" w:rsidRPr="00DB3793" w:rsidRDefault="00BB13C4" w:rsidP="00012DB7">
            <w:pPr>
              <w:jc w:val="left"/>
            </w:pPr>
            <w:r w:rsidRPr="00DB3793">
              <w:t>p. 5</w:t>
            </w:r>
          </w:p>
        </w:tc>
        <w:tc>
          <w:tcPr>
            <w:tcW w:w="51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VMA</w:t>
            </w:r>
            <w:r w:rsidRPr="00DB3793">
              <w:rPr>
                <w:rStyle w:val="spelle"/>
                <w:i/>
                <w:iCs/>
                <w:vertAlign w:val="subscript"/>
              </w:rPr>
              <w:t>min</w:t>
            </w:r>
            <w:r w:rsidRPr="00DB3793">
              <w:rPr>
                <w:rStyle w:val="apple-converted-space"/>
                <w:i/>
                <w:iCs/>
                <w:vertAlign w:val="subscript"/>
              </w:rPr>
              <w:t> </w:t>
            </w:r>
            <w:r w:rsidRPr="00DB3793">
              <w:rPr>
                <w:i/>
                <w:iCs/>
                <w:vertAlign w:val="subscript"/>
              </w:rPr>
              <w:t>14</w:t>
            </w:r>
          </w:p>
        </w:tc>
        <w:tc>
          <w:tcPr>
            <w:tcW w:w="49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VMA</w:t>
            </w:r>
            <w:r w:rsidRPr="00DB3793">
              <w:rPr>
                <w:rStyle w:val="spelle"/>
                <w:i/>
                <w:iCs/>
                <w:vertAlign w:val="subscript"/>
              </w:rPr>
              <w:t>min</w:t>
            </w:r>
            <w:r w:rsidRPr="00DB3793">
              <w:rPr>
                <w:rStyle w:val="apple-converted-space"/>
                <w:i/>
                <w:iCs/>
                <w:vertAlign w:val="subscript"/>
              </w:rPr>
              <w:t> </w:t>
            </w:r>
            <w:r w:rsidRPr="00DB3793">
              <w:rPr>
                <w:i/>
                <w:iCs/>
                <w:vertAlign w:val="subscript"/>
              </w:rPr>
              <w:t>14</w:t>
            </w:r>
          </w:p>
        </w:tc>
      </w:tr>
      <w:tr w:rsidR="00BB13C4" w:rsidRPr="00DB3793" w:rsidTr="00012DB7">
        <w:trPr>
          <w:jc w:val="center"/>
        </w:trPr>
        <w:tc>
          <w:tcPr>
            <w:tcW w:w="122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Odporność na działanie wody</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C.1.1,ubijanie, 2×35 uderzeń</w:t>
            </w:r>
          </w:p>
        </w:tc>
        <w:tc>
          <w:tcPr>
            <w:tcW w:w="13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PN-EN 12697-12 [35], przechowywanie w</w:t>
            </w:r>
            <w:r w:rsidR="00012DB7">
              <w:t xml:space="preserve"> </w:t>
            </w:r>
            <w:r w:rsidRPr="00DB3793">
              <w:t>40°C</w:t>
            </w:r>
            <w:r w:rsidR="00012DB7">
              <w:t xml:space="preserve"> </w:t>
            </w:r>
            <w:r w:rsidRPr="00DB3793">
              <w:t>z jednym cyklem zamrażania,</w:t>
            </w:r>
            <w:r w:rsidRPr="00DB3793">
              <w:rPr>
                <w:rStyle w:val="apple-converted-space"/>
              </w:rPr>
              <w:t> </w:t>
            </w:r>
            <w:r w:rsidRPr="00DB3793">
              <w:rPr>
                <w:vertAlign w:val="superscript"/>
              </w:rPr>
              <w:t>a)</w:t>
            </w:r>
          </w:p>
          <w:p w:rsidR="00BB13C4" w:rsidRPr="00DB3793" w:rsidRDefault="00BB13C4" w:rsidP="00012DB7">
            <w:pPr>
              <w:jc w:val="left"/>
            </w:pPr>
            <w:r w:rsidRPr="00DB3793">
              <w:t>badanie w</w:t>
            </w:r>
            <w:r w:rsidRPr="00DB3793">
              <w:rPr>
                <w:rStyle w:val="apple-converted-space"/>
              </w:rPr>
              <w:t> </w:t>
            </w:r>
            <w:r w:rsidRPr="00DB3793">
              <w:t>25°C</w:t>
            </w:r>
          </w:p>
        </w:tc>
        <w:tc>
          <w:tcPr>
            <w:tcW w:w="510"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i/>
                <w:iCs/>
                <w:vertAlign w:val="subscript"/>
              </w:rPr>
              <w:t>70</w:t>
            </w:r>
          </w:p>
        </w:tc>
        <w:tc>
          <w:tcPr>
            <w:tcW w:w="49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vertAlign w:val="subscript"/>
              </w:rPr>
              <w:t>70</w:t>
            </w:r>
          </w:p>
        </w:tc>
      </w:tr>
    </w:tbl>
    <w:p w:rsidR="00BB13C4" w:rsidRPr="00DB3793" w:rsidRDefault="00BB13C4" w:rsidP="004C6A29">
      <w:pPr>
        <w:spacing w:before="120" w:after="120"/>
        <w:ind w:left="142" w:hanging="142"/>
      </w:pPr>
      <w:r w:rsidRPr="00DB3793">
        <w:rPr>
          <w:vertAlign w:val="superscript"/>
        </w:rPr>
        <w:t>a)</w:t>
      </w:r>
      <w:r w:rsidRPr="00DB3793">
        <w:rPr>
          <w:rStyle w:val="apple-converted-space"/>
        </w:rPr>
        <w:t> </w:t>
      </w:r>
      <w:r w:rsidRPr="00DB3793">
        <w:t>Ujednoliconą procedurę badania odporności na działanie wody podano w WT-2 2010 [65] w załączniku 1.</w:t>
      </w:r>
    </w:p>
    <w:p w:rsidR="00BB13C4" w:rsidRPr="00DB3793" w:rsidRDefault="00BB13C4" w:rsidP="004C6A29">
      <w:pPr>
        <w:spacing w:before="120" w:after="120"/>
        <w:ind w:left="992" w:hanging="992"/>
      </w:pPr>
      <w:r w:rsidRPr="00DB3793">
        <w:t>Tablica 8.   </w:t>
      </w:r>
      <w:r w:rsidRPr="00DB3793">
        <w:rPr>
          <w:rStyle w:val="apple-converted-space"/>
        </w:rPr>
        <w:t> </w:t>
      </w:r>
      <w:r w:rsidRPr="00DB3793">
        <w:t>Wymagane właściwości mieszanki mineralno-asfaltowej do warstwy podbudowy, dla ruchu KR3 ÷ KR4 </w:t>
      </w:r>
      <w:r w:rsidRPr="00DB3793">
        <w:rPr>
          <w:rStyle w:val="apple-converted-space"/>
        </w:rPr>
        <w:t> </w:t>
      </w:r>
      <w:r w:rsidRPr="00DB3793">
        <w:t>[65]</w:t>
      </w:r>
    </w:p>
    <w:tbl>
      <w:tblPr>
        <w:tblW w:w="5000" w:type="pct"/>
        <w:tblLayout w:type="fixed"/>
        <w:tblCellMar>
          <w:left w:w="0" w:type="dxa"/>
          <w:right w:w="0" w:type="dxa"/>
        </w:tblCellMar>
        <w:tblLook w:val="04A0" w:firstRow="1" w:lastRow="0" w:firstColumn="1" w:lastColumn="0" w:noHBand="0" w:noVBand="1"/>
      </w:tblPr>
      <w:tblGrid>
        <w:gridCol w:w="1809"/>
        <w:gridCol w:w="2127"/>
        <w:gridCol w:w="3402"/>
        <w:gridCol w:w="1274"/>
        <w:gridCol w:w="1102"/>
      </w:tblGrid>
      <w:tr w:rsidR="00BB13C4" w:rsidRPr="00DB3793" w:rsidTr="00012DB7">
        <w:tc>
          <w:tcPr>
            <w:tcW w:w="931"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Właściwość</w:t>
            </w:r>
          </w:p>
        </w:tc>
        <w:tc>
          <w:tcPr>
            <w:tcW w:w="1095"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Warunki zagęszczania wg PN-EN</w:t>
            </w:r>
          </w:p>
          <w:p w:rsidR="00BB13C4" w:rsidRPr="00DB3793" w:rsidRDefault="00BB13C4" w:rsidP="004C6A29">
            <w:pPr>
              <w:jc w:val="center"/>
            </w:pPr>
            <w:r w:rsidRPr="00DB3793">
              <w:t>13108-20 </w:t>
            </w:r>
            <w:r w:rsidRPr="00DB3793">
              <w:rPr>
                <w:rStyle w:val="apple-converted-space"/>
              </w:rPr>
              <w:t> </w:t>
            </w:r>
            <w:r w:rsidRPr="00DB3793">
              <w:t>[48]</w:t>
            </w:r>
          </w:p>
        </w:tc>
        <w:tc>
          <w:tcPr>
            <w:tcW w:w="1751"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Metoda i warunki badania</w:t>
            </w:r>
          </w:p>
        </w:tc>
        <w:tc>
          <w:tcPr>
            <w:tcW w:w="65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AC16P</w:t>
            </w:r>
          </w:p>
        </w:tc>
        <w:tc>
          <w:tcPr>
            <w:tcW w:w="56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AC22P</w:t>
            </w:r>
          </w:p>
          <w:p w:rsidR="00BB13C4" w:rsidRPr="00DB3793" w:rsidRDefault="00BB13C4" w:rsidP="004C6A29">
            <w:pPr>
              <w:jc w:val="center"/>
            </w:pPr>
            <w:r w:rsidRPr="00DB3793">
              <w:t>AC32P</w:t>
            </w:r>
          </w:p>
        </w:tc>
      </w:tr>
      <w:tr w:rsidR="00BB13C4" w:rsidRPr="00DB3793" w:rsidTr="00012DB7">
        <w:tc>
          <w:tcPr>
            <w:tcW w:w="93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Zawartość wolnych przestrzeni</w:t>
            </w:r>
          </w:p>
        </w:tc>
        <w:tc>
          <w:tcPr>
            <w:tcW w:w="109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012DB7">
            <w:pPr>
              <w:jc w:val="left"/>
            </w:pPr>
            <w:r w:rsidRPr="00DB3793">
              <w:t>C.1.3,ubijanie, 2×75 uderzeń</w:t>
            </w:r>
          </w:p>
        </w:tc>
        <w:tc>
          <w:tcPr>
            <w:tcW w:w="175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PN-EN 12697-8 [33], p. 4</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r>
      <w:tr w:rsidR="00BB13C4" w:rsidRPr="00DB3793" w:rsidTr="00012DB7">
        <w:tc>
          <w:tcPr>
            <w:tcW w:w="93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Odporność na deformacje trwałe</w:t>
            </w:r>
            <w:r w:rsidRPr="00DB3793">
              <w:rPr>
                <w:rStyle w:val="apple-converted-space"/>
              </w:rPr>
              <w:t> </w:t>
            </w:r>
            <w:r w:rsidRPr="00DB3793">
              <w:rPr>
                <w:vertAlign w:val="superscript"/>
              </w:rPr>
              <w:t>a)</w:t>
            </w:r>
          </w:p>
        </w:tc>
        <w:tc>
          <w:tcPr>
            <w:tcW w:w="109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012DB7">
            <w:pPr>
              <w:jc w:val="left"/>
            </w:pPr>
            <w:r w:rsidRPr="00DB3793">
              <w:t>C.1.20, wałowanie,</w:t>
            </w:r>
          </w:p>
          <w:p w:rsidR="00BB13C4" w:rsidRPr="00DB3793" w:rsidRDefault="00BB13C4" w:rsidP="00012DB7">
            <w:pPr>
              <w:jc w:val="left"/>
            </w:pPr>
            <w:r w:rsidRPr="00DB3793">
              <w:t>P</w:t>
            </w:r>
            <w:r w:rsidRPr="00DB3793">
              <w:rPr>
                <w:vertAlign w:val="subscript"/>
              </w:rPr>
              <w:t>98</w:t>
            </w:r>
            <w:r w:rsidRPr="00DB3793">
              <w:t>-P</w:t>
            </w:r>
            <w:r w:rsidRPr="00DB3793">
              <w:rPr>
                <w:vertAlign w:val="subscript"/>
              </w:rPr>
              <w:t>100</w:t>
            </w:r>
          </w:p>
        </w:tc>
        <w:tc>
          <w:tcPr>
            <w:tcW w:w="175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PN-EN 12697-22 [38], metoda B w powietrzu,</w:t>
            </w:r>
          </w:p>
          <w:p w:rsidR="00BB13C4" w:rsidRPr="00DB3793" w:rsidRDefault="00BB13C4" w:rsidP="004C6A29">
            <w:pPr>
              <w:jc w:val="center"/>
            </w:pPr>
            <w:r w:rsidRPr="00DB3793">
              <w:t>PN-EN 13108-20, D.1.6,60°C, 10 000 cykli</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rPr>
                <w:i/>
                <w:iCs/>
              </w:rPr>
              <w:t>WTS</w:t>
            </w:r>
            <w:r w:rsidRPr="00DB3793">
              <w:rPr>
                <w:vertAlign w:val="subscript"/>
              </w:rPr>
              <w:t>AIR 1,0</w:t>
            </w:r>
          </w:p>
          <w:p w:rsidR="00BB13C4" w:rsidRPr="00DB3793" w:rsidRDefault="00BB13C4" w:rsidP="004C6A29">
            <w:r w:rsidRPr="00DB3793">
              <w:rPr>
                <w:i/>
                <w:iCs/>
              </w:rPr>
              <w:t>PRD</w:t>
            </w:r>
            <w:r w:rsidRPr="00DB3793">
              <w:rPr>
                <w:vertAlign w:val="subscript"/>
              </w:rPr>
              <w:t>AIR</w:t>
            </w:r>
            <w:r w:rsidRPr="00DB3793">
              <w:rPr>
                <w:rStyle w:val="apple-converted-space"/>
                <w:vertAlign w:val="subscript"/>
              </w:rPr>
              <w:t> </w:t>
            </w:r>
            <w:r w:rsidRPr="00DB3793">
              <w:rPr>
                <w:rStyle w:val="spelle"/>
                <w:vertAlign w:val="subscript"/>
              </w:rPr>
              <w:t>deklar</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WTS</w:t>
            </w:r>
            <w:r w:rsidRPr="00DB3793">
              <w:rPr>
                <w:vertAlign w:val="subscript"/>
              </w:rPr>
              <w:t>AIR 1,0</w:t>
            </w:r>
          </w:p>
          <w:p w:rsidR="00BB13C4" w:rsidRPr="00DB3793" w:rsidRDefault="00BB13C4" w:rsidP="004C6A29">
            <w:pPr>
              <w:jc w:val="center"/>
            </w:pPr>
            <w:r w:rsidRPr="00DB3793">
              <w:rPr>
                <w:i/>
                <w:iCs/>
              </w:rPr>
              <w:t>PRD</w:t>
            </w:r>
            <w:r w:rsidRPr="00DB3793">
              <w:rPr>
                <w:vertAlign w:val="subscript"/>
              </w:rPr>
              <w:t>AIR</w:t>
            </w:r>
            <w:r w:rsidRPr="00DB3793">
              <w:rPr>
                <w:rStyle w:val="apple-converted-space"/>
                <w:vertAlign w:val="subscript"/>
              </w:rPr>
              <w:t> </w:t>
            </w:r>
            <w:r w:rsidRPr="00DB3793">
              <w:rPr>
                <w:rStyle w:val="spelle"/>
                <w:vertAlign w:val="subscript"/>
              </w:rPr>
              <w:t>deklar</w:t>
            </w:r>
          </w:p>
        </w:tc>
      </w:tr>
      <w:tr w:rsidR="00BB13C4" w:rsidRPr="00DB3793" w:rsidTr="00012DB7">
        <w:tc>
          <w:tcPr>
            <w:tcW w:w="931"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012DB7">
            <w:pPr>
              <w:jc w:val="left"/>
            </w:pPr>
            <w:r w:rsidRPr="00DB3793">
              <w:t>Odporność na działanie wody</w:t>
            </w:r>
          </w:p>
        </w:tc>
        <w:tc>
          <w:tcPr>
            <w:tcW w:w="109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012DB7">
            <w:pPr>
              <w:jc w:val="left"/>
            </w:pPr>
            <w:r w:rsidRPr="00DB3793">
              <w:t>C.1.1,ubijanie, 2×35 uderzeń</w:t>
            </w:r>
          </w:p>
        </w:tc>
        <w:tc>
          <w:tcPr>
            <w:tcW w:w="175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012DB7" w:rsidRDefault="00BB13C4" w:rsidP="004C6A29">
            <w:pPr>
              <w:jc w:val="center"/>
              <w:rPr>
                <w:sz w:val="18"/>
              </w:rPr>
            </w:pPr>
            <w:r w:rsidRPr="00012DB7">
              <w:rPr>
                <w:sz w:val="18"/>
              </w:rPr>
              <w:t>PN-EN 12697-12 [35], przechowywanie w</w:t>
            </w:r>
            <w:r w:rsidRPr="00012DB7">
              <w:rPr>
                <w:rStyle w:val="apple-converted-space"/>
                <w:sz w:val="18"/>
              </w:rPr>
              <w:t> </w:t>
            </w:r>
            <w:r w:rsidRPr="00012DB7">
              <w:rPr>
                <w:sz w:val="18"/>
              </w:rPr>
              <w:t>40°Cz jednym cyklem zamrażania,</w:t>
            </w:r>
          </w:p>
          <w:p w:rsidR="00BB13C4" w:rsidRPr="00DB3793" w:rsidRDefault="00BB13C4" w:rsidP="004C6A29">
            <w:pPr>
              <w:jc w:val="center"/>
            </w:pPr>
            <w:r w:rsidRPr="00012DB7">
              <w:rPr>
                <w:sz w:val="18"/>
              </w:rPr>
              <w:t>badanie w</w:t>
            </w:r>
            <w:r w:rsidRPr="00012DB7">
              <w:rPr>
                <w:rStyle w:val="apple-converted-space"/>
                <w:sz w:val="18"/>
              </w:rPr>
              <w:t> </w:t>
            </w:r>
            <w:r w:rsidRPr="00012DB7">
              <w:rPr>
                <w:sz w:val="18"/>
              </w:rPr>
              <w:t>25°C</w:t>
            </w:r>
            <w:r w:rsidRPr="00012DB7">
              <w:rPr>
                <w:rStyle w:val="apple-converted-space"/>
                <w:sz w:val="18"/>
              </w:rPr>
              <w:t> </w:t>
            </w:r>
            <w:r w:rsidRPr="00012DB7">
              <w:rPr>
                <w:sz w:val="18"/>
                <w:vertAlign w:val="superscript"/>
              </w:rPr>
              <w:t>b)</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i/>
                <w:iCs/>
                <w:vertAlign w:val="subscript"/>
              </w:rPr>
              <w:t>70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i/>
                <w:iCs/>
                <w:vertAlign w:val="subscript"/>
              </w:rPr>
              <w:t>70</w:t>
            </w:r>
          </w:p>
        </w:tc>
      </w:tr>
    </w:tbl>
    <w:p w:rsidR="00BB13C4" w:rsidRPr="00DB3793" w:rsidRDefault="00BB13C4" w:rsidP="004C6A29">
      <w:pPr>
        <w:ind w:left="142" w:hanging="142"/>
      </w:pPr>
      <w:r w:rsidRPr="00DB3793">
        <w:rPr>
          <w:vertAlign w:val="superscript"/>
        </w:rPr>
        <w:t>a)</w:t>
      </w:r>
      <w:r w:rsidRPr="00DB3793">
        <w:rPr>
          <w:rStyle w:val="apple-converted-space"/>
        </w:rPr>
        <w:t> </w:t>
      </w:r>
      <w:r w:rsidRPr="00DB3793">
        <w:t>Grubość płyty: AC16P, AC22P 60mm, AC32P 80mm.</w:t>
      </w:r>
    </w:p>
    <w:p w:rsidR="00BB13C4" w:rsidRPr="00DB3793" w:rsidRDefault="00BB13C4" w:rsidP="004C6A29">
      <w:pPr>
        <w:ind w:left="142" w:hanging="142"/>
      </w:pPr>
      <w:r w:rsidRPr="00DB3793">
        <w:rPr>
          <w:vertAlign w:val="superscript"/>
        </w:rPr>
        <w:t>b)</w:t>
      </w:r>
      <w:r w:rsidRPr="00DB3793">
        <w:rPr>
          <w:rStyle w:val="apple-converted-space"/>
          <w:vertAlign w:val="superscript"/>
        </w:rPr>
        <w:t> </w:t>
      </w:r>
      <w:r w:rsidRPr="00DB3793">
        <w:t>Ujednoliconą procedurę badania odporności na działanie wody podano w WT-2 2010 [65] w załączniku 1.</w:t>
      </w:r>
    </w:p>
    <w:p w:rsidR="00BB13C4" w:rsidRPr="00DB3793" w:rsidRDefault="00BB13C4" w:rsidP="004C6A29">
      <w:pPr>
        <w:spacing w:before="240" w:after="120"/>
        <w:ind w:left="1015" w:hanging="1015"/>
      </w:pPr>
      <w:r w:rsidRPr="00DB3793">
        <w:t>Tablica 9.</w:t>
      </w:r>
      <w:r w:rsidRPr="00DB3793">
        <w:rPr>
          <w:rStyle w:val="apple-converted-space"/>
        </w:rPr>
        <w:t> </w:t>
      </w:r>
      <w:r w:rsidRPr="00DB3793">
        <w:t>   </w:t>
      </w:r>
      <w:r w:rsidRPr="00DB3793">
        <w:rPr>
          <w:rStyle w:val="apple-converted-space"/>
        </w:rPr>
        <w:t> </w:t>
      </w:r>
      <w:r w:rsidRPr="00DB3793">
        <w:t>Wymagane właściwości mieszanki mineralno-asfaltowej do warstwy podbudowy, dla ruchu KR5 ÷ KR6 </w:t>
      </w:r>
      <w:r w:rsidRPr="00DB3793">
        <w:rPr>
          <w:rStyle w:val="apple-converted-space"/>
        </w:rPr>
        <w:t> </w:t>
      </w:r>
      <w:r w:rsidRPr="00DB3793">
        <w:t>[65]</w:t>
      </w:r>
    </w:p>
    <w:tbl>
      <w:tblPr>
        <w:tblW w:w="5000" w:type="pct"/>
        <w:tblLayout w:type="fixed"/>
        <w:tblCellMar>
          <w:left w:w="0" w:type="dxa"/>
          <w:right w:w="0" w:type="dxa"/>
        </w:tblCellMar>
        <w:tblLook w:val="04A0" w:firstRow="1" w:lastRow="0" w:firstColumn="1" w:lastColumn="0" w:noHBand="0" w:noVBand="1"/>
      </w:tblPr>
      <w:tblGrid>
        <w:gridCol w:w="1812"/>
        <w:gridCol w:w="1778"/>
        <w:gridCol w:w="3748"/>
        <w:gridCol w:w="1274"/>
        <w:gridCol w:w="1102"/>
      </w:tblGrid>
      <w:tr w:rsidR="00BB13C4" w:rsidRPr="00DB3793" w:rsidTr="00012DB7">
        <w:tc>
          <w:tcPr>
            <w:tcW w:w="933"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Właściwość</w:t>
            </w:r>
          </w:p>
        </w:tc>
        <w:tc>
          <w:tcPr>
            <w:tcW w:w="915"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012DB7" w:rsidRDefault="00BB13C4" w:rsidP="004C6A29">
            <w:pPr>
              <w:jc w:val="center"/>
              <w:rPr>
                <w:sz w:val="18"/>
              </w:rPr>
            </w:pPr>
            <w:r w:rsidRPr="00012DB7">
              <w:rPr>
                <w:sz w:val="18"/>
              </w:rPr>
              <w:t>Warunki zagęszczania wg PN-EN</w:t>
            </w:r>
          </w:p>
          <w:p w:rsidR="00BB13C4" w:rsidRPr="00DB3793" w:rsidRDefault="00BB13C4" w:rsidP="004C6A29">
            <w:pPr>
              <w:jc w:val="center"/>
            </w:pPr>
            <w:r w:rsidRPr="00012DB7">
              <w:rPr>
                <w:sz w:val="18"/>
              </w:rPr>
              <w:t>13108-20 [48]</w:t>
            </w:r>
          </w:p>
        </w:tc>
        <w:tc>
          <w:tcPr>
            <w:tcW w:w="1929"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Metoda i warunki badania</w:t>
            </w:r>
          </w:p>
        </w:tc>
        <w:tc>
          <w:tcPr>
            <w:tcW w:w="65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AC16P</w:t>
            </w:r>
          </w:p>
        </w:tc>
        <w:tc>
          <w:tcPr>
            <w:tcW w:w="56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AC22P</w:t>
            </w:r>
          </w:p>
          <w:p w:rsidR="00BB13C4" w:rsidRPr="00DB3793" w:rsidRDefault="00BB13C4" w:rsidP="004C6A29">
            <w:pPr>
              <w:jc w:val="center"/>
            </w:pPr>
            <w:r w:rsidRPr="00DB3793">
              <w:t>AC32P</w:t>
            </w:r>
          </w:p>
        </w:tc>
      </w:tr>
      <w:tr w:rsidR="00BB13C4" w:rsidRPr="00DB3793" w:rsidTr="00012DB7">
        <w:tc>
          <w:tcPr>
            <w:tcW w:w="933"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Zawartość wolnych przestrzeni</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C.1.3,ubijanie, 2×75 uderzeń</w:t>
            </w:r>
          </w:p>
        </w:tc>
        <w:tc>
          <w:tcPr>
            <w:tcW w:w="19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12697-8 [33], p. 4</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BB13C4" w:rsidRPr="00DB3793" w:rsidRDefault="00BB13C4"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r>
      <w:tr w:rsidR="00BB13C4" w:rsidRPr="00DB3793" w:rsidTr="00012DB7">
        <w:tc>
          <w:tcPr>
            <w:tcW w:w="933"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Odporność na deformacje trwałe</w:t>
            </w:r>
            <w:r w:rsidRPr="00DB3793">
              <w:rPr>
                <w:rStyle w:val="apple-converted-space"/>
              </w:rPr>
              <w:t> </w:t>
            </w:r>
            <w:r w:rsidRPr="00DB3793">
              <w:rPr>
                <w:vertAlign w:val="superscript"/>
              </w:rPr>
              <w:t>a</w:t>
            </w:r>
            <w:r w:rsidRPr="00DB3793">
              <w:t>)</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C.1.20, wałowanie,</w:t>
            </w:r>
          </w:p>
          <w:p w:rsidR="00BB13C4" w:rsidRPr="00DB3793" w:rsidRDefault="00BB13C4" w:rsidP="004C6A29">
            <w:r w:rsidRPr="00DB3793">
              <w:t>P</w:t>
            </w:r>
            <w:r w:rsidRPr="00DB3793">
              <w:rPr>
                <w:vertAlign w:val="subscript"/>
              </w:rPr>
              <w:t>98</w:t>
            </w:r>
            <w:r w:rsidRPr="00DB3793">
              <w:t>-P</w:t>
            </w:r>
            <w:r w:rsidRPr="00DB3793">
              <w:rPr>
                <w:vertAlign w:val="subscript"/>
              </w:rPr>
              <w:t>100</w:t>
            </w:r>
          </w:p>
        </w:tc>
        <w:tc>
          <w:tcPr>
            <w:tcW w:w="19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12697-22 [38], metoda B      </w:t>
            </w:r>
            <w:r w:rsidRPr="00DB3793">
              <w:rPr>
                <w:rStyle w:val="apple-converted-space"/>
              </w:rPr>
              <w:t> </w:t>
            </w:r>
            <w:r w:rsidRPr="00DB3793">
              <w:t>w powietrzu, PN-EN 13108-20, D.1.6,60°C, 10 000 cykli</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rPr>
                <w:i/>
                <w:iCs/>
              </w:rPr>
              <w:t>WTS</w:t>
            </w:r>
            <w:r w:rsidRPr="00DB3793">
              <w:rPr>
                <w:vertAlign w:val="subscript"/>
              </w:rPr>
              <w:t>AIR 0,6</w:t>
            </w:r>
          </w:p>
          <w:p w:rsidR="00BB13C4" w:rsidRPr="00DB3793" w:rsidRDefault="00BB13C4" w:rsidP="004C6A29">
            <w:r w:rsidRPr="00DB3793">
              <w:rPr>
                <w:i/>
                <w:iCs/>
              </w:rPr>
              <w:t>PRD</w:t>
            </w:r>
            <w:r w:rsidRPr="00DB3793">
              <w:rPr>
                <w:vertAlign w:val="subscript"/>
              </w:rPr>
              <w:t>AIR</w:t>
            </w:r>
            <w:r w:rsidRPr="00DB3793">
              <w:rPr>
                <w:rStyle w:val="apple-converted-space"/>
                <w:vertAlign w:val="subscript"/>
              </w:rPr>
              <w:t> </w:t>
            </w:r>
            <w:r w:rsidRPr="00DB3793">
              <w:rPr>
                <w:rStyle w:val="spelle"/>
                <w:vertAlign w:val="subscript"/>
              </w:rPr>
              <w:t>deklar</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WTS</w:t>
            </w:r>
            <w:r w:rsidRPr="00DB3793">
              <w:rPr>
                <w:vertAlign w:val="subscript"/>
              </w:rPr>
              <w:t>AIR 0,6</w:t>
            </w:r>
          </w:p>
          <w:p w:rsidR="00BB13C4" w:rsidRPr="00DB3793" w:rsidRDefault="00BB13C4" w:rsidP="004C6A29">
            <w:pPr>
              <w:jc w:val="center"/>
            </w:pPr>
            <w:r w:rsidRPr="00DB3793">
              <w:rPr>
                <w:i/>
                <w:iCs/>
              </w:rPr>
              <w:t>PRD</w:t>
            </w:r>
            <w:r w:rsidRPr="00DB3793">
              <w:rPr>
                <w:vertAlign w:val="subscript"/>
              </w:rPr>
              <w:t>AIR</w:t>
            </w:r>
            <w:r w:rsidRPr="00DB3793">
              <w:rPr>
                <w:rStyle w:val="apple-converted-space"/>
                <w:vertAlign w:val="subscript"/>
              </w:rPr>
              <w:t> </w:t>
            </w:r>
            <w:r w:rsidRPr="00DB3793">
              <w:rPr>
                <w:rStyle w:val="spelle"/>
                <w:vertAlign w:val="subscript"/>
              </w:rPr>
              <w:t>deklar</w:t>
            </w:r>
          </w:p>
        </w:tc>
      </w:tr>
      <w:tr w:rsidR="00BB13C4" w:rsidRPr="00DB3793" w:rsidTr="00012DB7">
        <w:tc>
          <w:tcPr>
            <w:tcW w:w="933"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Odporność na działanie wody</w:t>
            </w:r>
          </w:p>
        </w:tc>
        <w:tc>
          <w:tcPr>
            <w:tcW w:w="915"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r w:rsidRPr="00DB3793">
              <w:t>C.1.1,ubijanie, 2×35 uderzeń</w:t>
            </w:r>
          </w:p>
        </w:tc>
        <w:tc>
          <w:tcPr>
            <w:tcW w:w="19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PN-EN 12697-12 [35], przechowywanie w</w:t>
            </w:r>
            <w:r w:rsidRPr="00DB3793">
              <w:rPr>
                <w:rStyle w:val="apple-converted-space"/>
              </w:rPr>
              <w:t> </w:t>
            </w:r>
            <w:r w:rsidRPr="00DB3793">
              <w:t>40°C</w:t>
            </w:r>
            <w:r w:rsidRPr="00DB3793">
              <w:rPr>
                <w:rStyle w:val="apple-converted-space"/>
              </w:rPr>
              <w:t> </w:t>
            </w:r>
            <w:r w:rsidRPr="00DB3793">
              <w:t>z jednym cyklem zamrażania,</w:t>
            </w:r>
          </w:p>
          <w:p w:rsidR="00BB13C4" w:rsidRPr="00DB3793" w:rsidRDefault="00BB13C4" w:rsidP="004C6A29">
            <w:pPr>
              <w:jc w:val="center"/>
            </w:pPr>
            <w:r w:rsidRPr="00DB3793">
              <w:t>badanie w</w:t>
            </w:r>
            <w:r w:rsidRPr="00DB3793">
              <w:rPr>
                <w:rStyle w:val="apple-converted-space"/>
              </w:rPr>
              <w:t> </w:t>
            </w:r>
            <w:r w:rsidRPr="00DB3793">
              <w:t>25°C</w:t>
            </w:r>
            <w:r w:rsidRPr="00DB3793">
              <w:rPr>
                <w:rStyle w:val="apple-converted-space"/>
              </w:rPr>
              <w:t> </w:t>
            </w:r>
            <w:r w:rsidRPr="00DB3793">
              <w:rPr>
                <w:vertAlign w:val="superscript"/>
              </w:rPr>
              <w:t>b)</w:t>
            </w:r>
          </w:p>
        </w:tc>
        <w:tc>
          <w:tcPr>
            <w:tcW w:w="65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i/>
                <w:iCs/>
                <w:vertAlign w:val="subscript"/>
              </w:rPr>
              <w:t>70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rPr>
                <w:i/>
                <w:iCs/>
              </w:rPr>
              <w:t>ITSR</w:t>
            </w:r>
            <w:r w:rsidRPr="00DB3793">
              <w:rPr>
                <w:i/>
                <w:iCs/>
                <w:vertAlign w:val="subscript"/>
              </w:rPr>
              <w:t>70</w:t>
            </w:r>
          </w:p>
        </w:tc>
      </w:tr>
    </w:tbl>
    <w:p w:rsidR="00BB13C4" w:rsidRPr="00DB3793" w:rsidRDefault="00BB13C4" w:rsidP="004C6A29">
      <w:pPr>
        <w:ind w:left="142" w:hanging="142"/>
      </w:pPr>
      <w:r w:rsidRPr="00DB3793">
        <w:rPr>
          <w:vertAlign w:val="superscript"/>
        </w:rPr>
        <w:t>a)</w:t>
      </w:r>
      <w:r w:rsidRPr="00DB3793">
        <w:rPr>
          <w:rStyle w:val="apple-converted-space"/>
        </w:rPr>
        <w:t> </w:t>
      </w:r>
      <w:r w:rsidRPr="00DB3793">
        <w:t>Grubość płyty: AC16P, AC22P 60mm, AC32P 80mm</w:t>
      </w:r>
    </w:p>
    <w:p w:rsidR="00BB13C4" w:rsidRPr="00DB3793" w:rsidRDefault="00BB13C4" w:rsidP="004C6A29">
      <w:pPr>
        <w:ind w:left="142" w:hanging="142"/>
      </w:pPr>
      <w:r w:rsidRPr="00DB3793">
        <w:rPr>
          <w:vertAlign w:val="superscript"/>
        </w:rPr>
        <w:t>b)</w:t>
      </w:r>
      <w:r w:rsidRPr="00DB3793">
        <w:rPr>
          <w:rStyle w:val="apple-converted-space"/>
        </w:rPr>
        <w:t> </w:t>
      </w:r>
      <w:r w:rsidRPr="00DB3793">
        <w:t>Ujednoliconą procedurę badania odporności na działanie wody podano w WT-2 2010 [65] w załączniku 1.</w:t>
      </w:r>
    </w:p>
    <w:p w:rsidR="00BB13C4" w:rsidRPr="00DB3793" w:rsidRDefault="00BB13C4" w:rsidP="004C6A29">
      <w:pPr>
        <w:pStyle w:val="Nagwek2"/>
      </w:pPr>
      <w:r w:rsidRPr="00DB3793">
        <w:t>5.3. Wytwarzanie mieszanki mineralno-asfaltowej</w:t>
      </w:r>
    </w:p>
    <w:p w:rsidR="00BB13C4" w:rsidRPr="00DB3793" w:rsidRDefault="00BB13C4" w:rsidP="00012DB7">
      <w:pPr>
        <w:ind w:firstLine="708"/>
      </w:pPr>
      <w:r w:rsidRPr="00DB3793">
        <w:t>Mieszankę mineralno-asfaltową należy wytwarzać na gorąco w otaczarce (zespole maszyn i urządzeń dozowania, podgrzewania i mieszania składników oraz przechowywania gotowej mieszanki).</w:t>
      </w:r>
    </w:p>
    <w:p w:rsidR="00BB13C4" w:rsidRPr="00DB3793" w:rsidRDefault="00BB13C4" w:rsidP="00012DB7">
      <w:pPr>
        <w:ind w:firstLine="708"/>
      </w:pPr>
      <w:r w:rsidRPr="00DB3793">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BB13C4" w:rsidRPr="00DB3793" w:rsidRDefault="00BB13C4" w:rsidP="00012DB7">
      <w:pPr>
        <w:ind w:firstLine="708"/>
      </w:pPr>
      <w:r w:rsidRPr="00DB3793">
        <w:t>Lepiszcze asfaltowe należy przechowywać w zbiorniku z pośrednim systemem ogrzewania, z układem termostatowania zapewniającym utrzymanie żądanej temperatury z dokładnością ±</w:t>
      </w:r>
      <w:r w:rsidRPr="00DB3793">
        <w:rPr>
          <w:rStyle w:val="apple-converted-space"/>
        </w:rPr>
        <w:t> </w:t>
      </w:r>
      <w:r w:rsidRPr="00DB3793">
        <w:t>5°C. Temperatura lepiszcza asfaltowego w zbiorniku magazynowym (roboczym) nie może przekraczać</w:t>
      </w:r>
      <w:r w:rsidRPr="00DB3793">
        <w:rPr>
          <w:rStyle w:val="apple-converted-space"/>
        </w:rPr>
        <w:t> </w:t>
      </w:r>
      <w:r w:rsidRPr="00DB3793">
        <w:t>180°C</w:t>
      </w:r>
      <w:r w:rsidRPr="00DB3793">
        <w:rPr>
          <w:rStyle w:val="apple-converted-space"/>
        </w:rPr>
        <w:t> </w:t>
      </w:r>
      <w:r w:rsidRPr="00DB3793">
        <w:t>dla asfaltu drogowego 50/70 i</w:t>
      </w:r>
      <w:r w:rsidRPr="00DB3793">
        <w:rPr>
          <w:rStyle w:val="apple-converted-space"/>
        </w:rPr>
        <w:t> </w:t>
      </w:r>
      <w:r w:rsidRPr="00DB3793">
        <w:rPr>
          <w:rStyle w:val="spelle"/>
        </w:rPr>
        <w:t>polimeroasfaltu</w:t>
      </w:r>
      <w:r w:rsidRPr="00DB3793">
        <w:rPr>
          <w:rStyle w:val="apple-converted-space"/>
        </w:rPr>
        <w:t> </w:t>
      </w:r>
      <w:r w:rsidRPr="00DB3793">
        <w:t>drogowego 25/55-60 oraz</w:t>
      </w:r>
      <w:r w:rsidRPr="00DB3793">
        <w:rPr>
          <w:rStyle w:val="apple-converted-space"/>
        </w:rPr>
        <w:t> </w:t>
      </w:r>
      <w:r w:rsidRPr="00DB3793">
        <w:t>190°C</w:t>
      </w:r>
      <w:r w:rsidRPr="00DB3793">
        <w:rPr>
          <w:rStyle w:val="apple-converted-space"/>
        </w:rPr>
        <w:t> </w:t>
      </w:r>
      <w:r w:rsidRPr="00DB3793">
        <w:t>dla asfaltu drogowego 35/50</w:t>
      </w:r>
    </w:p>
    <w:p w:rsidR="00BB13C4" w:rsidRPr="00DB3793" w:rsidRDefault="00BB13C4" w:rsidP="004C6A29">
      <w:r w:rsidRPr="00DB3793">
        <w:t>Kruszywo (ewentualnie z wypełniaczem) powinno być wysuszone i podgrzane tak, aby mieszanka mineralna uzyskała temperaturę właściwą do otoczenia lepiszczem asfaltowym. Temperatura mieszanki mineralnej nie powinna być wyższa o więcej niż</w:t>
      </w:r>
      <w:r w:rsidRPr="00DB3793">
        <w:rPr>
          <w:rStyle w:val="apple-converted-space"/>
        </w:rPr>
        <w:t> </w:t>
      </w:r>
      <w:r w:rsidRPr="00DB3793">
        <w:t>30°C</w:t>
      </w:r>
      <w:r w:rsidRPr="00DB3793">
        <w:rPr>
          <w:rStyle w:val="apple-converted-space"/>
        </w:rPr>
        <w:t> </w:t>
      </w:r>
      <w:r w:rsidRPr="00DB3793">
        <w:t>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BB13C4" w:rsidRPr="00DB3793" w:rsidRDefault="00BB13C4" w:rsidP="004C6A29">
      <w:pPr>
        <w:spacing w:before="120" w:after="120"/>
      </w:pPr>
      <w:r w:rsidRPr="00DB3793">
        <w:t>Tablica 10. Najwyższa i najniższa temperatura mieszanki AC [65]</w:t>
      </w:r>
    </w:p>
    <w:tbl>
      <w:tblPr>
        <w:tblW w:w="0" w:type="auto"/>
        <w:jc w:val="center"/>
        <w:tblCellMar>
          <w:left w:w="0" w:type="dxa"/>
          <w:right w:w="0" w:type="dxa"/>
        </w:tblCellMar>
        <w:tblLook w:val="04A0" w:firstRow="1" w:lastRow="0" w:firstColumn="1" w:lastColumn="0" w:noHBand="0" w:noVBand="1"/>
      </w:tblPr>
      <w:tblGrid>
        <w:gridCol w:w="2371"/>
        <w:gridCol w:w="2590"/>
      </w:tblGrid>
      <w:tr w:rsidR="00BB13C4" w:rsidRPr="00DB3793" w:rsidTr="00BB13C4">
        <w:trPr>
          <w:jc w:val="center"/>
        </w:trPr>
        <w:tc>
          <w:tcPr>
            <w:tcW w:w="237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Lepiszcze asfaltowe</w:t>
            </w:r>
          </w:p>
        </w:tc>
        <w:tc>
          <w:tcPr>
            <w:tcW w:w="259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Temperatura mieszanki [°C]</w:t>
            </w:r>
          </w:p>
        </w:tc>
      </w:tr>
      <w:tr w:rsidR="00BB13C4" w:rsidRPr="00DB3793" w:rsidTr="00BB13C4">
        <w:trPr>
          <w:jc w:val="center"/>
        </w:trPr>
        <w:tc>
          <w:tcPr>
            <w:tcW w:w="237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pPr>
            <w:r w:rsidRPr="00DB3793">
              <w:t>Asfalt 35/50</w:t>
            </w:r>
          </w:p>
          <w:p w:rsidR="00BB13C4" w:rsidRPr="00DB3793" w:rsidRDefault="00BB13C4" w:rsidP="004C6A29">
            <w:pPr>
              <w:spacing w:before="60"/>
            </w:pPr>
            <w:r w:rsidRPr="00DB3793">
              <w:t>Asfalt 50/70</w:t>
            </w:r>
          </w:p>
          <w:p w:rsidR="00BB13C4" w:rsidRPr="00DB3793" w:rsidRDefault="00BB13C4" w:rsidP="004C6A29">
            <w:pPr>
              <w:spacing w:before="60"/>
            </w:pPr>
            <w:r w:rsidRPr="00DB3793">
              <w:t>Wielorodzajowy 35/50</w:t>
            </w:r>
          </w:p>
          <w:p w:rsidR="00BB13C4" w:rsidRPr="00DB3793" w:rsidRDefault="00BB13C4" w:rsidP="004C6A29">
            <w:pPr>
              <w:spacing w:before="60"/>
            </w:pPr>
            <w:r w:rsidRPr="00DB3793">
              <w:t>Wielorodzajowy 50/70</w:t>
            </w:r>
          </w:p>
          <w:p w:rsidR="00BB13C4" w:rsidRPr="00DB3793" w:rsidRDefault="00BB13C4" w:rsidP="004C6A29">
            <w:pPr>
              <w:spacing w:before="60"/>
            </w:pPr>
            <w:r w:rsidRPr="00DB3793">
              <w:t>PMB 25/55-60</w:t>
            </w:r>
          </w:p>
        </w:tc>
        <w:tc>
          <w:tcPr>
            <w:tcW w:w="25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jc w:val="center"/>
            </w:pPr>
            <w:r w:rsidRPr="00DB3793">
              <w:t>od 155 do 195</w:t>
            </w:r>
          </w:p>
          <w:p w:rsidR="00BB13C4" w:rsidRPr="00DB3793" w:rsidRDefault="00BB13C4" w:rsidP="004C6A29">
            <w:pPr>
              <w:spacing w:before="60"/>
              <w:jc w:val="center"/>
            </w:pPr>
            <w:r w:rsidRPr="00DB3793">
              <w:t>od 140 do 180</w:t>
            </w:r>
          </w:p>
          <w:p w:rsidR="00BB13C4" w:rsidRPr="00DB3793" w:rsidRDefault="00BB13C4" w:rsidP="004C6A29">
            <w:pPr>
              <w:spacing w:before="60"/>
              <w:jc w:val="center"/>
            </w:pPr>
            <w:r w:rsidRPr="00DB3793">
              <w:t>od 155 do 195</w:t>
            </w:r>
          </w:p>
          <w:p w:rsidR="00BB13C4" w:rsidRPr="00DB3793" w:rsidRDefault="00BB13C4" w:rsidP="004C6A29">
            <w:pPr>
              <w:spacing w:before="60"/>
              <w:jc w:val="center"/>
            </w:pPr>
            <w:r w:rsidRPr="00DB3793">
              <w:t>od 140 do 180</w:t>
            </w:r>
          </w:p>
          <w:p w:rsidR="00BB13C4" w:rsidRPr="00DB3793" w:rsidRDefault="00BB13C4" w:rsidP="004C6A29">
            <w:pPr>
              <w:spacing w:before="60"/>
              <w:jc w:val="center"/>
            </w:pPr>
            <w:r w:rsidRPr="00DB3793">
              <w:t>od 140 do 180</w:t>
            </w:r>
          </w:p>
        </w:tc>
      </w:tr>
    </w:tbl>
    <w:p w:rsidR="00BB13C4" w:rsidRPr="00DB3793" w:rsidRDefault="00BB13C4" w:rsidP="004C6A29">
      <w:r w:rsidRPr="00DB3793">
        <w:t> </w:t>
      </w:r>
    </w:p>
    <w:p w:rsidR="00BB13C4" w:rsidRPr="00DB3793" w:rsidRDefault="00BB13C4" w:rsidP="004C6A29">
      <w:r w:rsidRPr="00DB3793">
        <w:t>               </w:t>
      </w:r>
      <w:r w:rsidRPr="00DB3793">
        <w:rPr>
          <w:rStyle w:val="apple-converted-space"/>
        </w:rPr>
        <w:t> </w:t>
      </w:r>
      <w:r w:rsidRPr="00DB3793">
        <w:t>Sposób i czas mieszania składników mieszanki mineralno-asfaltowej powinny zapewnić równomierne otoczenie kruszywa lepiszczem asfaltowym.</w:t>
      </w:r>
    </w:p>
    <w:p w:rsidR="00BB13C4" w:rsidRPr="00DB3793" w:rsidRDefault="00BB13C4" w:rsidP="004C6A29">
      <w:r w:rsidRPr="00DB3793">
        <w:t>               </w:t>
      </w:r>
      <w:r w:rsidRPr="00DB3793">
        <w:rPr>
          <w:rStyle w:val="apple-converted-space"/>
        </w:rPr>
        <w:t> </w:t>
      </w:r>
      <w:r w:rsidRPr="00DB3793">
        <w:t>Dopuszcza się dostawy mieszanek mineralno-asfaltowych z kilku wytwórni, pod warunkiem skoordynowania między sobą deklarowanych przydatności mieszanek (m.in.: typ, rodzaj składników, właściwości objętościowe) z zachowaniem dopuszczalnych różnic ich składu:</w:t>
      </w:r>
    </w:p>
    <w:p w:rsidR="00BB13C4" w:rsidRPr="00DB3793" w:rsidRDefault="00BB13C4" w:rsidP="004C6A29">
      <w:r w:rsidRPr="00DB3793">
        <w:t>- zawartość lepiszcza: 0,3% (m/m),</w:t>
      </w:r>
    </w:p>
    <w:p w:rsidR="00BB13C4" w:rsidRPr="00DB3793" w:rsidRDefault="00BB13C4" w:rsidP="004C6A29">
      <w:r w:rsidRPr="00DB3793">
        <w:t>- zawartość kruszywa drobnego: 3,0% (m/m),</w:t>
      </w:r>
    </w:p>
    <w:p w:rsidR="00BB13C4" w:rsidRPr="00DB3793" w:rsidRDefault="00BB13C4" w:rsidP="004C6A29">
      <w:r w:rsidRPr="00DB3793">
        <w:t>- zawartość wypełniacza: 1,0% (m/m).</w:t>
      </w:r>
    </w:p>
    <w:p w:rsidR="00BB13C4" w:rsidRPr="00DB3793" w:rsidRDefault="00BB13C4" w:rsidP="004C6A29">
      <w:pPr>
        <w:pStyle w:val="Nagwek2"/>
      </w:pPr>
      <w:r w:rsidRPr="00DB3793">
        <w:t>5.4. Przygotowanie podłoża</w:t>
      </w:r>
    </w:p>
    <w:p w:rsidR="00BB13C4" w:rsidRPr="00DB3793" w:rsidRDefault="00BB13C4" w:rsidP="004C6A29">
      <w:r w:rsidRPr="00DB3793">
        <w:t>               </w:t>
      </w:r>
      <w:r w:rsidRPr="00DB3793">
        <w:rPr>
          <w:rStyle w:val="apple-converted-space"/>
        </w:rPr>
        <w:t> </w:t>
      </w:r>
      <w:r w:rsidRPr="00DB3793">
        <w:t>Podłoże (podbudowa z kruszywa niezwiązanego lub związanego) pod warstwę podbudowy z betonu asfaltowego powinno być na całej powierzchni:</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ustabilizowane i nośne,</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czyste, bez zanieczyszczenia lub pozostałości luźnego kruszywa,</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wyprofilowane, równe i bez kolein,</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suche</w:t>
      </w:r>
    </w:p>
    <w:p w:rsidR="00BB13C4" w:rsidRPr="00DB3793" w:rsidRDefault="00BB13C4" w:rsidP="004C6A29">
      <w:pPr>
        <w:ind w:firstLine="709"/>
      </w:pPr>
      <w:r w:rsidRPr="00DB3793">
        <w:t>Maksymalne nierówności podłoża pod warstwę podbudowy, nie powinny przekraczać wartości podanych w tablicy 11.</w:t>
      </w:r>
    </w:p>
    <w:p w:rsidR="00BB13C4" w:rsidRPr="00DB3793" w:rsidRDefault="00BB13C4" w:rsidP="004C6A29">
      <w:pPr>
        <w:spacing w:before="120" w:after="120"/>
        <w:ind w:left="1200" w:hanging="1200"/>
      </w:pPr>
      <w:r w:rsidRPr="00DB3793">
        <w:t>Tablica 11. Maksymalne nierówności podłoża pod warstwę podbudowy z betonu asfaltowego (pomiar łatą 4-metrową lub równoważną metodą)</w:t>
      </w:r>
    </w:p>
    <w:tbl>
      <w:tblPr>
        <w:tblW w:w="0" w:type="auto"/>
        <w:jc w:val="center"/>
        <w:tblCellMar>
          <w:left w:w="0" w:type="dxa"/>
          <w:right w:w="0" w:type="dxa"/>
        </w:tblCellMar>
        <w:tblLook w:val="04A0" w:firstRow="1" w:lastRow="0" w:firstColumn="1" w:lastColumn="0" w:noHBand="0" w:noVBand="1"/>
      </w:tblPr>
      <w:tblGrid>
        <w:gridCol w:w="1242"/>
        <w:gridCol w:w="5278"/>
        <w:gridCol w:w="2300"/>
      </w:tblGrid>
      <w:tr w:rsidR="00BB13C4" w:rsidRPr="00DB3793" w:rsidTr="00BB13C4">
        <w:trPr>
          <w:jc w:val="center"/>
        </w:trPr>
        <w:tc>
          <w:tcPr>
            <w:tcW w:w="124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p w:rsidR="00BB13C4" w:rsidRPr="00DB3793" w:rsidRDefault="00BB13C4" w:rsidP="004C6A29">
            <w:pPr>
              <w:jc w:val="center"/>
            </w:pPr>
            <w:r w:rsidRPr="00DB3793">
              <w:t>Klasa drogi</w:t>
            </w:r>
          </w:p>
        </w:tc>
        <w:tc>
          <w:tcPr>
            <w:tcW w:w="52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p w:rsidR="00BB13C4" w:rsidRPr="00DB3793" w:rsidRDefault="00BB13C4" w:rsidP="004C6A29">
            <w:pPr>
              <w:jc w:val="center"/>
            </w:pPr>
            <w:r w:rsidRPr="00DB3793">
              <w:t>Element nawierzchni</w:t>
            </w:r>
          </w:p>
        </w:tc>
        <w:tc>
          <w:tcPr>
            <w:tcW w:w="23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Maksymalna nierówność podłoża pod warstwę podbudowy [mm]</w:t>
            </w:r>
          </w:p>
        </w:tc>
      </w:tr>
      <w:tr w:rsidR="00BB13C4" w:rsidRPr="00DB3793" w:rsidTr="00BB13C4">
        <w:trPr>
          <w:jc w:val="center"/>
        </w:trPr>
        <w:tc>
          <w:tcPr>
            <w:tcW w:w="1242"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A, S,</w:t>
            </w:r>
          </w:p>
        </w:tc>
        <w:tc>
          <w:tcPr>
            <w:tcW w:w="5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Pasy: ruchu, awaryjne, dodatkowe, włączania i wyłączania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12</w:t>
            </w:r>
          </w:p>
        </w:tc>
      </w:tr>
      <w:tr w:rsidR="00BB13C4" w:rsidRPr="00DB3793" w:rsidTr="00BB13C4">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GP</w:t>
            </w:r>
          </w:p>
        </w:tc>
        <w:tc>
          <w:tcPr>
            <w:tcW w:w="5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Jezdnie łącznic, jezdnie MOP,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12</w:t>
            </w:r>
          </w:p>
        </w:tc>
      </w:tr>
      <w:tr w:rsidR="00BB13C4" w:rsidRPr="00DB3793" w:rsidTr="00BB13C4">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G</w:t>
            </w:r>
          </w:p>
        </w:tc>
        <w:tc>
          <w:tcPr>
            <w:tcW w:w="5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Pasy: ruchu, dodatkowe, włączania i wyłączania, postojowe, jezdnie łącznic,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p w:rsidR="00BB13C4" w:rsidRPr="00DB3793" w:rsidRDefault="00BB13C4" w:rsidP="004C6A29">
            <w:pPr>
              <w:jc w:val="center"/>
            </w:pPr>
            <w:r w:rsidRPr="00DB3793">
              <w:t>12</w:t>
            </w:r>
          </w:p>
        </w:tc>
      </w:tr>
      <w:tr w:rsidR="00BB13C4" w:rsidRPr="00DB3793" w:rsidTr="00BB13C4">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Z, L, D</w:t>
            </w:r>
          </w:p>
        </w:tc>
        <w:tc>
          <w:tcPr>
            <w:tcW w:w="52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pPr>
            <w:r w:rsidRPr="00DB3793">
              <w:t>Pasy ruchu</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15</w:t>
            </w:r>
          </w:p>
        </w:tc>
      </w:tr>
    </w:tbl>
    <w:p w:rsidR="00BB13C4" w:rsidRPr="00DB3793" w:rsidRDefault="00BB13C4" w:rsidP="004C6A29">
      <w:r w:rsidRPr="00DB3793">
        <w:t> </w:t>
      </w:r>
    </w:p>
    <w:p w:rsidR="00BB13C4" w:rsidRPr="00DB3793" w:rsidRDefault="00BB13C4" w:rsidP="004C6A29">
      <w:pPr>
        <w:ind w:firstLine="708"/>
      </w:pPr>
      <w:r w:rsidRPr="00DB3793">
        <w:t>Jeżeli nierówności </w:t>
      </w:r>
      <w:r w:rsidRPr="00DB3793">
        <w:rPr>
          <w:rStyle w:val="apple-converted-space"/>
        </w:rPr>
        <w:t> </w:t>
      </w:r>
      <w:r w:rsidRPr="00DB3793">
        <w:t>są większe niż dopuszczalne, to należy wyrównać podłoże.</w:t>
      </w:r>
    </w:p>
    <w:p w:rsidR="00BB13C4" w:rsidRPr="00DB3793" w:rsidRDefault="00BB13C4" w:rsidP="004C6A29">
      <w:r w:rsidRPr="00DB3793">
        <w:t>               </w:t>
      </w:r>
      <w:r w:rsidRPr="00DB3793">
        <w:rPr>
          <w:rStyle w:val="apple-converted-space"/>
        </w:rPr>
        <w:t> </w:t>
      </w:r>
      <w:r w:rsidRPr="00DB3793">
        <w:t>Rzędne wysokościowe podłoża oraz urządzeń usytuowanych w nawierzchni lub ją ograniczających powinny być zgodne z dokumentacją projektową. Z podłoża powinien być zapewniony odpływ wody.</w:t>
      </w:r>
    </w:p>
    <w:p w:rsidR="00BB13C4" w:rsidRPr="00DB3793" w:rsidRDefault="00BB13C4" w:rsidP="004C6A29">
      <w:r w:rsidRPr="00DB3793">
        <w:t>               </w:t>
      </w:r>
      <w:r w:rsidRPr="00DB3793">
        <w:rPr>
          <w:rStyle w:val="apple-converted-space"/>
        </w:rPr>
        <w:t> </w:t>
      </w:r>
      <w:r w:rsidRPr="00DB3793">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BB13C4" w:rsidRPr="00DB3793" w:rsidRDefault="00BB13C4" w:rsidP="004C6A29">
      <w:r w:rsidRPr="00DB3793">
        <w:t>               </w:t>
      </w:r>
      <w:r w:rsidRPr="00DB3793">
        <w:rPr>
          <w:rStyle w:val="apple-converted-space"/>
        </w:rPr>
        <w:t> </w:t>
      </w:r>
      <w:r w:rsidRPr="00DB3793">
        <w:t>W celu polepszenia połączenia między warstwami technologicznymi nawierzchni powierzchnia podłoża powinna być w ocenie wizualnej chropowata.</w:t>
      </w:r>
    </w:p>
    <w:p w:rsidR="00BB13C4" w:rsidRPr="00DB3793" w:rsidRDefault="00BB13C4" w:rsidP="004C6A29">
      <w:r w:rsidRPr="00DB3793">
        <w:t>               </w:t>
      </w:r>
      <w:r w:rsidRPr="00DB3793">
        <w:rPr>
          <w:rStyle w:val="apple-converted-space"/>
        </w:rPr>
        <w:t> </w:t>
      </w:r>
      <w:r w:rsidRPr="00DB3793">
        <w:t>Szerokie szczeliny w podłożu należy wypełnić odpowiednim materiałem, np. zalewami drogowymi według PN-EN 14188-1 [60] lub PN-EN 14188-2 [61] albo innymi materiałami według norm lub aprobat technicznych.</w:t>
      </w:r>
    </w:p>
    <w:p w:rsidR="00BB13C4" w:rsidRPr="00DB3793" w:rsidRDefault="00BB13C4" w:rsidP="004C6A29">
      <w:pPr>
        <w:pStyle w:val="Nagwek2"/>
      </w:pPr>
      <w:r w:rsidRPr="00DB3793">
        <w:t>5.5. Próba technologiczna</w:t>
      </w:r>
    </w:p>
    <w:p w:rsidR="00BB13C4" w:rsidRPr="00DB3793" w:rsidRDefault="00BB13C4" w:rsidP="004C6A29">
      <w:r w:rsidRPr="00DB3793">
        <w:t>               </w:t>
      </w:r>
      <w:r w:rsidRPr="00DB3793">
        <w:rPr>
          <w:rStyle w:val="apple-converted-space"/>
        </w:rPr>
        <w:t> </w:t>
      </w:r>
      <w:r w:rsidRPr="00DB3793">
        <w:t xml:space="preserve">Wykonawca przed przystąpieniem do produkcji mieszanki jest zobowiązany do przeprowadzenia w obecności </w:t>
      </w:r>
      <w:r w:rsidR="00E44E95">
        <w:t>Inspektor</w:t>
      </w:r>
      <w:r w:rsidRPr="00DB3793">
        <w:t>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BB13C4" w:rsidRPr="00DB3793" w:rsidRDefault="00BB13C4" w:rsidP="004C6A29">
      <w:r w:rsidRPr="00DB3793">
        <w:t>               </w:t>
      </w:r>
      <w:r w:rsidRPr="00DB3793">
        <w:rPr>
          <w:rStyle w:val="apple-converted-space"/>
        </w:rPr>
        <w:t> </w:t>
      </w:r>
      <w:r w:rsidRPr="00DB3793">
        <w:t>Nie dopuszcza się oceniania dokładności pracy otaczarki oraz prawidłowości składu mieszanki mineralnej na podstawie tzw. suchego</w:t>
      </w:r>
      <w:r w:rsidRPr="00DB3793">
        <w:rPr>
          <w:rStyle w:val="apple-converted-space"/>
        </w:rPr>
        <w:t> </w:t>
      </w:r>
      <w:r w:rsidRPr="00DB3793">
        <w:rPr>
          <w:rStyle w:val="spelle"/>
        </w:rPr>
        <w:t>zarobu</w:t>
      </w:r>
      <w:r w:rsidRPr="00DB3793">
        <w:t>, z uwagi na możliwą segregację kruszywa.</w:t>
      </w:r>
    </w:p>
    <w:p w:rsidR="00BB13C4" w:rsidRPr="00DB3793" w:rsidRDefault="00BB13C4" w:rsidP="004C6A29">
      <w:r w:rsidRPr="00DB3793">
        <w:t>               </w:t>
      </w:r>
      <w:r w:rsidRPr="00DB3793">
        <w:rPr>
          <w:rStyle w:val="apple-converted-space"/>
        </w:rPr>
        <w:t> </w:t>
      </w:r>
      <w:r w:rsidRPr="00DB3793">
        <w:t>Mieszankę wyprodukowaną po ustabilizowaniu się pracy otaczarki należy zgromadzić w silosie lub załadować na samochód. Próbki do badań należy pobierać ze skrzyni samochodu zgodnie z metodą określoną w PN-EN 12697-27 [39].</w:t>
      </w:r>
    </w:p>
    <w:p w:rsidR="00BB13C4" w:rsidRPr="00DB3793" w:rsidRDefault="00BB13C4" w:rsidP="004C6A29">
      <w:r w:rsidRPr="00DB3793">
        <w:t>               </w:t>
      </w:r>
      <w:r w:rsidRPr="00DB3793">
        <w:rPr>
          <w:rStyle w:val="apple-converted-space"/>
        </w:rPr>
        <w:t> </w:t>
      </w:r>
      <w:r w:rsidRPr="00DB3793">
        <w:t xml:space="preserve">Na podstawie uzyskanych wyników </w:t>
      </w:r>
      <w:r w:rsidR="00E44E95">
        <w:t>Inspektor</w:t>
      </w:r>
      <w:r w:rsidRPr="00DB3793">
        <w:t xml:space="preserve"> podejmuje decyzję o wykonaniu odcinka próbnego.</w:t>
      </w:r>
    </w:p>
    <w:p w:rsidR="00BB13C4" w:rsidRPr="00DB3793" w:rsidRDefault="00BB13C4" w:rsidP="004C6A29">
      <w:pPr>
        <w:pStyle w:val="Nagwek2"/>
      </w:pPr>
      <w:r w:rsidRPr="00DB3793">
        <w:t>5.6. Odcinek próbny</w:t>
      </w:r>
    </w:p>
    <w:p w:rsidR="00BB13C4" w:rsidRPr="00DB3793" w:rsidRDefault="00BB13C4" w:rsidP="004C6A29">
      <w:r w:rsidRPr="00DB3793">
        <w:t>               </w:t>
      </w:r>
      <w:r w:rsidRPr="00DB3793">
        <w:rPr>
          <w:rStyle w:val="apple-converted-space"/>
        </w:rPr>
        <w:t> </w:t>
      </w:r>
      <w:r w:rsidRPr="00DB3793">
        <w:t>Przed przystąpieniem do wykonania podbudowy z betonu asfaltowego Wykonawca wykona odcinek próbny celem uściślenia organizacji wytwarzania i układania oraz ustalenia warunków zagęszczania.</w:t>
      </w:r>
    </w:p>
    <w:p w:rsidR="00BB13C4" w:rsidRPr="00DB3793" w:rsidRDefault="00BB13C4" w:rsidP="004C6A29">
      <w:r w:rsidRPr="00DB3793">
        <w:t>               </w:t>
      </w:r>
      <w:r w:rsidRPr="00DB3793">
        <w:rPr>
          <w:rStyle w:val="apple-converted-space"/>
        </w:rPr>
        <w:t> </w:t>
      </w:r>
      <w:r w:rsidRPr="00DB3793">
        <w:t xml:space="preserve">Odcinek próbny powinien być zlokalizowany w miejscu uzgodnionym z </w:t>
      </w:r>
      <w:r w:rsidR="00E44E95">
        <w:t>Inspektor</w:t>
      </w:r>
      <w:r w:rsidRPr="00DB3793">
        <w:t>em. Powierzchnia odcinka próbnego powinna wynosić co najmniej</w:t>
      </w:r>
      <w:r w:rsidRPr="00DB3793">
        <w:rPr>
          <w:rStyle w:val="apple-converted-space"/>
        </w:rPr>
        <w:t> </w:t>
      </w:r>
      <w:r w:rsidRPr="00DB3793">
        <w:t>500 m</w:t>
      </w:r>
      <w:r w:rsidRPr="00DB3793">
        <w:rPr>
          <w:vertAlign w:val="superscript"/>
        </w:rPr>
        <w:t>2</w:t>
      </w:r>
      <w:r w:rsidRPr="00DB3793">
        <w:t>, a długość co najmniej</w:t>
      </w:r>
      <w:r w:rsidRPr="00DB3793">
        <w:rPr>
          <w:rStyle w:val="apple-converted-space"/>
        </w:rPr>
        <w:t> </w:t>
      </w:r>
      <w:r w:rsidRPr="00DB3793">
        <w:t>50 m. Na odcinku próbnym Wykonawca powinien użyć takich materiałów oraz sprzętu jakie zamierza stosować do wykonania podbudowy.</w:t>
      </w:r>
    </w:p>
    <w:p w:rsidR="00BB13C4" w:rsidRPr="00DB3793" w:rsidRDefault="00BB13C4" w:rsidP="004C6A29">
      <w:r w:rsidRPr="00DB3793">
        <w:t>               </w:t>
      </w:r>
      <w:r w:rsidRPr="00DB3793">
        <w:rPr>
          <w:rStyle w:val="apple-converted-space"/>
        </w:rPr>
        <w:t> </w:t>
      </w:r>
      <w:r w:rsidRPr="00DB3793">
        <w:t xml:space="preserve">Wykonawca może przystąpić do realizacji robót po zaakceptowaniu przez </w:t>
      </w:r>
      <w:r w:rsidR="00E44E95">
        <w:t>Inspektor</w:t>
      </w:r>
      <w:r w:rsidRPr="00DB3793">
        <w:t>a technologii wbudowania i zagęszczania oraz wyników z odcinka próbnego.</w:t>
      </w:r>
    </w:p>
    <w:p w:rsidR="00BB13C4" w:rsidRPr="00DB3793" w:rsidRDefault="00BB13C4" w:rsidP="004C6A29">
      <w:pPr>
        <w:pStyle w:val="Nagwek2"/>
      </w:pPr>
      <w:r w:rsidRPr="00DB3793">
        <w:t>5.7. Połączenie</w:t>
      </w:r>
      <w:r w:rsidRPr="00DB3793">
        <w:rPr>
          <w:rStyle w:val="apple-converted-space"/>
        </w:rPr>
        <w:t> </w:t>
      </w:r>
      <w:r w:rsidRPr="00DB3793">
        <w:rPr>
          <w:rStyle w:val="spelle"/>
        </w:rPr>
        <w:t>międzywarstwowe</w:t>
      </w:r>
    </w:p>
    <w:p w:rsidR="00BB13C4" w:rsidRPr="00DB3793" w:rsidRDefault="00BB13C4" w:rsidP="004C6A29">
      <w:r w:rsidRPr="00DB3793">
        <w:t>               </w:t>
      </w:r>
      <w:r w:rsidRPr="00DB3793">
        <w:rPr>
          <w:rStyle w:val="apple-converted-space"/>
        </w:rPr>
        <w:t> </w:t>
      </w:r>
      <w:r w:rsidRPr="00DB3793">
        <w:t>Uzyskanie wymaganej trwałości nawierzchni jest uzależnione od zapewnienia połączenia między warstwami i ich współpracy w przenoszeniu obciążenia nawierzchni ruchem.</w:t>
      </w:r>
    </w:p>
    <w:p w:rsidR="00BB13C4" w:rsidRPr="00DB3793" w:rsidRDefault="00BB13C4" w:rsidP="004C6A29">
      <w:r w:rsidRPr="00DB3793">
        <w:t>               </w:t>
      </w:r>
      <w:r w:rsidRPr="00DB3793">
        <w:rPr>
          <w:rStyle w:val="apple-converted-space"/>
        </w:rPr>
        <w:t> </w:t>
      </w:r>
      <w:r w:rsidRPr="00DB3793">
        <w:t>Podłoże powinno być skropione lepiszczem. Ma to na celu zwiększenie połączenia między warstwami konstrukcyjnymi oraz zabezpieczenie przed wnikaniem i zaleganiem wody między warstwami.</w:t>
      </w:r>
    </w:p>
    <w:p w:rsidR="00BB13C4" w:rsidRPr="00DB3793" w:rsidRDefault="00BB13C4" w:rsidP="004C6A29">
      <w:r w:rsidRPr="00DB3793">
        <w:t>               </w:t>
      </w:r>
      <w:r w:rsidRPr="00DB3793">
        <w:rPr>
          <w:rStyle w:val="apple-converted-space"/>
        </w:rPr>
        <w:t> </w:t>
      </w:r>
      <w:r w:rsidRPr="00DB3793">
        <w:t>Skropienie lepiszczem podłoża (np. podbudowa z kruszywa niezwiązanego lub związanego), przed ułożeniem warstwy podbudowy z betonu asfaltowego powinno być wykonane w ilości podanej w tablicy 12.</w:t>
      </w:r>
    </w:p>
    <w:p w:rsidR="00BB13C4" w:rsidRPr="00DB3793" w:rsidRDefault="00BB13C4" w:rsidP="004C6A29">
      <w:pPr>
        <w:spacing w:before="120" w:after="120"/>
      </w:pPr>
      <w:r w:rsidRPr="00DB3793">
        <w:t>Tablica 12. Zalecane ilości pozostałego lepiszcza do skropienia podłoża</w:t>
      </w:r>
    </w:p>
    <w:tbl>
      <w:tblPr>
        <w:tblW w:w="0" w:type="auto"/>
        <w:jc w:val="center"/>
        <w:tblCellMar>
          <w:left w:w="0" w:type="dxa"/>
          <w:right w:w="0" w:type="dxa"/>
        </w:tblCellMar>
        <w:tblLook w:val="04A0" w:firstRow="1" w:lastRow="0" w:firstColumn="1" w:lastColumn="0" w:noHBand="0" w:noVBand="1"/>
      </w:tblPr>
      <w:tblGrid>
        <w:gridCol w:w="2503"/>
        <w:gridCol w:w="3185"/>
        <w:gridCol w:w="1823"/>
      </w:tblGrid>
      <w:tr w:rsidR="00BB13C4" w:rsidRPr="00DB3793" w:rsidTr="00BB13C4">
        <w:trPr>
          <w:jc w:val="center"/>
        </w:trPr>
        <w:tc>
          <w:tcPr>
            <w:tcW w:w="250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Układana warstwa asfaltowa</w:t>
            </w:r>
          </w:p>
        </w:tc>
        <w:tc>
          <w:tcPr>
            <w:tcW w:w="318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120"/>
              <w:jc w:val="center"/>
            </w:pPr>
            <w:r w:rsidRPr="00DB3793">
              <w:t>Podłoże pod warstwę asfaltową</w:t>
            </w:r>
          </w:p>
        </w:tc>
        <w:tc>
          <w:tcPr>
            <w:tcW w:w="182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Ilość pozostałego</w:t>
            </w:r>
          </w:p>
          <w:p w:rsidR="00BB13C4" w:rsidRPr="00DB3793" w:rsidRDefault="00BB13C4" w:rsidP="004C6A29">
            <w:pPr>
              <w:jc w:val="center"/>
            </w:pPr>
            <w:r w:rsidRPr="00DB3793">
              <w:t>lepiszcza [kg/m</w:t>
            </w:r>
            <w:r w:rsidRPr="00DB3793">
              <w:rPr>
                <w:vertAlign w:val="superscript"/>
              </w:rPr>
              <w:t>2</w:t>
            </w:r>
            <w:r w:rsidRPr="00DB3793">
              <w:rPr>
                <w:rStyle w:val="apple-converted-space"/>
                <w:vertAlign w:val="superscript"/>
              </w:rPr>
              <w:t> </w:t>
            </w:r>
            <w:r w:rsidRPr="00DB3793">
              <w:t>]</w:t>
            </w:r>
          </w:p>
        </w:tc>
      </w:tr>
      <w:tr w:rsidR="00BB13C4" w:rsidRPr="00DB3793" w:rsidTr="00BB13C4">
        <w:trPr>
          <w:jc w:val="center"/>
        </w:trPr>
        <w:tc>
          <w:tcPr>
            <w:tcW w:w="2503"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Podbudowa z betonu asfaltowego</w:t>
            </w:r>
          </w:p>
        </w:tc>
        <w:tc>
          <w:tcPr>
            <w:tcW w:w="3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Podbudowa tłuczniowa</w:t>
            </w:r>
          </w:p>
        </w:tc>
        <w:tc>
          <w:tcPr>
            <w:tcW w:w="18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0,7 - 1,0</w:t>
            </w:r>
          </w:p>
        </w:tc>
      </w:tr>
      <w:tr w:rsidR="00BB13C4" w:rsidRPr="00DB3793" w:rsidTr="00BB13C4">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3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Podbudowa z kruszywa stabilizowanego mechanicznie</w:t>
            </w:r>
          </w:p>
        </w:tc>
        <w:tc>
          <w:tcPr>
            <w:tcW w:w="18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0,5 - 0,7</w:t>
            </w:r>
          </w:p>
        </w:tc>
      </w:tr>
      <w:tr w:rsidR="00BB13C4" w:rsidRPr="00DB3793" w:rsidTr="00BB13C4">
        <w:trPr>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31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Podbudowa z chudego betonu lub gruntu stabilizowanego spoiwem</w:t>
            </w:r>
          </w:p>
        </w:tc>
        <w:tc>
          <w:tcPr>
            <w:tcW w:w="18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0,3 - 0,5</w:t>
            </w:r>
            <w:r w:rsidRPr="00DB3793">
              <w:rPr>
                <w:vertAlign w:val="superscript"/>
              </w:rPr>
              <w:t>1)</w:t>
            </w:r>
          </w:p>
          <w:p w:rsidR="00BB13C4" w:rsidRPr="00DB3793" w:rsidRDefault="00BB13C4" w:rsidP="004C6A29">
            <w:pPr>
              <w:jc w:val="center"/>
            </w:pPr>
            <w:r w:rsidRPr="00DB3793">
              <w:t>0,7 - 1,0</w:t>
            </w:r>
            <w:r w:rsidRPr="00DB3793">
              <w:rPr>
                <w:vertAlign w:val="superscript"/>
              </w:rPr>
              <w:t>2)</w:t>
            </w:r>
          </w:p>
        </w:tc>
      </w:tr>
      <w:tr w:rsidR="00BB13C4" w:rsidRPr="00DB3793" w:rsidTr="00BB13C4">
        <w:trPr>
          <w:jc w:val="center"/>
        </w:trPr>
        <w:tc>
          <w:tcPr>
            <w:tcW w:w="7511" w:type="dxa"/>
            <w:gridSpan w:val="3"/>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rPr>
                <w:sz w:val="16"/>
                <w:szCs w:val="16"/>
                <w:vertAlign w:val="superscript"/>
              </w:rPr>
              <w:t>1)</w:t>
            </w:r>
            <w:r w:rsidRPr="00DB3793">
              <w:rPr>
                <w:rStyle w:val="apple-converted-space"/>
                <w:sz w:val="16"/>
                <w:szCs w:val="16"/>
              </w:rPr>
              <w:t> </w:t>
            </w:r>
            <w:r w:rsidRPr="00DB3793">
              <w:t>zalecana emulsja o</w:t>
            </w:r>
            <w:r w:rsidRPr="00DB3793">
              <w:rPr>
                <w:rStyle w:val="apple-converted-space"/>
              </w:rPr>
              <w:t> </w:t>
            </w:r>
            <w:r w:rsidRPr="00DB3793">
              <w:rPr>
                <w:rStyle w:val="spelle"/>
              </w:rPr>
              <w:t>pH</w:t>
            </w:r>
            <w:r w:rsidRPr="00DB3793">
              <w:rPr>
                <w:rStyle w:val="apple-converted-space"/>
              </w:rPr>
              <w:t> </w:t>
            </w:r>
            <w:r w:rsidRPr="00DB3793">
              <w:t>&gt;4</w:t>
            </w:r>
          </w:p>
          <w:p w:rsidR="00BB13C4" w:rsidRPr="00DB3793" w:rsidRDefault="00BB13C4" w:rsidP="004C6A29">
            <w:pPr>
              <w:ind w:left="142" w:hanging="142"/>
            </w:pPr>
            <w:r w:rsidRPr="00DB3793">
              <w:rPr>
                <w:vertAlign w:val="superscript"/>
              </w:rPr>
              <w:t>2)</w:t>
            </w:r>
            <w:r w:rsidRPr="00DB3793">
              <w:rPr>
                <w:rStyle w:val="apple-converted-space"/>
              </w:rPr>
              <w:t> </w:t>
            </w:r>
            <w:r w:rsidRPr="00DB3793">
              <w:t>zalecana emulsja modyfikowana polimerem posypana grysem 2/5 w celu uzyskania membrany poprawiającej połączenie oraz zmniejszającej ryzyko spękań odbitych</w:t>
            </w:r>
          </w:p>
        </w:tc>
      </w:tr>
    </w:tbl>
    <w:p w:rsidR="00BB13C4" w:rsidRPr="00DB3793" w:rsidRDefault="00BB13C4" w:rsidP="004C6A29">
      <w:r w:rsidRPr="00DB3793">
        <w:t> </w:t>
      </w:r>
    </w:p>
    <w:p w:rsidR="00BB13C4" w:rsidRPr="00DB3793" w:rsidRDefault="00BB13C4" w:rsidP="004C6A29">
      <w:pPr>
        <w:ind w:firstLine="709"/>
      </w:pPr>
      <w:r w:rsidRPr="00DB3793">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w:t>
      </w:r>
    </w:p>
    <w:p w:rsidR="00BB13C4" w:rsidRPr="00DB3793" w:rsidRDefault="00BB13C4" w:rsidP="004C6A29">
      <w:pPr>
        <w:pStyle w:val="Nagwek2"/>
      </w:pPr>
      <w:r w:rsidRPr="00DB3793">
        <w:t>5.8. Wbudowanie mieszanki mineralno-asfaltowej</w:t>
      </w:r>
    </w:p>
    <w:p w:rsidR="00BB13C4" w:rsidRPr="00DB3793" w:rsidRDefault="00E44E95" w:rsidP="004C6A29">
      <w:r>
        <w:t>        </w:t>
      </w:r>
      <w:r w:rsidR="00BB13C4" w:rsidRPr="00DB3793">
        <w:t> </w:t>
      </w:r>
      <w:r w:rsidR="00BB13C4" w:rsidRPr="00DB3793">
        <w:rPr>
          <w:rStyle w:val="apple-converted-space"/>
        </w:rPr>
        <w:t> </w:t>
      </w:r>
      <w:r w:rsidR="00BB13C4" w:rsidRPr="00DB3793">
        <w:t>Mieszankę mineralno-asfaltową można wbudowywać na podłożu przygotowanym zgodnie z zapisami w punktach 5.4 i 5.7.</w:t>
      </w:r>
    </w:p>
    <w:p w:rsidR="00BB13C4" w:rsidRPr="00DB3793" w:rsidRDefault="00BB13C4" w:rsidP="004C6A29">
      <w:r w:rsidRPr="00DB3793">
        <w:t>Temperatura podłoża pod rozkładaną warstwę nie może być niższa niż </w:t>
      </w:r>
      <w:r w:rsidRPr="00DB3793">
        <w:rPr>
          <w:rStyle w:val="apple-converted-space"/>
        </w:rPr>
        <w:t> </w:t>
      </w:r>
      <w:r w:rsidRPr="00DB3793">
        <w:t>+5°C.</w:t>
      </w:r>
    </w:p>
    <w:p w:rsidR="00BB13C4" w:rsidRPr="00DB3793" w:rsidRDefault="00BB13C4" w:rsidP="004C6A29">
      <w:r w:rsidRPr="00DB3793">
        <w:t>Transport mieszanki mineralno-asfaltowej asfaltowej powinien być zgodny z zaleceniami podanymi w punkcie 4.2.</w:t>
      </w:r>
    </w:p>
    <w:p w:rsidR="00BB13C4" w:rsidRPr="00DB3793" w:rsidRDefault="00BB13C4" w:rsidP="004C6A29">
      <w:r w:rsidRPr="00DB3793">
        <w:t>               </w:t>
      </w:r>
      <w:r w:rsidRPr="00DB3793">
        <w:rPr>
          <w:rStyle w:val="apple-converted-space"/>
        </w:rPr>
        <w:t> </w:t>
      </w:r>
      <w:r w:rsidRPr="00DB3793">
        <w:t>Mieszankę mineralno-asfaltową asfaltową należy wbudowywać w odpowiednich warunkach atmosferycznych. 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BB13C4" w:rsidRPr="00DB3793" w:rsidRDefault="00BB13C4" w:rsidP="004C6A29">
      <w:r w:rsidRPr="00DB3793">
        <w:t>               </w:t>
      </w:r>
      <w:r w:rsidRPr="00DB3793">
        <w:rPr>
          <w:rStyle w:val="apple-converted-space"/>
        </w:rPr>
        <w:t> </w:t>
      </w:r>
      <w:r w:rsidRPr="00DB3793">
        <w:t>W wypadku stosowania mieszanek mineralno-asfaltowych z dodatkiem obniżającym temperaturę mieszania i wbudowania należy indywidualnie określić wymagane warunki otoczenia.</w:t>
      </w:r>
    </w:p>
    <w:p w:rsidR="00BB13C4" w:rsidRPr="00DB3793" w:rsidRDefault="00BB13C4" w:rsidP="004C6A29">
      <w:pPr>
        <w:spacing w:before="120" w:after="120"/>
      </w:pPr>
      <w:r w:rsidRPr="00DB3793">
        <w:t>Tablica 13. Minimalna temperatura otoczenia na wysokości 2m podczas wykonywania warstw asfaltowych</w:t>
      </w:r>
    </w:p>
    <w:tbl>
      <w:tblPr>
        <w:tblW w:w="0" w:type="auto"/>
        <w:jc w:val="center"/>
        <w:tblCellMar>
          <w:left w:w="0" w:type="dxa"/>
          <w:right w:w="0" w:type="dxa"/>
        </w:tblCellMar>
        <w:tblLook w:val="04A0" w:firstRow="1" w:lastRow="0" w:firstColumn="1" w:lastColumn="0" w:noHBand="0" w:noVBand="1"/>
      </w:tblPr>
      <w:tblGrid>
        <w:gridCol w:w="3227"/>
        <w:gridCol w:w="2693"/>
        <w:gridCol w:w="1591"/>
      </w:tblGrid>
      <w:tr w:rsidR="00BB13C4" w:rsidRPr="00DB3793" w:rsidTr="00BB13C4">
        <w:trPr>
          <w:jc w:val="center"/>
        </w:trPr>
        <w:tc>
          <w:tcPr>
            <w:tcW w:w="3227"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Rodzaj robót</w:t>
            </w:r>
          </w:p>
        </w:tc>
        <w:tc>
          <w:tcPr>
            <w:tcW w:w="428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Minimalna temperatura otoczenia </w:t>
            </w:r>
            <w:r w:rsidRPr="00DB3793">
              <w:rPr>
                <w:rStyle w:val="apple-converted-space"/>
              </w:rPr>
              <w:t> </w:t>
            </w:r>
            <w:r w:rsidRPr="00DB3793">
              <w:t>[°C]</w:t>
            </w:r>
          </w:p>
        </w:tc>
      </w:tr>
      <w:tr w:rsidR="00BB13C4" w:rsidRPr="00DB3793" w:rsidTr="00BB13C4">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BB13C4" w:rsidRPr="00DB3793" w:rsidRDefault="00BB13C4" w:rsidP="004C6A29"/>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przed przystąpieniem do robót</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 czasie robót</w:t>
            </w:r>
          </w:p>
        </w:tc>
      </w:tr>
      <w:tr w:rsidR="00BB13C4" w:rsidRPr="00DB3793" w:rsidTr="00BB13C4">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pPr>
            <w:r w:rsidRPr="00DB3793">
              <w:t>Warstwa podbudowy</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0</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+ 5</w:t>
            </w:r>
          </w:p>
        </w:tc>
      </w:tr>
    </w:tbl>
    <w:p w:rsidR="00BB13C4" w:rsidRPr="00DB3793" w:rsidRDefault="00BB13C4" w:rsidP="004C6A29">
      <w:pPr>
        <w:spacing w:before="120"/>
        <w:ind w:firstLine="708"/>
      </w:pPr>
      <w:r w:rsidRPr="00DB3793">
        <w:t> </w:t>
      </w:r>
    </w:p>
    <w:p w:rsidR="00BB13C4" w:rsidRPr="00DB3793" w:rsidRDefault="00BB13C4" w:rsidP="004C6A29">
      <w:pPr>
        <w:ind w:firstLine="709"/>
      </w:pPr>
      <w:r w:rsidRPr="00DB3793">
        <w:t>Właściwości wykonanej warstwy podbudowy powinny spełniać warunki podane w tablicy 14.</w:t>
      </w:r>
    </w:p>
    <w:p w:rsidR="00BB13C4" w:rsidRPr="00DB3793" w:rsidRDefault="00BB13C4" w:rsidP="004C6A29">
      <w:pPr>
        <w:spacing w:before="120" w:after="120"/>
      </w:pPr>
      <w:r w:rsidRPr="00DB3793">
        <w:t>Tablica 14. Właściwości warstwy AC</w:t>
      </w:r>
    </w:p>
    <w:tbl>
      <w:tblPr>
        <w:tblW w:w="0" w:type="auto"/>
        <w:jc w:val="center"/>
        <w:tblCellMar>
          <w:left w:w="0" w:type="dxa"/>
          <w:right w:w="0" w:type="dxa"/>
        </w:tblCellMar>
        <w:tblLook w:val="04A0" w:firstRow="1" w:lastRow="0" w:firstColumn="1" w:lastColumn="0" w:noHBand="0" w:noVBand="1"/>
      </w:tblPr>
      <w:tblGrid>
        <w:gridCol w:w="2088"/>
        <w:gridCol w:w="1667"/>
        <w:gridCol w:w="1878"/>
        <w:gridCol w:w="1878"/>
      </w:tblGrid>
      <w:tr w:rsidR="00BB13C4" w:rsidRPr="00DB3793" w:rsidTr="00BB13C4">
        <w:trPr>
          <w:trHeight w:val="227"/>
          <w:jc w:val="center"/>
        </w:trPr>
        <w:tc>
          <w:tcPr>
            <w:tcW w:w="208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 </w:t>
            </w:r>
          </w:p>
          <w:p w:rsidR="00BB13C4" w:rsidRPr="00DB3793" w:rsidRDefault="00BB13C4" w:rsidP="004C6A29">
            <w:pPr>
              <w:jc w:val="center"/>
            </w:pPr>
            <w:r w:rsidRPr="00DB3793">
              <w:t>Typ i wymiar mieszanki</w:t>
            </w:r>
          </w:p>
        </w:tc>
        <w:tc>
          <w:tcPr>
            <w:tcW w:w="166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Projektowana grubość warstwy technologicznej [cm]</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Wskaźnik zagęszczenia</w:t>
            </w:r>
          </w:p>
          <w:p w:rsidR="00BB13C4" w:rsidRPr="00DB3793" w:rsidRDefault="00BB13C4" w:rsidP="004C6A29">
            <w:pPr>
              <w:jc w:val="center"/>
            </w:pPr>
            <w:r w:rsidRPr="00DB3793">
              <w:t>[%]</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Zawartość wolnych przestrzeni w warstwie</w:t>
            </w:r>
          </w:p>
          <w:p w:rsidR="00BB13C4" w:rsidRPr="00DB3793" w:rsidRDefault="00BB13C4" w:rsidP="004C6A29">
            <w:pPr>
              <w:jc w:val="center"/>
            </w:pPr>
            <w:r w:rsidRPr="00DB3793">
              <w:t>[%(v/v)]</w:t>
            </w:r>
          </w:p>
        </w:tc>
      </w:tr>
      <w:tr w:rsidR="00BB13C4" w:rsidRPr="00DB3793" w:rsidTr="00BB13C4">
        <w:trPr>
          <w:trHeight w:val="227"/>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pPr>
            <w:r w:rsidRPr="00DB3793">
              <w:t>AC16P, </w:t>
            </w:r>
            <w:r w:rsidRPr="00DB3793">
              <w:rPr>
                <w:rStyle w:val="apple-converted-space"/>
              </w:rPr>
              <w:t> </w:t>
            </w:r>
            <w:r w:rsidRPr="00DB3793">
              <w:t>KR1÷KR2</w:t>
            </w:r>
            <w:r w:rsidRPr="00DB3793">
              <w:rPr>
                <w:rStyle w:val="apple-converted-space"/>
              </w:rPr>
              <w:t> </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5,0 ÷ 14,0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4,5 ÷ 9,0</w:t>
            </w:r>
          </w:p>
        </w:tc>
      </w:tr>
      <w:tr w:rsidR="00BB13C4" w:rsidRPr="00DB3793" w:rsidTr="00BB13C4">
        <w:trPr>
          <w:trHeight w:val="227"/>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pPr>
            <w:r w:rsidRPr="00DB3793">
              <w:t>AC22P, </w:t>
            </w:r>
            <w:r w:rsidRPr="00DB3793">
              <w:rPr>
                <w:rStyle w:val="apple-converted-space"/>
              </w:rPr>
              <w:t> </w:t>
            </w:r>
            <w:r w:rsidRPr="00DB3793">
              <w:t>KR1÷KR2</w:t>
            </w:r>
            <w:r w:rsidRPr="00DB3793">
              <w:rPr>
                <w:rStyle w:val="apple-converted-space"/>
              </w:rPr>
              <w:t> </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7,0 ÷ 14,0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4,5 ÷ 9,0</w:t>
            </w:r>
          </w:p>
        </w:tc>
      </w:tr>
      <w:tr w:rsidR="00BB13C4" w:rsidRPr="00DB3793" w:rsidTr="00BB13C4">
        <w:trPr>
          <w:trHeight w:val="227"/>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pPr>
            <w:r w:rsidRPr="00DB3793">
              <w:t>AC16P, </w:t>
            </w:r>
            <w:r w:rsidRPr="00DB3793">
              <w:rPr>
                <w:rStyle w:val="apple-converted-space"/>
              </w:rPr>
              <w:t> </w:t>
            </w:r>
            <w:r w:rsidRPr="00DB3793">
              <w:t>KR3÷KR6</w:t>
            </w:r>
            <w:r w:rsidRPr="00DB3793">
              <w:rPr>
                <w:rStyle w:val="apple-converted-space"/>
              </w:rPr>
              <w:t> </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5,0 ÷ 14,0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4,5 ÷ 8,0</w:t>
            </w:r>
          </w:p>
        </w:tc>
      </w:tr>
      <w:tr w:rsidR="00BB13C4" w:rsidRPr="00DB3793" w:rsidTr="00BB13C4">
        <w:trPr>
          <w:trHeight w:val="227"/>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pPr>
            <w:r w:rsidRPr="00DB3793">
              <w:t>AC22P, </w:t>
            </w:r>
            <w:r w:rsidRPr="00DB3793">
              <w:rPr>
                <w:rStyle w:val="apple-converted-space"/>
              </w:rPr>
              <w:t> </w:t>
            </w:r>
            <w:r w:rsidRPr="00DB3793">
              <w:t>KR3÷KR6</w:t>
            </w:r>
            <w:r w:rsidRPr="00DB3793">
              <w:rPr>
                <w:rStyle w:val="apple-converted-space"/>
              </w:rPr>
              <w:t> </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7,0 ÷ 14,0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4,5 ÷8,0</w:t>
            </w:r>
          </w:p>
        </w:tc>
      </w:tr>
      <w:tr w:rsidR="00BB13C4" w:rsidRPr="00DB3793" w:rsidTr="00BB13C4">
        <w:trPr>
          <w:trHeight w:val="227"/>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pPr>
            <w:r w:rsidRPr="00DB3793">
              <w:t>AC32P, </w:t>
            </w:r>
            <w:r w:rsidRPr="00DB3793">
              <w:rPr>
                <w:rStyle w:val="apple-converted-space"/>
              </w:rPr>
              <w:t> </w:t>
            </w:r>
            <w:r w:rsidRPr="00DB3793">
              <w:t>KR3÷KR6</w:t>
            </w:r>
            <w:r w:rsidRPr="00DB3793">
              <w:rPr>
                <w:rStyle w:val="apple-converted-space"/>
              </w:rPr>
              <w:t> </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9,0 ÷ 14,0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after="60"/>
              <w:jc w:val="center"/>
            </w:pPr>
            <w:r w:rsidRPr="00DB3793">
              <w:t>4,5 ÷ 8,0</w:t>
            </w:r>
          </w:p>
        </w:tc>
      </w:tr>
    </w:tbl>
    <w:p w:rsidR="00BB13C4" w:rsidRPr="00DB3793" w:rsidRDefault="00BB13C4" w:rsidP="004C6A29">
      <w:r w:rsidRPr="00DB3793">
        <w:t> </w:t>
      </w:r>
    </w:p>
    <w:p w:rsidR="00BB13C4" w:rsidRPr="00DB3793" w:rsidRDefault="00BB13C4" w:rsidP="004C6A29">
      <w:pPr>
        <w:spacing w:before="120"/>
      </w:pPr>
      <w:r w:rsidRPr="00DB3793">
        <w:t>               </w:t>
      </w:r>
      <w:r w:rsidRPr="00DB3793">
        <w:rPr>
          <w:rStyle w:val="apple-converted-space"/>
        </w:rPr>
        <w:t> </w:t>
      </w:r>
      <w:r w:rsidRPr="00DB3793">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BB13C4" w:rsidRPr="00DB3793" w:rsidRDefault="00BB13C4" w:rsidP="004C6A29">
      <w:r w:rsidRPr="00DB3793">
        <w:t>               </w:t>
      </w:r>
      <w:r w:rsidRPr="00DB3793">
        <w:rPr>
          <w:rStyle w:val="apple-converted-space"/>
        </w:rPr>
        <w:t> </w:t>
      </w:r>
      <w:r w:rsidRPr="00DB3793">
        <w:t>Grubość wykonywanej warstwy powinna być sprawdzana co</w:t>
      </w:r>
      <w:r w:rsidRPr="00DB3793">
        <w:rPr>
          <w:rStyle w:val="apple-converted-space"/>
        </w:rPr>
        <w:t> </w:t>
      </w:r>
      <w:r w:rsidRPr="00DB3793">
        <w:t>25 m, w co najmniej trzech miejscach (w osi i przy brzegach warstwy).</w:t>
      </w:r>
    </w:p>
    <w:p w:rsidR="00BB13C4" w:rsidRPr="00DB3793" w:rsidRDefault="00BB13C4" w:rsidP="004C6A29">
      <w:r w:rsidRPr="00DB3793">
        <w:t>               </w:t>
      </w:r>
      <w:r w:rsidRPr="00DB3793">
        <w:rPr>
          <w:rStyle w:val="apple-converted-space"/>
        </w:rPr>
        <w:t> </w:t>
      </w:r>
      <w:r w:rsidRPr="00DB3793">
        <w:t>Warstwy wałowane powinny być równomiernie zagęszczone ciężkimi walcami drogowymi. Do warstw z betonu asfaltowego należy stosować walce drogowe stalowe gładkie z możliwością wibracji, oscylacji lub walce ogumione.</w:t>
      </w:r>
    </w:p>
    <w:p w:rsidR="00BB13C4" w:rsidRPr="00DB3793" w:rsidRDefault="00BB13C4" w:rsidP="004C6A29">
      <w:pPr>
        <w:pStyle w:val="Nagwek1"/>
      </w:pPr>
      <w:bookmarkStart w:id="945" w:name="_Toc238276193"/>
      <w:bookmarkStart w:id="946" w:name="_Toc217274568"/>
      <w:bookmarkStart w:id="947" w:name="_Toc198436140"/>
      <w:bookmarkStart w:id="948" w:name="_Toc179183771"/>
      <w:bookmarkStart w:id="949" w:name="_Toc174333138"/>
      <w:bookmarkStart w:id="950" w:name="_Toc25379401"/>
      <w:bookmarkStart w:id="951" w:name="_Toc25373385"/>
      <w:bookmarkStart w:id="952" w:name="_Toc25128887"/>
      <w:bookmarkStart w:id="953" w:name="_Toc24955913"/>
      <w:bookmarkStart w:id="954" w:name="_Toc421940501"/>
      <w:bookmarkEnd w:id="945"/>
      <w:bookmarkEnd w:id="946"/>
      <w:bookmarkEnd w:id="947"/>
      <w:bookmarkEnd w:id="948"/>
      <w:bookmarkEnd w:id="949"/>
      <w:bookmarkEnd w:id="950"/>
      <w:bookmarkEnd w:id="951"/>
      <w:bookmarkEnd w:id="952"/>
      <w:bookmarkEnd w:id="953"/>
      <w:r w:rsidRPr="00DB3793">
        <w:rPr>
          <w:caps w:val="0"/>
        </w:rPr>
        <w:t>6.</w:t>
      </w:r>
      <w:r w:rsidRPr="00DB3793">
        <w:rPr>
          <w:rStyle w:val="apple-converted-space"/>
          <w:caps w:val="0"/>
        </w:rPr>
        <w:t> </w:t>
      </w:r>
      <w:bookmarkEnd w:id="954"/>
      <w:r w:rsidRPr="00DB3793">
        <w:rPr>
          <w:caps w:val="0"/>
        </w:rPr>
        <w:t>KONTROLA JAKOŚCI ROBÓT</w:t>
      </w:r>
    </w:p>
    <w:p w:rsidR="00BB13C4" w:rsidRPr="00DB3793" w:rsidRDefault="00BB13C4" w:rsidP="004C6A29">
      <w:pPr>
        <w:pStyle w:val="Nagwek2"/>
      </w:pPr>
      <w:r w:rsidRPr="00DB3793">
        <w:t>6.1. Ogólne zasady kontroli jakości robót</w:t>
      </w:r>
    </w:p>
    <w:p w:rsidR="00BB13C4" w:rsidRPr="00DB3793" w:rsidRDefault="00BB13C4" w:rsidP="004C6A29">
      <w:r w:rsidRPr="00DB3793">
        <w:t>               </w:t>
      </w:r>
      <w:r w:rsidRPr="00DB3793">
        <w:rPr>
          <w:rStyle w:val="apple-converted-space"/>
        </w:rPr>
        <w:t> </w:t>
      </w:r>
      <w:r w:rsidRPr="00DB3793">
        <w:t xml:space="preserve">Ogólne zasady kontroli jakości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6.</w:t>
      </w:r>
    </w:p>
    <w:p w:rsidR="00BB13C4" w:rsidRPr="00DB3793" w:rsidRDefault="00BB13C4" w:rsidP="004C6A29">
      <w:pPr>
        <w:pStyle w:val="Nagwek2"/>
      </w:pPr>
      <w:r w:rsidRPr="00DB3793">
        <w:t>6.2. Badania przed przystąpieniem do robót</w:t>
      </w:r>
    </w:p>
    <w:p w:rsidR="00BB13C4" w:rsidRPr="00DB3793" w:rsidRDefault="00BB13C4" w:rsidP="004C6A29">
      <w:r w:rsidRPr="00DB3793">
        <w:t>               </w:t>
      </w:r>
      <w:r w:rsidRPr="00DB3793">
        <w:rPr>
          <w:rStyle w:val="apple-converted-space"/>
        </w:rPr>
        <w:t> </w:t>
      </w:r>
      <w:r w:rsidRPr="00DB3793">
        <w:t>Przed przystąpieniem do robót Wykonawca powinien:</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 xml:space="preserve">ew. wykonać własne badania właściwości materiałów przeznaczonych do wykonania robót, określone przez </w:t>
      </w:r>
      <w:r w:rsidR="00E44E95">
        <w:t>Inspektor</w:t>
      </w:r>
      <w:r w:rsidRPr="00DB3793">
        <w:t>a.</w:t>
      </w:r>
    </w:p>
    <w:p w:rsidR="00BB13C4" w:rsidRPr="00DB3793" w:rsidRDefault="00BB13C4" w:rsidP="004C6A29">
      <w:r w:rsidRPr="00DB3793">
        <w:t>               </w:t>
      </w:r>
      <w:r w:rsidRPr="00DB3793">
        <w:rPr>
          <w:rStyle w:val="apple-converted-space"/>
        </w:rPr>
        <w:t> </w:t>
      </w:r>
      <w:r w:rsidRPr="00DB3793">
        <w:t xml:space="preserve">Wszystkie dokumenty oraz wyniki badań Wykonawca przedstawia </w:t>
      </w:r>
      <w:r w:rsidR="00E44E95">
        <w:t>Inspektor</w:t>
      </w:r>
      <w:r w:rsidRPr="00DB3793">
        <w:t>owi do akceptacji.</w:t>
      </w:r>
    </w:p>
    <w:p w:rsidR="00BB13C4" w:rsidRPr="00DB3793" w:rsidRDefault="00BB13C4" w:rsidP="004C6A29">
      <w:pPr>
        <w:pStyle w:val="Nagwek2"/>
      </w:pPr>
      <w:r w:rsidRPr="00DB3793">
        <w:t>6.3. Badania w czasie robót</w:t>
      </w:r>
    </w:p>
    <w:p w:rsidR="00BB13C4" w:rsidRPr="00DB3793" w:rsidRDefault="00BB13C4" w:rsidP="004C6A29">
      <w:pPr>
        <w:spacing w:after="120"/>
      </w:pPr>
      <w:r w:rsidRPr="00DB3793">
        <w:rPr>
          <w:b/>
          <w:bCs/>
        </w:rPr>
        <w:t>6.3.1.</w:t>
      </w:r>
      <w:r w:rsidRPr="00DB3793">
        <w:rPr>
          <w:rStyle w:val="apple-converted-space"/>
          <w:b/>
          <w:bCs/>
        </w:rPr>
        <w:t> </w:t>
      </w:r>
      <w:r w:rsidRPr="00DB3793">
        <w:t>Uwagi ogólne</w:t>
      </w:r>
    </w:p>
    <w:p w:rsidR="00BB13C4" w:rsidRPr="00DB3793" w:rsidRDefault="00BB13C4" w:rsidP="004C6A29">
      <w:r w:rsidRPr="00DB3793">
        <w:t>               </w:t>
      </w:r>
      <w:r w:rsidRPr="00DB3793">
        <w:rPr>
          <w:rStyle w:val="apple-converted-space"/>
        </w:rPr>
        <w:t> </w:t>
      </w:r>
      <w:r w:rsidRPr="00DB3793">
        <w:t>Badania dzielą się na:</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badania wykonawcy (w ramach własnego nadzoru),</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 xml:space="preserve">badania kontrolne (w ramach nadzoru zleceniodawcy – </w:t>
      </w:r>
      <w:r w:rsidR="00E44E95">
        <w:t>Inspektor</w:t>
      </w:r>
      <w:r w:rsidRPr="00DB3793">
        <w:t>a).</w:t>
      </w:r>
    </w:p>
    <w:p w:rsidR="00BB13C4" w:rsidRPr="00DB3793" w:rsidRDefault="00BB13C4" w:rsidP="004C6A29">
      <w:pPr>
        <w:spacing w:before="120" w:after="120"/>
      </w:pPr>
      <w:r w:rsidRPr="00DB3793">
        <w:rPr>
          <w:b/>
          <w:bCs/>
        </w:rPr>
        <w:t>6.3.2.</w:t>
      </w:r>
      <w:r w:rsidRPr="00DB3793">
        <w:rPr>
          <w:rStyle w:val="apple-converted-space"/>
          <w:b/>
          <w:bCs/>
        </w:rPr>
        <w:t> </w:t>
      </w:r>
      <w:r w:rsidRPr="00DB3793">
        <w:t>Badania Wykonawcy</w:t>
      </w:r>
    </w:p>
    <w:p w:rsidR="00BB13C4" w:rsidRPr="00DB3793" w:rsidRDefault="00BB13C4" w:rsidP="004C6A29">
      <w:r w:rsidRPr="00DB3793">
        <w:t>               </w:t>
      </w:r>
      <w:r w:rsidRPr="00DB3793">
        <w:rPr>
          <w:rStyle w:val="apple-converted-space"/>
        </w:rPr>
        <w:t> </w:t>
      </w:r>
      <w:r w:rsidRPr="00DB3793">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BB13C4" w:rsidRPr="00DB3793" w:rsidRDefault="00BB13C4" w:rsidP="004C6A29">
      <w:r w:rsidRPr="00DB3793">
        <w:t>               </w:t>
      </w:r>
      <w:r w:rsidRPr="00DB3793">
        <w:rPr>
          <w:rStyle w:val="apple-converted-space"/>
        </w:rPr>
        <w:t> </w:t>
      </w:r>
      <w:r w:rsidRPr="00DB3793">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BB13C4" w:rsidRPr="00DB3793" w:rsidRDefault="00BB13C4" w:rsidP="004C6A29">
      <w:r w:rsidRPr="00DB3793">
        <w:t>               </w:t>
      </w:r>
      <w:r w:rsidRPr="00DB3793">
        <w:rPr>
          <w:rStyle w:val="apple-converted-space"/>
        </w:rPr>
        <w:t> </w:t>
      </w:r>
      <w:r w:rsidRPr="00DB3793">
        <w:t xml:space="preserve">Wyniki badań Wykonawcy należy przekazywać zleceniodawcy na jego żądanie. </w:t>
      </w:r>
      <w:r w:rsidR="00E44E95">
        <w:t>Inspektor</w:t>
      </w:r>
      <w:r w:rsidRPr="00DB3793">
        <w:t xml:space="preserve"> może zdecydować o dokonaniu odbioru na podstawie badań Wykonawcy. W razie zastrzeżeń </w:t>
      </w:r>
      <w:r w:rsidR="00E44E95">
        <w:t>Inspektor</w:t>
      </w:r>
      <w:r w:rsidRPr="00DB3793">
        <w:t xml:space="preserve"> może przeprowadzić badania kontrolne według</w:t>
      </w:r>
      <w:r w:rsidRPr="00DB3793">
        <w:rPr>
          <w:rStyle w:val="apple-converted-space"/>
        </w:rPr>
        <w:t> </w:t>
      </w:r>
      <w:r w:rsidRPr="00DB3793">
        <w:rPr>
          <w:rStyle w:val="spelle"/>
        </w:rPr>
        <w:t>pktu</w:t>
      </w:r>
      <w:r w:rsidRPr="00DB3793">
        <w:rPr>
          <w:rStyle w:val="apple-converted-space"/>
        </w:rPr>
        <w:t> </w:t>
      </w:r>
      <w:r w:rsidRPr="00DB3793">
        <w:t>6.3.3.</w:t>
      </w:r>
    </w:p>
    <w:p w:rsidR="00BB13C4" w:rsidRPr="00DB3793" w:rsidRDefault="00BB13C4" w:rsidP="004C6A29">
      <w:r w:rsidRPr="00DB3793">
        <w:t>               </w:t>
      </w:r>
      <w:r w:rsidRPr="00DB3793">
        <w:rPr>
          <w:rStyle w:val="apple-converted-space"/>
        </w:rPr>
        <w:t> </w:t>
      </w:r>
      <w:r w:rsidRPr="00DB3793">
        <w:t>Zakres badań Wykonawcy związany z wykonywaniem nawierzchni:</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pomiar temperatury powietrza,</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pomiar temperatury mieszanki mineralno-asfaltowej podczas wykonywania nawierzchni (wg PN-EN 12697-13 [36]),</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ocena wizualna mieszanki mineralno-asfaltowej,</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wykaz ilości materiałów lub grubości wykonanej warstwy,</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pomiar spadku poprzecznego warstwy asfaltowej,</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pomiar równości warstwy asfaltowej (wg</w:t>
      </w:r>
      <w:r w:rsidRPr="00DB3793">
        <w:rPr>
          <w:rStyle w:val="apple-converted-space"/>
        </w:rPr>
        <w:t> </w:t>
      </w:r>
      <w:r w:rsidRPr="00DB3793">
        <w:rPr>
          <w:rStyle w:val="spelle"/>
        </w:rPr>
        <w:t>pktu</w:t>
      </w:r>
      <w:r w:rsidRPr="00DB3793">
        <w:rPr>
          <w:rStyle w:val="apple-converted-space"/>
        </w:rPr>
        <w:t> </w:t>
      </w:r>
      <w:r w:rsidRPr="00DB3793">
        <w:t>6.4.2.5),</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pomiar parametrów geometrycznych poboczy,</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ocena wizualna jednorodności powierzchni warstwy,</w:t>
      </w:r>
    </w:p>
    <w:p w:rsidR="00BB13C4" w:rsidRPr="00DB3793" w:rsidRDefault="00BB13C4" w:rsidP="004C6A29">
      <w:pPr>
        <w:ind w:left="397" w:hanging="397"/>
      </w:pPr>
      <w:r w:rsidRPr="00DB3793">
        <w:t>–</w:t>
      </w:r>
      <w:r w:rsidRPr="00DB3793">
        <w:rPr>
          <w:sz w:val="14"/>
          <w:szCs w:val="14"/>
        </w:rPr>
        <w:t>         </w:t>
      </w:r>
      <w:r w:rsidRPr="00DB3793">
        <w:rPr>
          <w:rStyle w:val="apple-converted-space"/>
          <w:sz w:val="14"/>
          <w:szCs w:val="14"/>
        </w:rPr>
        <w:t> </w:t>
      </w:r>
      <w:r w:rsidRPr="00DB3793">
        <w:t>ocena wizualna jakości wykonania połączeń technologicznych.</w:t>
      </w:r>
    </w:p>
    <w:p w:rsidR="00BB13C4" w:rsidRPr="00DB3793" w:rsidRDefault="00BB13C4" w:rsidP="004C6A29">
      <w:pPr>
        <w:spacing w:before="120" w:after="120"/>
      </w:pPr>
      <w:r w:rsidRPr="00DB3793">
        <w:rPr>
          <w:b/>
          <w:bCs/>
        </w:rPr>
        <w:t>6.3.3.</w:t>
      </w:r>
      <w:r w:rsidRPr="00DB3793">
        <w:rPr>
          <w:rStyle w:val="apple-converted-space"/>
          <w:b/>
          <w:bCs/>
        </w:rPr>
        <w:t> </w:t>
      </w:r>
      <w:r w:rsidRPr="00DB3793">
        <w:t>Badania kontrolne</w:t>
      </w:r>
    </w:p>
    <w:p w:rsidR="00BB13C4" w:rsidRPr="00DB3793" w:rsidRDefault="00BB13C4" w:rsidP="004C6A29">
      <w:r w:rsidRPr="00DB3793">
        <w:t>               </w:t>
      </w:r>
      <w:r w:rsidRPr="00DB3793">
        <w:rPr>
          <w:rStyle w:val="apple-converted-space"/>
        </w:rPr>
        <w:t> </w:t>
      </w:r>
      <w:r w:rsidRPr="00DB3793">
        <w:t xml:space="preserve">Badania kontrolne są badaniami </w:t>
      </w:r>
      <w:r w:rsidR="00E44E95">
        <w:t>Inspektor</w:t>
      </w:r>
      <w:r w:rsidRPr="00DB3793">
        <w:t xml:space="preserve">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w:t>
      </w:r>
      <w:r w:rsidR="00E44E95">
        <w:t>Inspektor</w:t>
      </w:r>
      <w:r w:rsidRPr="00DB3793">
        <w:t xml:space="preserve"> w obecności Wykonawcy. Badania odbywają się również wtedy, gdy Wykonawca zostanie w porę powiadomiony o ich terminie, jednak nie będzie przy nich obecny.</w:t>
      </w:r>
    </w:p>
    <w:p w:rsidR="00BB13C4" w:rsidRPr="00DB3793" w:rsidRDefault="00BB13C4" w:rsidP="004C6A29">
      <w:r w:rsidRPr="00DB3793">
        <w:t>               </w:t>
      </w:r>
      <w:r w:rsidRPr="00DB3793">
        <w:rPr>
          <w:rStyle w:val="apple-converted-space"/>
        </w:rPr>
        <w:t> </w:t>
      </w:r>
      <w:r w:rsidRPr="00DB3793">
        <w:t>Rodzaj badań kontrolnych mieszanki mineralno-asfaltowej i wykonanej z niej warstwy podano w tablicy 15.</w:t>
      </w:r>
    </w:p>
    <w:p w:rsidR="00BB13C4" w:rsidRPr="00DB3793" w:rsidRDefault="00BB13C4" w:rsidP="004C6A29">
      <w:pPr>
        <w:spacing w:before="120" w:after="120"/>
      </w:pPr>
      <w:r w:rsidRPr="00DB3793">
        <w:t>Tablica 15. Rodzaj badań kontrolnych</w:t>
      </w:r>
    </w:p>
    <w:tbl>
      <w:tblPr>
        <w:tblW w:w="0" w:type="auto"/>
        <w:jc w:val="center"/>
        <w:tblCellMar>
          <w:left w:w="0" w:type="dxa"/>
          <w:right w:w="0" w:type="dxa"/>
        </w:tblCellMar>
        <w:tblLook w:val="04A0" w:firstRow="1" w:lastRow="0" w:firstColumn="1" w:lastColumn="0" w:noHBand="0" w:noVBand="1"/>
      </w:tblPr>
      <w:tblGrid>
        <w:gridCol w:w="1134"/>
        <w:gridCol w:w="6095"/>
      </w:tblGrid>
      <w:tr w:rsidR="00BB13C4" w:rsidRPr="00DB3793" w:rsidTr="00BB13C4">
        <w:trPr>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Lp.</w:t>
            </w:r>
          </w:p>
        </w:tc>
        <w:tc>
          <w:tcPr>
            <w:tcW w:w="609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Rodzaj badań</w:t>
            </w:r>
          </w:p>
        </w:tc>
      </w:tr>
      <w:tr w:rsidR="00BB13C4" w:rsidRPr="00DB3793" w:rsidTr="00BB13C4">
        <w:trPr>
          <w:jc w:val="center"/>
        </w:trPr>
        <w:tc>
          <w:tcPr>
            <w:tcW w:w="11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jc w:val="center"/>
            </w:pPr>
            <w:r w:rsidRPr="00DB3793">
              <w:t>1</w:t>
            </w:r>
          </w:p>
          <w:p w:rsidR="00BB13C4" w:rsidRPr="00DB3793" w:rsidRDefault="00BB13C4" w:rsidP="004C6A29">
            <w:pPr>
              <w:jc w:val="center"/>
            </w:pPr>
            <w:r w:rsidRPr="00DB3793">
              <w:t>1.1</w:t>
            </w:r>
          </w:p>
          <w:p w:rsidR="00BB13C4" w:rsidRPr="00DB3793" w:rsidRDefault="00BB13C4" w:rsidP="004C6A29">
            <w:pPr>
              <w:jc w:val="center"/>
            </w:pPr>
            <w:r w:rsidRPr="00DB3793">
              <w:t>1.2</w:t>
            </w:r>
          </w:p>
          <w:p w:rsidR="00BB13C4" w:rsidRPr="00DB3793" w:rsidRDefault="00BB13C4" w:rsidP="004C6A29">
            <w:pPr>
              <w:jc w:val="center"/>
            </w:pPr>
            <w:r w:rsidRPr="00DB3793">
              <w:t>1.3</w:t>
            </w:r>
          </w:p>
          <w:p w:rsidR="00BB13C4" w:rsidRPr="00DB3793" w:rsidRDefault="00BB13C4" w:rsidP="004C6A29">
            <w:pPr>
              <w:jc w:val="center"/>
            </w:pPr>
            <w:r w:rsidRPr="00DB3793">
              <w:t>1.4</w:t>
            </w:r>
          </w:p>
          <w:p w:rsidR="00BB13C4" w:rsidRPr="00DB3793" w:rsidRDefault="00BB13C4" w:rsidP="004C6A29">
            <w:pPr>
              <w:jc w:val="center"/>
            </w:pPr>
            <w:r w:rsidRPr="00DB3793">
              <w:t>2</w:t>
            </w:r>
          </w:p>
          <w:p w:rsidR="00BB13C4" w:rsidRPr="00DB3793" w:rsidRDefault="00BB13C4" w:rsidP="004C6A29">
            <w:pPr>
              <w:jc w:val="center"/>
            </w:pPr>
            <w:r w:rsidRPr="00DB3793">
              <w:t>2.1</w:t>
            </w:r>
          </w:p>
          <w:p w:rsidR="00BB13C4" w:rsidRPr="00DB3793" w:rsidRDefault="00BB13C4" w:rsidP="004C6A29">
            <w:pPr>
              <w:jc w:val="center"/>
            </w:pPr>
            <w:r w:rsidRPr="00DB3793">
              <w:t>2.2</w:t>
            </w:r>
          </w:p>
          <w:p w:rsidR="00BB13C4" w:rsidRPr="00DB3793" w:rsidRDefault="00BB13C4" w:rsidP="004C6A29">
            <w:pPr>
              <w:jc w:val="center"/>
            </w:pPr>
            <w:r w:rsidRPr="00DB3793">
              <w:t>2.3</w:t>
            </w:r>
          </w:p>
          <w:p w:rsidR="00BB13C4" w:rsidRPr="00DB3793" w:rsidRDefault="00BB13C4" w:rsidP="004C6A29">
            <w:pPr>
              <w:jc w:val="center"/>
            </w:pPr>
            <w:r w:rsidRPr="00DB3793">
              <w:t>2.4</w:t>
            </w:r>
          </w:p>
          <w:p w:rsidR="00BB13C4" w:rsidRPr="00DB3793" w:rsidRDefault="00BB13C4" w:rsidP="004C6A29">
            <w:pPr>
              <w:jc w:val="center"/>
            </w:pPr>
            <w:r w:rsidRPr="00DB3793">
              <w:t>2.5</w:t>
            </w:r>
          </w:p>
          <w:p w:rsidR="00BB13C4" w:rsidRPr="00DB3793" w:rsidRDefault="00BB13C4" w:rsidP="004C6A29">
            <w:pPr>
              <w:jc w:val="center"/>
            </w:pPr>
            <w:r w:rsidRPr="00DB3793">
              <w:t>2.6</w:t>
            </w:r>
          </w:p>
        </w:tc>
        <w:tc>
          <w:tcPr>
            <w:tcW w:w="609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r w:rsidRPr="00DB3793">
              <w:t>Mieszanka mineralno-asfaltowa</w:t>
            </w:r>
            <w:r w:rsidRPr="00DB3793">
              <w:rPr>
                <w:rStyle w:val="apple-converted-space"/>
              </w:rPr>
              <w:t> </w:t>
            </w:r>
            <w:r w:rsidRPr="00DB3793">
              <w:rPr>
                <w:vertAlign w:val="superscript"/>
              </w:rPr>
              <w:t>a), b)</w:t>
            </w:r>
          </w:p>
          <w:p w:rsidR="00BB13C4" w:rsidRPr="00DB3793" w:rsidRDefault="00BB13C4" w:rsidP="004C6A29">
            <w:r w:rsidRPr="00DB3793">
              <w:t>Uziarnienie</w:t>
            </w:r>
          </w:p>
          <w:p w:rsidR="00BB13C4" w:rsidRPr="00DB3793" w:rsidRDefault="00BB13C4" w:rsidP="004C6A29">
            <w:r w:rsidRPr="00DB3793">
              <w:t>Zawartość lepiszcza</w:t>
            </w:r>
          </w:p>
          <w:p w:rsidR="00BB13C4" w:rsidRPr="00DB3793" w:rsidRDefault="00BB13C4" w:rsidP="004C6A29">
            <w:r w:rsidRPr="00DB3793">
              <w:t>Temperatura mięknienia lepiszcza odzyskanego</w:t>
            </w:r>
          </w:p>
          <w:p w:rsidR="00BB13C4" w:rsidRPr="00DB3793" w:rsidRDefault="00BB13C4" w:rsidP="004C6A29">
            <w:r w:rsidRPr="00DB3793">
              <w:t>Gęstość i zawartość wolnych przestrzeni próbki</w:t>
            </w:r>
          </w:p>
          <w:p w:rsidR="00BB13C4" w:rsidRPr="00DB3793" w:rsidRDefault="00BB13C4" w:rsidP="004C6A29">
            <w:r w:rsidRPr="00DB3793">
              <w:t>Warstwa asfaltowa</w:t>
            </w:r>
          </w:p>
          <w:p w:rsidR="00BB13C4" w:rsidRPr="00DB3793" w:rsidRDefault="00BB13C4" w:rsidP="004C6A29">
            <w:r w:rsidRPr="00DB3793">
              <w:t>Wskaźnik zagęszczenia</w:t>
            </w:r>
            <w:r w:rsidRPr="00DB3793">
              <w:rPr>
                <w:rStyle w:val="apple-converted-space"/>
              </w:rPr>
              <w:t> </w:t>
            </w:r>
            <w:r w:rsidRPr="00DB3793">
              <w:rPr>
                <w:vertAlign w:val="superscript"/>
              </w:rPr>
              <w:t>a)</w:t>
            </w:r>
          </w:p>
          <w:p w:rsidR="00BB13C4" w:rsidRPr="00DB3793" w:rsidRDefault="00BB13C4" w:rsidP="004C6A29">
            <w:r w:rsidRPr="00DB3793">
              <w:t>Spadki poprzeczne</w:t>
            </w:r>
          </w:p>
          <w:p w:rsidR="00BB13C4" w:rsidRPr="00DB3793" w:rsidRDefault="00BB13C4" w:rsidP="004C6A29">
            <w:r w:rsidRPr="00DB3793">
              <w:t>Równość</w:t>
            </w:r>
          </w:p>
          <w:p w:rsidR="00BB13C4" w:rsidRPr="00DB3793" w:rsidRDefault="00BB13C4" w:rsidP="004C6A29">
            <w:r w:rsidRPr="00DB3793">
              <w:t>Grubość lub ilość materiału</w:t>
            </w:r>
          </w:p>
          <w:p w:rsidR="00BB13C4" w:rsidRPr="00DB3793" w:rsidRDefault="00BB13C4" w:rsidP="004C6A29">
            <w:r w:rsidRPr="00DB3793">
              <w:t>Zawartość wolnych przestrzeni</w:t>
            </w:r>
            <w:r w:rsidRPr="00DB3793">
              <w:rPr>
                <w:rStyle w:val="apple-converted-space"/>
              </w:rPr>
              <w:t> </w:t>
            </w:r>
            <w:r w:rsidRPr="00DB3793">
              <w:rPr>
                <w:vertAlign w:val="superscript"/>
              </w:rPr>
              <w:t>a)</w:t>
            </w:r>
          </w:p>
          <w:p w:rsidR="00BB13C4" w:rsidRPr="00DB3793" w:rsidRDefault="00BB13C4" w:rsidP="004C6A29">
            <w:r w:rsidRPr="00DB3793">
              <w:t>Właściwości przeciwpoślizgowe</w:t>
            </w:r>
          </w:p>
        </w:tc>
      </w:tr>
      <w:tr w:rsidR="00BB13C4" w:rsidRPr="00DB3793" w:rsidTr="00BB13C4">
        <w:trPr>
          <w:jc w:val="center"/>
        </w:trPr>
        <w:tc>
          <w:tcPr>
            <w:tcW w:w="7229"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ind w:left="176" w:hanging="176"/>
            </w:pPr>
            <w:r w:rsidRPr="00DB3793">
              <w:rPr>
                <w:vertAlign w:val="superscript"/>
              </w:rPr>
              <w:t>a)</w:t>
            </w:r>
            <w:r w:rsidRPr="00DB3793">
              <w:rPr>
                <w:rStyle w:val="apple-converted-space"/>
              </w:rPr>
              <w:t> </w:t>
            </w:r>
            <w:r w:rsidRPr="00DB3793">
              <w:t>do każdej warstwy i na każde rozpoczęte</w:t>
            </w:r>
            <w:r w:rsidRPr="00DB3793">
              <w:rPr>
                <w:rStyle w:val="apple-converted-space"/>
              </w:rPr>
              <w:t> </w:t>
            </w:r>
            <w:r w:rsidRPr="00DB3793">
              <w:t>6 000 m</w:t>
            </w:r>
            <w:r w:rsidRPr="00DB3793">
              <w:rPr>
                <w:vertAlign w:val="superscript"/>
              </w:rPr>
              <w:t>2</w:t>
            </w:r>
            <w:r w:rsidRPr="00DB3793">
              <w:rPr>
                <w:rStyle w:val="apple-converted-space"/>
              </w:rPr>
              <w:t> </w:t>
            </w:r>
            <w:r w:rsidRPr="00DB3793">
              <w:t>nawierzchni jedna próbka; w razie potrzeby liczba próbek może zostać zwiększona (np. nawierzchnie dróg w terenie zabudowy)</w:t>
            </w:r>
          </w:p>
          <w:p w:rsidR="00BB13C4" w:rsidRPr="00DB3793" w:rsidRDefault="00BB13C4" w:rsidP="004C6A29">
            <w:pPr>
              <w:ind w:left="176" w:hanging="176"/>
            </w:pPr>
            <w:r w:rsidRPr="00DB3793">
              <w:rPr>
                <w:vertAlign w:val="superscript"/>
              </w:rPr>
              <w:t>b)</w:t>
            </w:r>
            <w:r w:rsidRPr="00DB3793">
              <w:rPr>
                <w:rStyle w:val="apple-converted-space"/>
              </w:rPr>
              <w:t> </w:t>
            </w:r>
            <w:r w:rsidRPr="00DB3793">
              <w:t>w razie potrzeby specjalne kruszywa i dodatki</w:t>
            </w:r>
          </w:p>
        </w:tc>
      </w:tr>
    </w:tbl>
    <w:p w:rsidR="00BB13C4" w:rsidRPr="00DB3793" w:rsidRDefault="00BB13C4" w:rsidP="004C6A29">
      <w:pPr>
        <w:spacing w:before="240" w:after="120"/>
      </w:pPr>
      <w:r w:rsidRPr="00DB3793">
        <w:rPr>
          <w:b/>
          <w:bCs/>
        </w:rPr>
        <w:t>6.3.4.</w:t>
      </w:r>
      <w:r w:rsidRPr="00DB3793">
        <w:rPr>
          <w:rStyle w:val="apple-converted-space"/>
          <w:b/>
          <w:bCs/>
        </w:rPr>
        <w:t> </w:t>
      </w:r>
      <w:r w:rsidRPr="00DB3793">
        <w:t>Badania kontrolne dodatkowe</w:t>
      </w:r>
    </w:p>
    <w:p w:rsidR="00BB13C4" w:rsidRPr="00DB3793" w:rsidRDefault="00BB13C4" w:rsidP="004C6A29">
      <w:r w:rsidRPr="00DB3793">
        <w:t>               </w:t>
      </w:r>
      <w:r w:rsidRPr="00DB3793">
        <w:rPr>
          <w:rStyle w:val="apple-converted-space"/>
        </w:rPr>
        <w:t> </w:t>
      </w:r>
      <w:r w:rsidRPr="00DB3793">
        <w:t>W wypadku uznania, że jeden z wyników badań kontrolnych nie jest reprezentatywny dla ocenianego odcinka budowy, Wykonawca ma prawo żądać przeprowadzenia badań kontrolnych dodatkowych.</w:t>
      </w:r>
    </w:p>
    <w:p w:rsidR="00BB13C4" w:rsidRPr="00DB3793" w:rsidRDefault="00BB13C4" w:rsidP="004C6A29">
      <w:r w:rsidRPr="00DB3793">
        <w:t>               </w:t>
      </w:r>
      <w:r w:rsidRPr="00DB3793">
        <w:rPr>
          <w:rStyle w:val="apple-converted-space"/>
        </w:rPr>
        <w:t> </w:t>
      </w:r>
      <w:r w:rsidR="00E44E95">
        <w:t>Inspektor</w:t>
      </w:r>
      <w:r w:rsidRPr="00DB3793">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BB13C4" w:rsidRPr="00DB3793" w:rsidRDefault="00BB13C4" w:rsidP="004C6A29">
      <w:r w:rsidRPr="00DB3793">
        <w:t>               </w:t>
      </w:r>
      <w:r w:rsidRPr="00DB3793">
        <w:rPr>
          <w:rStyle w:val="apple-converted-space"/>
        </w:rPr>
        <w:t> </w:t>
      </w:r>
      <w:r w:rsidRPr="00DB3793">
        <w:t>Do odbioru uwzględniane są wyniki badań kontrolnych i badań kontrolnych dodatkowych do wyznaczonych odcinków częściowych.</w:t>
      </w:r>
    </w:p>
    <w:p w:rsidR="00BB13C4" w:rsidRPr="00DB3793" w:rsidRDefault="00BB13C4" w:rsidP="004C6A29">
      <w:r w:rsidRPr="00DB3793">
        <w:t>               </w:t>
      </w:r>
      <w:r w:rsidRPr="00DB3793">
        <w:rPr>
          <w:rStyle w:val="apple-converted-space"/>
        </w:rPr>
        <w:t> </w:t>
      </w:r>
      <w:r w:rsidRPr="00DB3793">
        <w:t>Koszty badań kontrolnych dodatkowych zażądanych przez Wykonawcę ponosi Wykonawca.</w:t>
      </w:r>
    </w:p>
    <w:p w:rsidR="00BB13C4" w:rsidRPr="00DB3793" w:rsidRDefault="00BB13C4" w:rsidP="004C6A29">
      <w:pPr>
        <w:spacing w:before="120" w:after="120"/>
      </w:pPr>
      <w:r w:rsidRPr="00DB3793">
        <w:rPr>
          <w:b/>
          <w:bCs/>
        </w:rPr>
        <w:t>6.3.5.</w:t>
      </w:r>
      <w:r w:rsidRPr="00DB3793">
        <w:rPr>
          <w:rStyle w:val="apple-converted-space"/>
          <w:b/>
          <w:bCs/>
        </w:rPr>
        <w:t> </w:t>
      </w:r>
      <w:r w:rsidRPr="00DB3793">
        <w:t>Badania arbitrażowe</w:t>
      </w:r>
    </w:p>
    <w:p w:rsidR="00BB13C4" w:rsidRPr="00DB3793" w:rsidRDefault="00BB13C4" w:rsidP="004C6A29">
      <w:r w:rsidRPr="00DB3793">
        <w:t>               </w:t>
      </w:r>
      <w:r w:rsidRPr="00DB3793">
        <w:rPr>
          <w:rStyle w:val="apple-converted-space"/>
        </w:rPr>
        <w:t> </w:t>
      </w:r>
      <w:r w:rsidRPr="00DB3793">
        <w:t xml:space="preserve">Badania arbitrażowe są powtórzeniem badań kontrolnych, co do których istnieją uzasadnione wątpliwości ze strony </w:t>
      </w:r>
      <w:r w:rsidR="00E44E95">
        <w:t>Inspektor</w:t>
      </w:r>
      <w:r w:rsidRPr="00DB3793">
        <w:t>a lub Wykonawcy (np. na podstawie własnych badań).</w:t>
      </w:r>
    </w:p>
    <w:p w:rsidR="00BB13C4" w:rsidRPr="00DB3793" w:rsidRDefault="00BB13C4" w:rsidP="004C6A29">
      <w:r w:rsidRPr="00DB3793">
        <w:t>               </w:t>
      </w:r>
      <w:r w:rsidRPr="00DB3793">
        <w:rPr>
          <w:rStyle w:val="apple-converted-space"/>
        </w:rPr>
        <w:t> </w:t>
      </w:r>
      <w:r w:rsidRPr="00DB3793">
        <w:t>Badania arbitrażowe wykonuje na wniosek strony kontraktu niezależne laboratorium, które nie wykonywało badań kontrolnych.</w:t>
      </w:r>
    </w:p>
    <w:p w:rsidR="00BB13C4" w:rsidRPr="00DB3793" w:rsidRDefault="00BB13C4" w:rsidP="004C6A29">
      <w:r w:rsidRPr="00DB3793">
        <w:t>               </w:t>
      </w:r>
      <w:r w:rsidRPr="00DB3793">
        <w:rPr>
          <w:rStyle w:val="apple-converted-space"/>
        </w:rPr>
        <w:t> </w:t>
      </w:r>
      <w:r w:rsidRPr="00DB3793">
        <w:t>Koszty badań arbitrażowych wraz ze wszystkimi kosztami ubocznymi ponosi strona, na której niekorzyść przemawia wynik badania.</w:t>
      </w:r>
    </w:p>
    <w:p w:rsidR="00BB13C4" w:rsidRPr="00DB3793" w:rsidRDefault="00BB13C4" w:rsidP="004C6A29">
      <w:pPr>
        <w:pStyle w:val="Nagwek2"/>
      </w:pPr>
      <w:r w:rsidRPr="00DB3793">
        <w:t>6.4. Właściwości warstwy i nawierzchni oraz dopuszczalne odchyłki</w:t>
      </w:r>
    </w:p>
    <w:p w:rsidR="00BB13C4" w:rsidRPr="00DB3793" w:rsidRDefault="00BB13C4" w:rsidP="004C6A29">
      <w:pPr>
        <w:spacing w:after="120"/>
      </w:pPr>
      <w:r w:rsidRPr="00DB3793">
        <w:rPr>
          <w:b/>
          <w:bCs/>
        </w:rPr>
        <w:t>6.4.1.</w:t>
      </w:r>
      <w:r w:rsidRPr="00DB3793">
        <w:rPr>
          <w:rStyle w:val="apple-converted-space"/>
          <w:b/>
          <w:bCs/>
        </w:rPr>
        <w:t> </w:t>
      </w:r>
      <w:r w:rsidRPr="00DB3793">
        <w:t>Uwagi ogólne</w:t>
      </w:r>
    </w:p>
    <w:p w:rsidR="00BB13C4" w:rsidRPr="00DB3793" w:rsidRDefault="00BB13C4" w:rsidP="004C6A29">
      <w:r w:rsidRPr="00DB3793">
        <w:t>               </w:t>
      </w:r>
      <w:r w:rsidRPr="00DB3793">
        <w:rPr>
          <w:rStyle w:val="apple-converted-space"/>
        </w:rPr>
        <w:t> </w:t>
      </w:r>
      <w:r w:rsidRPr="00DB3793">
        <w:t>Właściwości mieszanki należy oceniać na podstawie badań pobranych próbek mieszanki mineralno-asfaltowej przed wbudowaniem (wbudowanie oznacza wykonanie warstwy asfaltowej). Wyjątkowo dopuszcza się badania próbek pobranych z wykonanej warstwy asfaltowej.</w:t>
      </w:r>
    </w:p>
    <w:p w:rsidR="00BB13C4" w:rsidRPr="00DB3793" w:rsidRDefault="00BB13C4" w:rsidP="004C6A29">
      <w:pPr>
        <w:spacing w:before="120"/>
      </w:pPr>
      <w:r w:rsidRPr="00DB3793">
        <w:rPr>
          <w:b/>
          <w:bCs/>
        </w:rPr>
        <w:t>6.4.2.</w:t>
      </w:r>
      <w:r w:rsidRPr="00DB3793">
        <w:rPr>
          <w:rStyle w:val="apple-converted-space"/>
          <w:b/>
          <w:bCs/>
        </w:rPr>
        <w:t> </w:t>
      </w:r>
      <w:r w:rsidRPr="00DB3793">
        <w:t>Warstwa asfaltowa</w:t>
      </w:r>
    </w:p>
    <w:p w:rsidR="00BB13C4" w:rsidRPr="00DB3793" w:rsidRDefault="00BB13C4" w:rsidP="004C6A29">
      <w:pPr>
        <w:spacing w:before="120" w:after="120"/>
      </w:pPr>
      <w:r w:rsidRPr="00DB3793">
        <w:t>6.4.2.1. Grubość warstwy oraz ilość materiału</w:t>
      </w:r>
    </w:p>
    <w:p w:rsidR="00BB13C4" w:rsidRPr="00DB3793" w:rsidRDefault="00BB13C4" w:rsidP="004C6A29">
      <w:r w:rsidRPr="00DB3793">
        <w:t>               </w:t>
      </w:r>
      <w:r w:rsidRPr="00DB3793">
        <w:rPr>
          <w:rStyle w:val="apple-converted-space"/>
        </w:rPr>
        <w:t> </w:t>
      </w:r>
      <w:r w:rsidRPr="00DB3793">
        <w:t>Grubość wykonanej warstwy oznaczana według PN-EN 12697-36 [40] oraz ilość wbudowanego materiału na określoną powierzchnię (dotyczy przede wszystkim cienkich warstw) mogą odbiegać od projektu o wartości podane w tablicy 16.</w:t>
      </w:r>
    </w:p>
    <w:p w:rsidR="00BB13C4" w:rsidRPr="00DB3793" w:rsidRDefault="00BB13C4" w:rsidP="004C6A29">
      <w:r w:rsidRPr="00DB3793">
        <w:t>               </w:t>
      </w:r>
      <w:r w:rsidRPr="00DB3793">
        <w:rPr>
          <w:rStyle w:val="apple-converted-space"/>
        </w:rPr>
        <w:t> </w:t>
      </w:r>
      <w:r w:rsidRPr="00DB3793">
        <w:t xml:space="preserve">W wypadku określania ilości materiału na powierzchnię i średniej wartości grubości warstwy z reguły należy przyjąć za podstawę cały odcinek budowy. </w:t>
      </w:r>
      <w:r w:rsidR="00E44E95">
        <w:t>Inspektor</w:t>
      </w:r>
      <w:r w:rsidRPr="00DB3793">
        <w:t xml:space="preserve"> ma prawo sprawdzać odcinki częściowe. Odcinek częściowy powinien zawierać co najmniej jedną dzienną działkę roboczą. Do odcinka częściowego obowiązują te same wymagania jak do odcinka budowy.</w:t>
      </w:r>
    </w:p>
    <w:p w:rsidR="00BB13C4" w:rsidRPr="00DB3793" w:rsidRDefault="00BB13C4" w:rsidP="004C6A29">
      <w:r w:rsidRPr="00DB3793">
        <w:t>               </w:t>
      </w:r>
      <w:r w:rsidRPr="00DB3793">
        <w:rPr>
          <w:rStyle w:val="apple-converted-space"/>
        </w:rPr>
        <w:t> </w:t>
      </w:r>
      <w:r w:rsidRPr="00DB3793">
        <w:t>Za grubość warstwy lub warstw przyjmuje się średnią arytmetyczną wszystkich pojedynczych oznaczeń grubości warstwy na całym odcinku budowy lub odcinku częściowym.</w:t>
      </w:r>
    </w:p>
    <w:p w:rsidR="00BB13C4" w:rsidRPr="00DB3793" w:rsidRDefault="00BB13C4" w:rsidP="004C6A29">
      <w:pPr>
        <w:spacing w:before="120" w:after="120"/>
        <w:ind w:left="992" w:hanging="992"/>
      </w:pPr>
      <w:r w:rsidRPr="00DB3793">
        <w:t>Tablica 16. </w:t>
      </w:r>
      <w:r w:rsidRPr="00DB3793">
        <w:rPr>
          <w:rStyle w:val="apple-converted-space"/>
        </w:rPr>
        <w:t> </w:t>
      </w:r>
      <w:r w:rsidRPr="00DB3793">
        <w:t>Dopuszczalne odchyłki grubości warstwy oraz ilości materiału na określonej powierzchni, [%]</w:t>
      </w:r>
    </w:p>
    <w:tbl>
      <w:tblPr>
        <w:tblW w:w="0" w:type="auto"/>
        <w:jc w:val="center"/>
        <w:tblCellMar>
          <w:left w:w="0" w:type="dxa"/>
          <w:right w:w="0" w:type="dxa"/>
        </w:tblCellMar>
        <w:tblLook w:val="04A0" w:firstRow="1" w:lastRow="0" w:firstColumn="1" w:lastColumn="0" w:noHBand="0" w:noVBand="1"/>
      </w:tblPr>
      <w:tblGrid>
        <w:gridCol w:w="6591"/>
        <w:gridCol w:w="2356"/>
      </w:tblGrid>
      <w:tr w:rsidR="00BB13C4" w:rsidRPr="00DB3793" w:rsidTr="00BB13C4">
        <w:trPr>
          <w:jc w:val="center"/>
        </w:trPr>
        <w:tc>
          <w:tcPr>
            <w:tcW w:w="659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Warunki oceny</w:t>
            </w:r>
          </w:p>
        </w:tc>
        <w:tc>
          <w:tcPr>
            <w:tcW w:w="235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BB13C4" w:rsidRPr="00DB3793" w:rsidRDefault="00BB13C4" w:rsidP="004C6A29">
            <w:pPr>
              <w:spacing w:before="60" w:after="60"/>
              <w:jc w:val="center"/>
            </w:pPr>
            <w:r w:rsidRPr="00DB3793">
              <w:t>Warstwa asfaltowa ACP</w:t>
            </w:r>
          </w:p>
        </w:tc>
      </w:tr>
      <w:tr w:rsidR="00BB13C4" w:rsidRPr="00DB3793" w:rsidTr="00BB13C4">
        <w:trPr>
          <w:trHeight w:val="55"/>
          <w:jc w:val="center"/>
        </w:trPr>
        <w:tc>
          <w:tcPr>
            <w:tcW w:w="659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spacing w:before="120"/>
            </w:pPr>
            <w:r w:rsidRPr="00DB3793">
              <w:t>Średnia z wielu oznaczeń grubości oraz ilości</w:t>
            </w:r>
          </w:p>
          <w:p w:rsidR="00BB13C4" w:rsidRPr="00DB3793" w:rsidRDefault="00BB13C4" w:rsidP="004C6A29">
            <w:pPr>
              <w:ind w:left="426" w:hanging="426"/>
            </w:pPr>
            <w:r w:rsidRPr="00DB3793">
              <w:t>1. – duży odcinek budowy, powierzchnia większa niż</w:t>
            </w:r>
            <w:r w:rsidRPr="00DB3793">
              <w:rPr>
                <w:rStyle w:val="apple-converted-space"/>
              </w:rPr>
              <w:t> </w:t>
            </w:r>
            <w:r w:rsidRPr="00DB3793">
              <w:t>6000 m</w:t>
            </w:r>
            <w:r w:rsidRPr="00DB3793">
              <w:rPr>
                <w:vertAlign w:val="superscript"/>
              </w:rPr>
              <w:t>2</w:t>
            </w:r>
            <w:r w:rsidRPr="00DB3793">
              <w:rPr>
                <w:rStyle w:val="apple-converted-space"/>
              </w:rPr>
              <w:t> </w:t>
            </w:r>
            <w:r w:rsidRPr="00DB3793">
              <w:t>lub</w:t>
            </w:r>
          </w:p>
          <w:p w:rsidR="00BB13C4" w:rsidRPr="00DB3793" w:rsidRDefault="00BB13C4" w:rsidP="004C6A29">
            <w:pPr>
              <w:spacing w:after="120"/>
              <w:ind w:left="425" w:hanging="425"/>
            </w:pPr>
            <w:r w:rsidRPr="00DB3793">
              <w:t>    </w:t>
            </w:r>
            <w:r w:rsidRPr="00DB3793">
              <w:rPr>
                <w:rStyle w:val="apple-converted-space"/>
              </w:rPr>
              <w:t> </w:t>
            </w:r>
            <w:r w:rsidRPr="00DB3793">
              <w:t>– droga ograniczona krawężnikami, powierzchnia większa niż</w:t>
            </w:r>
            <w:r w:rsidRPr="00DB3793">
              <w:rPr>
                <w:rStyle w:val="apple-converted-space"/>
              </w:rPr>
              <w:t> </w:t>
            </w:r>
            <w:r w:rsidRPr="00DB3793">
              <w:t>1000 m</w:t>
            </w:r>
            <w:r w:rsidRPr="00DB3793">
              <w:rPr>
                <w:vertAlign w:val="superscript"/>
              </w:rPr>
              <w:t>2</w:t>
            </w:r>
            <w:r w:rsidRPr="00DB3793">
              <w:rPr>
                <w:rStyle w:val="apple-converted-space"/>
              </w:rPr>
              <w:t> </w:t>
            </w:r>
            <w:r w:rsidRPr="00DB3793">
              <w:t>lub</w:t>
            </w:r>
          </w:p>
        </w:tc>
        <w:tc>
          <w:tcPr>
            <w:tcW w:w="23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jc w:val="center"/>
            </w:pPr>
            <w:r w:rsidRPr="00DB3793">
              <w:t>≤ 10</w:t>
            </w:r>
          </w:p>
        </w:tc>
      </w:tr>
      <w:tr w:rsidR="00BB13C4" w:rsidRPr="00DB3793" w:rsidTr="00BB13C4">
        <w:trPr>
          <w:trHeight w:val="55"/>
          <w:jc w:val="center"/>
        </w:trPr>
        <w:tc>
          <w:tcPr>
            <w:tcW w:w="659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spacing w:before="120" w:after="120"/>
            </w:pPr>
            <w:r w:rsidRPr="00DB3793">
              <w:t>2. </w:t>
            </w:r>
            <w:r w:rsidRPr="00DB3793">
              <w:rPr>
                <w:rStyle w:val="apple-converted-space"/>
              </w:rPr>
              <w:t> </w:t>
            </w:r>
            <w:r w:rsidRPr="00DB3793">
              <w:t>– </w:t>
            </w:r>
            <w:r w:rsidRPr="00DB3793">
              <w:rPr>
                <w:rStyle w:val="apple-converted-space"/>
              </w:rPr>
              <w:t> </w:t>
            </w:r>
            <w:r w:rsidRPr="00DB3793">
              <w:t>mały odcinek budowy</w:t>
            </w:r>
          </w:p>
        </w:tc>
        <w:tc>
          <w:tcPr>
            <w:tcW w:w="23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BB13C4" w:rsidRPr="00DB3793" w:rsidRDefault="00BB13C4" w:rsidP="004C6A29">
            <w:pPr>
              <w:spacing w:before="120" w:after="120"/>
              <w:jc w:val="center"/>
            </w:pPr>
            <w:r w:rsidRPr="00DB3793">
              <w:t>≤ 10</w:t>
            </w:r>
          </w:p>
        </w:tc>
      </w:tr>
    </w:tbl>
    <w:p w:rsidR="00BB13C4" w:rsidRPr="00DB3793" w:rsidRDefault="00BB13C4" w:rsidP="004C6A29">
      <w:pPr>
        <w:spacing w:before="120"/>
        <w:ind w:firstLine="709"/>
      </w:pPr>
      <w:r w:rsidRPr="00DB3793">
        <w:t>Niezależnie od średniej grubości, dla warstwy podbudowy grubość określona w pojedynczym oznaczeniu nie może być mniejsza od projektowanej grubości o więcej niż</w:t>
      </w:r>
      <w:r w:rsidRPr="00DB3793">
        <w:rPr>
          <w:rStyle w:val="apple-converted-space"/>
        </w:rPr>
        <w:t> </w:t>
      </w:r>
      <w:r w:rsidRPr="00DB3793">
        <w:t>2,5</w:t>
      </w:r>
      <w:r w:rsidRPr="00DB3793">
        <w:rPr>
          <w:rStyle w:val="apple-converted-space"/>
        </w:rPr>
        <w:t> </w:t>
      </w:r>
      <w:r w:rsidRPr="00DB3793">
        <w:rPr>
          <w:rStyle w:val="spelle"/>
        </w:rPr>
        <w:t>cm</w:t>
      </w:r>
      <w:r w:rsidRPr="00DB3793">
        <w:t>.</w:t>
      </w:r>
    </w:p>
    <w:p w:rsidR="00BB13C4" w:rsidRPr="00DB3793" w:rsidRDefault="00BB13C4" w:rsidP="004C6A29">
      <w:pPr>
        <w:spacing w:before="120" w:after="120"/>
      </w:pPr>
      <w:r w:rsidRPr="00DB3793">
        <w:t>6.4.2.2. Wskaźnik zagęszczenia warstwy</w:t>
      </w:r>
    </w:p>
    <w:p w:rsidR="00BB13C4" w:rsidRPr="00DB3793" w:rsidRDefault="00BB13C4" w:rsidP="004C6A29">
      <w:r w:rsidRPr="00DB3793">
        <w:t>               </w:t>
      </w:r>
      <w:r w:rsidRPr="00DB3793">
        <w:rPr>
          <w:rStyle w:val="apple-converted-space"/>
        </w:rPr>
        <w:t> </w:t>
      </w:r>
      <w:r w:rsidRPr="00DB3793">
        <w:t>Zagęszczenie wykonanej warstwy, wyrażone wskaźnikiem zagęszczenia oraz zawartością wolnych przestrzeni, nie może przekroczyć wartości dopuszczalnych podanych w tablicy 14. Dotyczy to każdego pojedynczego oznaczenia danej właściwości.</w:t>
      </w:r>
    </w:p>
    <w:p w:rsidR="00BB13C4" w:rsidRPr="00DB3793" w:rsidRDefault="00BB13C4" w:rsidP="004C6A29">
      <w:r w:rsidRPr="00DB3793">
        <w:t>               </w:t>
      </w:r>
      <w:r w:rsidRPr="00DB3793">
        <w:rPr>
          <w:rStyle w:val="apple-converted-space"/>
        </w:rPr>
        <w:t> </w:t>
      </w:r>
      <w:r w:rsidRPr="00DB3793">
        <w:t>Określenie gęstości objętościowej należy wykonywać według PN-EN 12697-6 [32].</w:t>
      </w:r>
    </w:p>
    <w:p w:rsidR="00BB13C4" w:rsidRPr="00DB3793" w:rsidRDefault="00BB13C4" w:rsidP="004C6A29">
      <w:pPr>
        <w:spacing w:before="120" w:after="120"/>
      </w:pPr>
      <w:r w:rsidRPr="00DB3793">
        <w:t>6.4.2.3. Zawartość wolnych przestrzeni w nawierzchni</w:t>
      </w:r>
    </w:p>
    <w:p w:rsidR="00BB13C4" w:rsidRPr="00DB3793" w:rsidRDefault="00BB13C4" w:rsidP="004C6A29">
      <w:r w:rsidRPr="00DB3793">
        <w:t>               </w:t>
      </w:r>
      <w:r w:rsidRPr="00DB3793">
        <w:rPr>
          <w:rStyle w:val="apple-converted-space"/>
        </w:rPr>
        <w:t> </w:t>
      </w:r>
      <w:r w:rsidRPr="00DB3793">
        <w:t>Zawartość wolnych przestrzeni w warstwie nawierzchni , </w:t>
      </w:r>
      <w:r w:rsidRPr="00DB3793">
        <w:rPr>
          <w:rStyle w:val="apple-converted-space"/>
        </w:rPr>
        <w:t> </w:t>
      </w:r>
      <w:r w:rsidRPr="00DB3793">
        <w:t>nie może wykroczyć poza wartości dopuszczalne podane w tablicy 14.</w:t>
      </w:r>
    </w:p>
    <w:p w:rsidR="00BB13C4" w:rsidRPr="00DB3793" w:rsidRDefault="00BB13C4" w:rsidP="004C6A29">
      <w:pPr>
        <w:spacing w:before="120" w:after="120"/>
      </w:pPr>
      <w:r w:rsidRPr="00DB3793">
        <w:t>6.4.2.4. Spadki poprzeczne</w:t>
      </w:r>
    </w:p>
    <w:p w:rsidR="00BB13C4" w:rsidRPr="00DB3793" w:rsidRDefault="00BB13C4" w:rsidP="004C6A29">
      <w:r w:rsidRPr="00DB3793">
        <w:t>               </w:t>
      </w:r>
      <w:r w:rsidRPr="00DB3793">
        <w:rPr>
          <w:rStyle w:val="apple-converted-space"/>
        </w:rPr>
        <w:t> </w:t>
      </w:r>
      <w:r w:rsidRPr="00DB3793">
        <w:t>Spadki poprzeczne nawierzchni należy badać nie rzadziej niż co</w:t>
      </w:r>
      <w:r w:rsidRPr="00DB3793">
        <w:rPr>
          <w:rStyle w:val="apple-converted-space"/>
        </w:rPr>
        <w:t> </w:t>
      </w:r>
      <w:r w:rsidRPr="00DB3793">
        <w:t>20 m</w:t>
      </w:r>
      <w:r w:rsidRPr="00DB3793">
        <w:rPr>
          <w:rStyle w:val="apple-converted-space"/>
        </w:rPr>
        <w:t> </w:t>
      </w:r>
      <w:r w:rsidRPr="00DB3793">
        <w:t>oraz w punktach głównych łuków poziomych.</w:t>
      </w:r>
    </w:p>
    <w:p w:rsidR="00BB13C4" w:rsidRPr="00DB3793" w:rsidRDefault="00BB13C4" w:rsidP="004C6A29">
      <w:r w:rsidRPr="00DB3793">
        <w:t>               </w:t>
      </w:r>
      <w:r w:rsidRPr="00DB3793">
        <w:rPr>
          <w:rStyle w:val="apple-converted-space"/>
        </w:rPr>
        <w:t> </w:t>
      </w:r>
      <w:r w:rsidRPr="00DB3793">
        <w:t>Spadki poprzeczne powinny być zgodne z dokumentacją projektową, z tolerancją ± 0,5%.</w:t>
      </w:r>
    </w:p>
    <w:p w:rsidR="00BB13C4" w:rsidRPr="00DB3793" w:rsidRDefault="00BB13C4" w:rsidP="004C6A29">
      <w:pPr>
        <w:spacing w:before="120" w:after="120"/>
      </w:pPr>
      <w:r w:rsidRPr="00DB3793">
        <w:t>6.4.2.5. Równość podłużna i poprzeczna</w:t>
      </w:r>
    </w:p>
    <w:p w:rsidR="00BB13C4" w:rsidRPr="00DB3793" w:rsidRDefault="00BB13C4" w:rsidP="004C6A29">
      <w:r w:rsidRPr="00DB3793">
        <w:t>               </w:t>
      </w:r>
      <w:r w:rsidRPr="00DB3793">
        <w:rPr>
          <w:rStyle w:val="apple-converted-space"/>
        </w:rPr>
        <w:t> </w:t>
      </w:r>
      <w:r w:rsidRPr="00DB3793">
        <w:t>Do oceny równości podłużnej warstwy podbudowy nawierzchni dróg wszystkich klas technicznych należy stosować metodę z wykorzystaniem łaty 4-metrowej i klina lub metody równoważnej użyciu łaty i klina, mierząc wysokość prześwitu w połowie długości łaty. Pomiar wykonuje się nie rzadziej niż co</w:t>
      </w:r>
      <w:r w:rsidRPr="00DB3793">
        <w:rPr>
          <w:rStyle w:val="apple-converted-space"/>
        </w:rPr>
        <w:t> </w:t>
      </w:r>
      <w:r w:rsidRPr="00DB3793">
        <w:t>10 m. Wymagana równość podłużna jest określona w rozporządzeniu dotyczącym warunków technicznych, jakim powinny odpowiadać drogi publiczne [67].                     </w:t>
      </w:r>
    </w:p>
    <w:p w:rsidR="00BB13C4" w:rsidRPr="00DB3793" w:rsidRDefault="00BB13C4" w:rsidP="004C6A29">
      <w:pPr>
        <w:ind w:firstLine="708"/>
      </w:pPr>
      <w:r w:rsidRPr="00DB3793">
        <w:t>Do oceny równości poprzecznej warstwy podbudowy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w:t>
      </w:r>
      <w:r w:rsidRPr="00DB3793">
        <w:rPr>
          <w:rStyle w:val="apple-converted-space"/>
        </w:rPr>
        <w:t> </w:t>
      </w:r>
      <w:r w:rsidRPr="00DB3793">
        <w:t>10 m. Wymagana równość poprzeczna jest określona w rozporządzeniu dotyczącym warunków technicznych, jakim powinny odpowiadać drogi publiczne [67].</w:t>
      </w:r>
    </w:p>
    <w:p w:rsidR="00BB13C4" w:rsidRPr="00DB3793" w:rsidRDefault="00BB13C4" w:rsidP="004C6A29">
      <w:pPr>
        <w:spacing w:before="120" w:after="120"/>
      </w:pPr>
      <w:r w:rsidRPr="00DB3793">
        <w:t>6.4.2.6. Pozostałe właściwości warstwy asfaltowej</w:t>
      </w:r>
    </w:p>
    <w:p w:rsidR="00BB13C4" w:rsidRPr="00DB3793" w:rsidRDefault="00BB13C4" w:rsidP="004C6A29">
      <w:r w:rsidRPr="00DB3793">
        <w:t>               </w:t>
      </w:r>
      <w:r w:rsidRPr="00DB3793">
        <w:rPr>
          <w:rStyle w:val="apple-converted-space"/>
        </w:rPr>
        <w:t> </w:t>
      </w:r>
      <w:r w:rsidRPr="00DB3793">
        <w:t>Szerokość warstwy, mierzona 10 razy na</w:t>
      </w:r>
      <w:r w:rsidRPr="00DB3793">
        <w:rPr>
          <w:rStyle w:val="apple-converted-space"/>
        </w:rPr>
        <w:t> </w:t>
      </w:r>
      <w:r w:rsidRPr="00DB3793">
        <w:t>1 km</w:t>
      </w:r>
      <w:r w:rsidRPr="00DB3793">
        <w:rPr>
          <w:rStyle w:val="apple-converted-space"/>
        </w:rPr>
        <w:t> </w:t>
      </w:r>
      <w:r w:rsidRPr="00DB3793">
        <w:t>każdej jezdni, nie może się różnić od szerokości projektowanej o więcej niż ±</w:t>
      </w:r>
      <w:r w:rsidRPr="00DB3793">
        <w:rPr>
          <w:rStyle w:val="apple-converted-space"/>
        </w:rPr>
        <w:t> </w:t>
      </w:r>
      <w:r w:rsidRPr="00DB3793">
        <w:t>5</w:t>
      </w:r>
      <w:r w:rsidRPr="00DB3793">
        <w:rPr>
          <w:rStyle w:val="apple-converted-space"/>
        </w:rPr>
        <w:t> </w:t>
      </w:r>
      <w:r w:rsidRPr="00DB3793">
        <w:rPr>
          <w:rStyle w:val="spelle"/>
        </w:rPr>
        <w:t>cm</w:t>
      </w:r>
      <w:r w:rsidRPr="00DB3793">
        <w:t>.</w:t>
      </w:r>
    </w:p>
    <w:p w:rsidR="00BB13C4" w:rsidRPr="00DB3793" w:rsidRDefault="00BB13C4" w:rsidP="004C6A29">
      <w:r w:rsidRPr="00DB3793">
        <w:t>               </w:t>
      </w:r>
      <w:r w:rsidRPr="00DB3793">
        <w:rPr>
          <w:rStyle w:val="apple-converted-space"/>
        </w:rPr>
        <w:t> </w:t>
      </w:r>
      <w:r w:rsidRPr="00DB3793">
        <w:t>Rzędne wysokościowe, mierzone co</w:t>
      </w:r>
      <w:r w:rsidRPr="00DB3793">
        <w:rPr>
          <w:rStyle w:val="apple-converted-space"/>
        </w:rPr>
        <w:t> </w:t>
      </w:r>
      <w:r w:rsidRPr="00DB3793">
        <w:t>10 m</w:t>
      </w:r>
      <w:r w:rsidRPr="00DB3793">
        <w:rPr>
          <w:rStyle w:val="apple-converted-space"/>
        </w:rPr>
        <w:t> </w:t>
      </w:r>
      <w:r w:rsidRPr="00DB3793">
        <w:t>na prostych i co</w:t>
      </w:r>
      <w:r w:rsidRPr="00DB3793">
        <w:rPr>
          <w:rStyle w:val="apple-converted-space"/>
        </w:rPr>
        <w:t> </w:t>
      </w:r>
      <w:r w:rsidRPr="00DB3793">
        <w:t>10 m</w:t>
      </w:r>
      <w:r w:rsidRPr="00DB3793">
        <w:rPr>
          <w:rStyle w:val="apple-converted-space"/>
        </w:rPr>
        <w:t> </w:t>
      </w:r>
      <w:r w:rsidRPr="00DB3793">
        <w:t>na osi podłużnej i krawędziach, powinny być zgodne z dokumentacją projektową z dopuszczalną tolerancją     </w:t>
      </w:r>
      <w:r w:rsidRPr="00DB3793">
        <w:rPr>
          <w:rStyle w:val="apple-converted-space"/>
        </w:rPr>
        <w:t> </w:t>
      </w:r>
      <w:r w:rsidRPr="00DB3793">
        <w:t>±</w:t>
      </w:r>
      <w:r w:rsidRPr="00DB3793">
        <w:rPr>
          <w:rStyle w:val="apple-converted-space"/>
        </w:rPr>
        <w:t> </w:t>
      </w:r>
      <w:r w:rsidRPr="00DB3793">
        <w:t>1 cm, przy czym co najmniej 95% wykonanych pomiarów nie może przekraczać przedziału dopuszczalnych odchyleń.</w:t>
      </w:r>
    </w:p>
    <w:p w:rsidR="00BB13C4" w:rsidRPr="00DB3793" w:rsidRDefault="00BB13C4" w:rsidP="004C6A29">
      <w:r w:rsidRPr="00DB3793">
        <w:t>               </w:t>
      </w:r>
      <w:r w:rsidRPr="00DB3793">
        <w:rPr>
          <w:rStyle w:val="apple-converted-space"/>
        </w:rPr>
        <w:t> </w:t>
      </w:r>
      <w:r w:rsidRPr="00DB3793">
        <w:t>Ukształtowanie osi w planie, mierzone co</w:t>
      </w:r>
      <w:r w:rsidRPr="00DB3793">
        <w:rPr>
          <w:rStyle w:val="apple-converted-space"/>
        </w:rPr>
        <w:t> </w:t>
      </w:r>
      <w:r w:rsidRPr="00DB3793">
        <w:t>100 m, nie powinno różnić się od dokumentacji projektowej o ±</w:t>
      </w:r>
      <w:r w:rsidRPr="00DB3793">
        <w:rPr>
          <w:rStyle w:val="apple-converted-space"/>
        </w:rPr>
        <w:t> </w:t>
      </w:r>
      <w:r w:rsidRPr="00DB3793">
        <w:t>5</w:t>
      </w:r>
      <w:r w:rsidRPr="00DB3793">
        <w:rPr>
          <w:rStyle w:val="apple-converted-space"/>
        </w:rPr>
        <w:t> </w:t>
      </w:r>
      <w:r w:rsidRPr="00DB3793">
        <w:rPr>
          <w:rStyle w:val="spelle"/>
        </w:rPr>
        <w:t>cm</w:t>
      </w:r>
      <w:r w:rsidRPr="00DB3793">
        <w:t>.</w:t>
      </w:r>
    </w:p>
    <w:p w:rsidR="00BB13C4" w:rsidRPr="00DB3793" w:rsidRDefault="00BB13C4" w:rsidP="004C6A29">
      <w:r w:rsidRPr="00DB3793">
        <w:t>               </w:t>
      </w:r>
      <w:r w:rsidRPr="00DB3793">
        <w:rPr>
          <w:rStyle w:val="apple-converted-space"/>
        </w:rPr>
        <w:t> </w:t>
      </w:r>
      <w:r w:rsidRPr="00DB3793">
        <w:t>Złącza podłużne i poprzeczne, sprawdzone wizualnie, powinny być równe i związane, wykonane w linii prostej, równolegle lub prostopadle do osi drogi. Przylegające warstwy powinny być w jednym poziomie.</w:t>
      </w:r>
    </w:p>
    <w:p w:rsidR="00BB13C4" w:rsidRPr="00DB3793" w:rsidRDefault="00BB13C4" w:rsidP="004C6A29">
      <w:r w:rsidRPr="00DB3793">
        <w:t>               </w:t>
      </w:r>
      <w:r w:rsidRPr="00DB3793">
        <w:rPr>
          <w:rStyle w:val="apple-converted-space"/>
        </w:rPr>
        <w:t> </w:t>
      </w:r>
      <w:r w:rsidRPr="00DB3793">
        <w:t>Wygląd zewnętrzny warstwy, sprawdzony wizualnie, powinien być jednorodny, bez spękań, deformacji, plam i wykruszeń.</w:t>
      </w:r>
    </w:p>
    <w:p w:rsidR="00BB13C4" w:rsidRPr="00DB3793" w:rsidRDefault="00BB13C4" w:rsidP="004C6A29">
      <w:pPr>
        <w:pStyle w:val="Nagwek1"/>
      </w:pPr>
      <w:bookmarkStart w:id="955" w:name="_Toc238276194"/>
      <w:bookmarkStart w:id="956" w:name="_Toc217274569"/>
      <w:bookmarkStart w:id="957" w:name="_Toc198436141"/>
      <w:bookmarkStart w:id="958" w:name="_Toc179183772"/>
      <w:bookmarkStart w:id="959" w:name="_Toc174333139"/>
      <w:bookmarkStart w:id="960" w:name="_Toc25379402"/>
      <w:bookmarkStart w:id="961" w:name="_Toc25373386"/>
      <w:bookmarkStart w:id="962" w:name="_Toc25128888"/>
      <w:bookmarkStart w:id="963" w:name="_Toc24955914"/>
      <w:bookmarkStart w:id="964" w:name="_Toc421940502"/>
      <w:bookmarkEnd w:id="955"/>
      <w:bookmarkEnd w:id="956"/>
      <w:bookmarkEnd w:id="957"/>
      <w:bookmarkEnd w:id="958"/>
      <w:bookmarkEnd w:id="959"/>
      <w:bookmarkEnd w:id="960"/>
      <w:bookmarkEnd w:id="961"/>
      <w:bookmarkEnd w:id="962"/>
      <w:bookmarkEnd w:id="963"/>
      <w:r w:rsidRPr="00DB3793">
        <w:rPr>
          <w:caps w:val="0"/>
        </w:rPr>
        <w:t>7.</w:t>
      </w:r>
      <w:r w:rsidRPr="00DB3793">
        <w:rPr>
          <w:rStyle w:val="apple-converted-space"/>
          <w:caps w:val="0"/>
        </w:rPr>
        <w:t> </w:t>
      </w:r>
      <w:bookmarkEnd w:id="964"/>
      <w:r w:rsidRPr="00DB3793">
        <w:rPr>
          <w:caps w:val="0"/>
        </w:rPr>
        <w:t>OBMIAR ROBÓT</w:t>
      </w:r>
    </w:p>
    <w:p w:rsidR="00BB13C4" w:rsidRPr="00DB3793" w:rsidRDefault="00BB13C4" w:rsidP="004C6A29">
      <w:pPr>
        <w:pStyle w:val="Nagwek2"/>
      </w:pPr>
      <w:r w:rsidRPr="00DB3793">
        <w:t>7.1. Ogólne zasady obmiaru robót</w:t>
      </w:r>
    </w:p>
    <w:p w:rsidR="00BB13C4" w:rsidRPr="00DB3793" w:rsidRDefault="00BB13C4" w:rsidP="004C6A29">
      <w:r w:rsidRPr="00DB3793">
        <w:t>               </w:t>
      </w:r>
      <w:r w:rsidRPr="00DB3793">
        <w:rPr>
          <w:rStyle w:val="apple-converted-space"/>
        </w:rPr>
        <w:t> </w:t>
      </w:r>
      <w:r w:rsidRPr="00DB3793">
        <w:t xml:space="preserve">Ogólne zasady obmiaru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7.</w:t>
      </w:r>
    </w:p>
    <w:p w:rsidR="00BB13C4" w:rsidRPr="00DB3793" w:rsidRDefault="00BB13C4" w:rsidP="004C6A29">
      <w:pPr>
        <w:pStyle w:val="Nagwek2"/>
      </w:pPr>
      <w:r w:rsidRPr="00DB3793">
        <w:t>7.2. Jednostka obmiarowa</w:t>
      </w:r>
    </w:p>
    <w:p w:rsidR="00BB13C4" w:rsidRPr="00DB3793" w:rsidRDefault="00BB13C4" w:rsidP="004C6A29">
      <w:r w:rsidRPr="00DB3793">
        <w:t>               </w:t>
      </w:r>
      <w:r w:rsidRPr="00DB3793">
        <w:rPr>
          <w:rStyle w:val="apple-converted-space"/>
        </w:rPr>
        <w:t> </w:t>
      </w:r>
      <w:r w:rsidRPr="00DB3793">
        <w:t>Jednostką obmiarową jest m</w:t>
      </w:r>
      <w:r w:rsidRPr="00DB3793">
        <w:rPr>
          <w:vertAlign w:val="superscript"/>
        </w:rPr>
        <w:t>2</w:t>
      </w:r>
      <w:r w:rsidRPr="00DB3793">
        <w:rPr>
          <w:rStyle w:val="apple-converted-space"/>
        </w:rPr>
        <w:t> </w:t>
      </w:r>
      <w:r w:rsidRPr="00DB3793">
        <w:t>(metr kwadratowy) wykonanej warstwy podbudowy z betonu asfaltowego (ACP).</w:t>
      </w:r>
    </w:p>
    <w:p w:rsidR="00BB13C4" w:rsidRPr="00DB3793" w:rsidRDefault="00BB13C4" w:rsidP="004C6A29">
      <w:pPr>
        <w:pStyle w:val="Nagwek1"/>
      </w:pPr>
      <w:r w:rsidRPr="00DB3793">
        <w:rPr>
          <w:caps w:val="0"/>
        </w:rPr>
        <w:t> </w:t>
      </w:r>
      <w:bookmarkStart w:id="965" w:name="_Toc238276195"/>
      <w:bookmarkStart w:id="966" w:name="_Toc217274570"/>
      <w:bookmarkStart w:id="967" w:name="_Toc198436142"/>
      <w:bookmarkStart w:id="968" w:name="_Toc179183773"/>
      <w:bookmarkStart w:id="969" w:name="_Toc174333140"/>
      <w:bookmarkStart w:id="970" w:name="_Toc25379403"/>
      <w:bookmarkStart w:id="971" w:name="_Toc25373387"/>
      <w:bookmarkStart w:id="972" w:name="_Toc25128889"/>
      <w:bookmarkEnd w:id="965"/>
      <w:bookmarkEnd w:id="966"/>
      <w:bookmarkEnd w:id="967"/>
      <w:bookmarkEnd w:id="968"/>
      <w:bookmarkEnd w:id="969"/>
      <w:bookmarkEnd w:id="970"/>
      <w:bookmarkEnd w:id="971"/>
      <w:bookmarkEnd w:id="972"/>
      <w:r w:rsidRPr="00DB3793">
        <w:rPr>
          <w:caps w:val="0"/>
        </w:rPr>
        <w:t>8.</w:t>
      </w:r>
      <w:r w:rsidRPr="00DB3793">
        <w:rPr>
          <w:rStyle w:val="apple-converted-space"/>
          <w:caps w:val="0"/>
        </w:rPr>
        <w:t> </w:t>
      </w:r>
      <w:r w:rsidRPr="00DB3793">
        <w:rPr>
          <w:caps w:val="0"/>
        </w:rPr>
        <w:t>ODBIÓR ROBÓT</w:t>
      </w:r>
    </w:p>
    <w:p w:rsidR="00BB13C4" w:rsidRPr="00DB3793" w:rsidRDefault="00BB13C4" w:rsidP="004C6A29">
      <w:r w:rsidRPr="00DB3793">
        <w:t>               </w:t>
      </w:r>
      <w:r w:rsidRPr="00DB3793">
        <w:rPr>
          <w:rStyle w:val="apple-converted-space"/>
        </w:rPr>
        <w:t> </w:t>
      </w:r>
      <w:r w:rsidRPr="00DB3793">
        <w:t xml:space="preserve">Ogólne zasady odbioru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8.</w:t>
      </w:r>
    </w:p>
    <w:p w:rsidR="00BB13C4" w:rsidRPr="00DB3793" w:rsidRDefault="00BB13C4" w:rsidP="004C6A29">
      <w:r w:rsidRPr="00DB3793">
        <w:t>               </w:t>
      </w:r>
      <w:r w:rsidRPr="00DB3793">
        <w:rPr>
          <w:rStyle w:val="apple-converted-space"/>
        </w:rPr>
        <w:t> </w:t>
      </w:r>
      <w:r w:rsidRPr="00DB3793">
        <w:t xml:space="preserve">Roboty uznaje się za wykonane zgodnie z dokumentacją projektową, ST i wymaganiami </w:t>
      </w:r>
      <w:r w:rsidR="00E44E95">
        <w:t>Inspektor</w:t>
      </w:r>
      <w:r w:rsidRPr="00DB3793">
        <w:t>a, jeżeli wszystkie pomiary i badania z zachowaniem tolerancji według</w:t>
      </w:r>
      <w:r w:rsidRPr="00DB3793">
        <w:rPr>
          <w:rStyle w:val="apple-converted-space"/>
        </w:rPr>
        <w:t> </w:t>
      </w:r>
      <w:r w:rsidRPr="00DB3793">
        <w:rPr>
          <w:rStyle w:val="spelle"/>
        </w:rPr>
        <w:t>pktu</w:t>
      </w:r>
      <w:r w:rsidRPr="00DB3793">
        <w:rPr>
          <w:rStyle w:val="apple-converted-space"/>
        </w:rPr>
        <w:t> </w:t>
      </w:r>
      <w:r w:rsidRPr="00DB3793">
        <w:t>6 dały wyniki pozytywne.</w:t>
      </w:r>
    </w:p>
    <w:p w:rsidR="00BB13C4" w:rsidRPr="00DB3793" w:rsidRDefault="00BB13C4" w:rsidP="004C6A29">
      <w:pPr>
        <w:pStyle w:val="Nagwek1"/>
      </w:pPr>
      <w:bookmarkStart w:id="973" w:name="_Toc238276196"/>
      <w:bookmarkStart w:id="974" w:name="_Toc217274571"/>
      <w:bookmarkStart w:id="975" w:name="_Toc198436143"/>
      <w:bookmarkStart w:id="976" w:name="_Toc179183774"/>
      <w:bookmarkStart w:id="977" w:name="_Toc174333141"/>
      <w:bookmarkStart w:id="978" w:name="_Toc25379404"/>
      <w:bookmarkStart w:id="979" w:name="_Toc25373388"/>
      <w:bookmarkStart w:id="980" w:name="_Toc25128890"/>
      <w:bookmarkEnd w:id="973"/>
      <w:bookmarkEnd w:id="974"/>
      <w:bookmarkEnd w:id="975"/>
      <w:bookmarkEnd w:id="976"/>
      <w:bookmarkEnd w:id="977"/>
      <w:bookmarkEnd w:id="978"/>
      <w:bookmarkEnd w:id="979"/>
      <w:bookmarkEnd w:id="980"/>
      <w:r w:rsidRPr="00DB3793">
        <w:rPr>
          <w:caps w:val="0"/>
        </w:rPr>
        <w:t>9.</w:t>
      </w:r>
      <w:r w:rsidRPr="00DB3793">
        <w:rPr>
          <w:rStyle w:val="apple-converted-space"/>
          <w:caps w:val="0"/>
        </w:rPr>
        <w:t> </w:t>
      </w:r>
      <w:r w:rsidRPr="00DB3793">
        <w:rPr>
          <w:caps w:val="0"/>
        </w:rPr>
        <w:t>PODSTAWA PŁATNOŚCI</w:t>
      </w:r>
    </w:p>
    <w:p w:rsidR="00BB13C4" w:rsidRPr="00DB3793" w:rsidRDefault="00BB13C4" w:rsidP="004C6A29">
      <w:pPr>
        <w:pStyle w:val="Nagwek2"/>
      </w:pPr>
      <w:r w:rsidRPr="00DB3793">
        <w:t>9.1. Ogólne ustalenia dotyczące podstawy płatności</w:t>
      </w:r>
    </w:p>
    <w:p w:rsidR="00BB13C4" w:rsidRPr="00DB3793" w:rsidRDefault="00BB13C4" w:rsidP="004C6A29">
      <w:r w:rsidRPr="00DB3793">
        <w:t>               </w:t>
      </w:r>
      <w:r w:rsidRPr="00DB3793">
        <w:rPr>
          <w:rStyle w:val="apple-converted-space"/>
        </w:rPr>
        <w:t> </w:t>
      </w:r>
      <w:r w:rsidRPr="00DB3793">
        <w:t xml:space="preserve">Ogólne ustalenia dotyczące podstawy płatności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9.</w:t>
      </w:r>
    </w:p>
    <w:p w:rsidR="00BB13C4" w:rsidRPr="00DB3793" w:rsidRDefault="00BB13C4" w:rsidP="004C6A29">
      <w:pPr>
        <w:pStyle w:val="Nagwek2"/>
      </w:pPr>
      <w:r w:rsidRPr="00DB3793">
        <w:t>9.2. Cena jednostki obmiarowej</w:t>
      </w:r>
    </w:p>
    <w:p w:rsidR="00BB13C4" w:rsidRPr="00DB3793" w:rsidRDefault="00BB13C4" w:rsidP="004C6A29">
      <w:r w:rsidRPr="00DB3793">
        <w:t>               </w:t>
      </w:r>
      <w:r w:rsidRPr="00DB3793">
        <w:rPr>
          <w:rStyle w:val="apple-converted-space"/>
        </w:rPr>
        <w:t> </w:t>
      </w:r>
      <w:r w:rsidRPr="00DB3793">
        <w:t>Cena wykonania</w:t>
      </w:r>
      <w:r w:rsidRPr="00DB3793">
        <w:rPr>
          <w:rStyle w:val="apple-converted-space"/>
        </w:rPr>
        <w:t> </w:t>
      </w:r>
      <w:r w:rsidRPr="00DB3793">
        <w:t>1 m</w:t>
      </w:r>
      <w:r w:rsidRPr="00DB3793">
        <w:rPr>
          <w:vertAlign w:val="superscript"/>
        </w:rPr>
        <w:t>2</w:t>
      </w:r>
      <w:r w:rsidRPr="00DB3793">
        <w:rPr>
          <w:rStyle w:val="apple-converted-space"/>
        </w:rPr>
        <w:t> </w:t>
      </w:r>
      <w:r w:rsidRPr="00DB3793">
        <w:t>warstwy podbudowy z betonu asfaltowego (AC P) obejmuje:</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pomiarowe i roboty przygotowawcze,</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oznakowanie robót,</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oczyszczenie i skropienie podłoża,</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dostarczenie materiałów i sprzętu,</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opracowanie recepty laboratoryjnej,</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wykonanie próby technologicznej i odcinka próbnego,</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wyprodukowanie mieszanki betonu asfaltowego i jej transport na miejsce wbudowania,</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posmarowanie lepiszczem lub pokrycie taśmą asfaltową krawędzi urządzeń obcych i krawężników,</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rozłożenie i zagęszczenie mieszanki betonu asfaltowego,</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obcięcie krawędzi i posmarowanie lepiszczem,</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przeprowadzenie pomiarów i badań </w:t>
      </w:r>
      <w:r w:rsidRPr="00DB3793">
        <w:rPr>
          <w:rStyle w:val="apple-converted-space"/>
        </w:rPr>
        <w:t> </w:t>
      </w:r>
      <w:r w:rsidRPr="00DB3793">
        <w:t xml:space="preserve">wymaganych w </w:t>
      </w:r>
      <w:r w:rsidR="009E2B5B">
        <w:t>Specyfikacji</w:t>
      </w:r>
      <w:r w:rsidRPr="00DB3793">
        <w:t xml:space="preserve"> technicznej,</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odwiezienie sprzętu.</w:t>
      </w:r>
    </w:p>
    <w:p w:rsidR="00BB13C4" w:rsidRPr="00DB3793" w:rsidRDefault="00BB13C4" w:rsidP="004C6A29">
      <w:pPr>
        <w:pStyle w:val="Nagwek2"/>
      </w:pPr>
      <w:r w:rsidRPr="00DB3793">
        <w:t>9.3. Sposób rozliczenia robót tymczasowych i prac towarzyszących</w:t>
      </w:r>
    </w:p>
    <w:p w:rsidR="00BB13C4" w:rsidRPr="00DB3793" w:rsidRDefault="00BB13C4" w:rsidP="004C6A29">
      <w:r w:rsidRPr="00DB3793">
        <w:t>               </w:t>
      </w:r>
      <w:r w:rsidRPr="00DB3793">
        <w:rPr>
          <w:rStyle w:val="apple-converted-space"/>
        </w:rPr>
        <w:t> </w:t>
      </w:r>
      <w:r w:rsidRPr="00DB3793">
        <w:t xml:space="preserve">Cena wykonania robót określonych niniejszą </w:t>
      </w:r>
      <w:r w:rsidR="00533AAB">
        <w:t>SST</w:t>
      </w:r>
      <w:r w:rsidRPr="00DB3793">
        <w:t xml:space="preserve"> obejmuje:</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roboty tymczasowe, które są potrzebne do wykonania robót podstawowych, ale nie są przekazywane Zamawiającemu i są usuwane po wykonaniu robót podstawowych,</w:t>
      </w:r>
    </w:p>
    <w:p w:rsidR="00BB13C4" w:rsidRPr="00DB3793" w:rsidRDefault="00BB13C4"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towarzyszące, które są niezbędne do wykonania robót podstawowych, niezaliczane do robót tymczasowych, jak geodezyjne wytyczenie robót itd.</w:t>
      </w:r>
    </w:p>
    <w:p w:rsidR="00BB13C4" w:rsidRPr="00DB3793" w:rsidRDefault="00BB13C4" w:rsidP="004C6A29">
      <w:pPr>
        <w:pStyle w:val="Nagwek1"/>
      </w:pPr>
      <w:bookmarkStart w:id="981" w:name="_Toc238276197"/>
      <w:bookmarkStart w:id="982" w:name="_Toc217274572"/>
      <w:bookmarkStart w:id="983" w:name="_Toc198436144"/>
      <w:bookmarkStart w:id="984" w:name="_Toc179183775"/>
      <w:bookmarkStart w:id="985" w:name="_Toc174333142"/>
      <w:bookmarkStart w:id="986" w:name="_Toc25379405"/>
      <w:bookmarkStart w:id="987" w:name="_Toc25373389"/>
      <w:bookmarkStart w:id="988" w:name="_Toc25128891"/>
      <w:bookmarkEnd w:id="981"/>
      <w:bookmarkEnd w:id="982"/>
      <w:bookmarkEnd w:id="983"/>
      <w:bookmarkEnd w:id="984"/>
      <w:bookmarkEnd w:id="985"/>
      <w:bookmarkEnd w:id="986"/>
      <w:bookmarkEnd w:id="987"/>
      <w:bookmarkEnd w:id="988"/>
      <w:r w:rsidRPr="00DB3793">
        <w:rPr>
          <w:caps w:val="0"/>
        </w:rPr>
        <w:t>10.</w:t>
      </w:r>
      <w:r w:rsidRPr="00DB3793">
        <w:rPr>
          <w:rStyle w:val="apple-converted-space"/>
          <w:caps w:val="0"/>
        </w:rPr>
        <w:t> </w:t>
      </w:r>
      <w:r w:rsidRPr="00DB3793">
        <w:rPr>
          <w:caps w:val="0"/>
        </w:rPr>
        <w:t>PRZEPISY ZWIĄZANE</w:t>
      </w:r>
    </w:p>
    <w:p w:rsidR="00BB13C4" w:rsidRPr="00DB3793" w:rsidRDefault="00BB13C4" w:rsidP="004C6A29">
      <w:pPr>
        <w:pStyle w:val="Nagwek2"/>
      </w:pPr>
      <w:r w:rsidRPr="00DB3793">
        <w:t>10.1. Ogólne specyfikacje techniczne (</w:t>
      </w:r>
      <w:r w:rsidR="00533AAB">
        <w:t>SST</w:t>
      </w:r>
      <w:r w:rsidRPr="00DB3793">
        <w:t>)</w:t>
      </w:r>
    </w:p>
    <w:tbl>
      <w:tblPr>
        <w:tblW w:w="0" w:type="auto"/>
        <w:tblCellMar>
          <w:left w:w="0" w:type="dxa"/>
          <w:right w:w="0" w:type="dxa"/>
        </w:tblCellMar>
        <w:tblLook w:val="04A0" w:firstRow="1" w:lastRow="0" w:firstColumn="1" w:lastColumn="0" w:noHBand="0" w:noVBand="1"/>
      </w:tblPr>
      <w:tblGrid>
        <w:gridCol w:w="496"/>
        <w:gridCol w:w="1842"/>
        <w:gridCol w:w="7300"/>
      </w:tblGrid>
      <w:tr w:rsidR="00BB13C4" w:rsidRPr="00DB3793" w:rsidTr="00E44E95">
        <w:tc>
          <w:tcPr>
            <w:tcW w:w="496" w:type="dxa"/>
            <w:shd w:val="clear" w:color="auto" w:fill="auto"/>
            <w:tcMar>
              <w:top w:w="0" w:type="dxa"/>
              <w:left w:w="70" w:type="dxa"/>
              <w:bottom w:w="0" w:type="dxa"/>
              <w:right w:w="70" w:type="dxa"/>
            </w:tcMar>
            <w:hideMark/>
          </w:tcPr>
          <w:p w:rsidR="00BB13C4" w:rsidRPr="00DB3793" w:rsidRDefault="00BB13C4" w:rsidP="004C6A29">
            <w:pPr>
              <w:jc w:val="right"/>
            </w:pPr>
            <w:r w:rsidRPr="00DB3793">
              <w:t>1.</w:t>
            </w:r>
          </w:p>
        </w:tc>
        <w:tc>
          <w:tcPr>
            <w:tcW w:w="1842" w:type="dxa"/>
            <w:shd w:val="clear" w:color="auto" w:fill="auto"/>
            <w:tcMar>
              <w:top w:w="0" w:type="dxa"/>
              <w:left w:w="70" w:type="dxa"/>
              <w:bottom w:w="0" w:type="dxa"/>
              <w:right w:w="70" w:type="dxa"/>
            </w:tcMar>
            <w:hideMark/>
          </w:tcPr>
          <w:p w:rsidR="00BB13C4" w:rsidRPr="00DB3793" w:rsidRDefault="00BB13C4" w:rsidP="004C6A29">
            <w:r w:rsidRPr="00DB3793">
              <w:t>D-M-00.00.00</w:t>
            </w:r>
          </w:p>
        </w:tc>
        <w:tc>
          <w:tcPr>
            <w:tcW w:w="7301" w:type="dxa"/>
            <w:shd w:val="clear" w:color="auto" w:fill="auto"/>
            <w:tcMar>
              <w:top w:w="0" w:type="dxa"/>
              <w:left w:w="70" w:type="dxa"/>
              <w:bottom w:w="0" w:type="dxa"/>
              <w:right w:w="70" w:type="dxa"/>
            </w:tcMar>
            <w:hideMark/>
          </w:tcPr>
          <w:p w:rsidR="00BB13C4" w:rsidRPr="00DB3793" w:rsidRDefault="00BB13C4" w:rsidP="004C6A29">
            <w:r w:rsidRPr="00DB3793">
              <w:t> Wymagania ogólne</w:t>
            </w:r>
          </w:p>
        </w:tc>
      </w:tr>
    </w:tbl>
    <w:p w:rsidR="00BB13C4" w:rsidRPr="00DB3793" w:rsidRDefault="00BB13C4" w:rsidP="004C6A29">
      <w:pPr>
        <w:pStyle w:val="Nagwek2"/>
      </w:pPr>
      <w:r w:rsidRPr="00DB3793">
        <w:t>10.2. Normy</w:t>
      </w:r>
    </w:p>
    <w:p w:rsidR="00BB13C4" w:rsidRPr="00DB3793" w:rsidRDefault="00BB13C4" w:rsidP="004C6A29">
      <w:pPr>
        <w:spacing w:after="120"/>
      </w:pPr>
      <w:r w:rsidRPr="00DB3793">
        <w:t xml:space="preserve">(Zestawienie zawiera dodatkowo normy PN-EN związane z badaniami materiałów występujących w niniejszej </w:t>
      </w:r>
      <w:r w:rsidR="00533AAB">
        <w:t>SST</w:t>
      </w:r>
      <w:r w:rsidRPr="00DB3793">
        <w:t>)</w:t>
      </w:r>
    </w:p>
    <w:tbl>
      <w:tblPr>
        <w:tblW w:w="0" w:type="auto"/>
        <w:tblCellMar>
          <w:left w:w="0" w:type="dxa"/>
          <w:right w:w="0" w:type="dxa"/>
        </w:tblCellMar>
        <w:tblLook w:val="04A0" w:firstRow="1" w:lastRow="0" w:firstColumn="1" w:lastColumn="0" w:noHBand="0" w:noVBand="1"/>
      </w:tblPr>
      <w:tblGrid>
        <w:gridCol w:w="534"/>
        <w:gridCol w:w="1842"/>
        <w:gridCol w:w="7263"/>
      </w:tblGrid>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196-21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Metody badania cementu – Oznaczanie zawartości chlorków, dwutlenku węgla i alkaliów w cemencie</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459-2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Wapno budowlane – Część 2: Metody badań</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932-3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podstawowych właściwości kruszyw – Procedura i terminologia uproszczonego opisu petrograficznego</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Oznaczanie składu ziarnowego – Metoda przesiewania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Oznaczanie kształtu ziaren za pomocą wskaźnika płaskości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933-4</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Część 4: Oznaczanie kształtu ziaren – Wskaźnik kształtu</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933-5</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Oznaczanie procentowej zawartości ziaren o powierzchniach powstałych w wyniku</w:t>
            </w:r>
            <w:r w:rsidRPr="00DB3793">
              <w:rPr>
                <w:rStyle w:val="apple-converted-space"/>
                <w:sz w:val="18"/>
              </w:rPr>
              <w:t> </w:t>
            </w:r>
            <w:r w:rsidRPr="00DB3793">
              <w:rPr>
                <w:rStyle w:val="spelle"/>
                <w:sz w:val="18"/>
              </w:rPr>
              <w:t>przekruszenia</w:t>
            </w:r>
            <w:r w:rsidRPr="00DB3793">
              <w:rPr>
                <w:rStyle w:val="apple-converted-space"/>
                <w:sz w:val="18"/>
              </w:rPr>
              <w:t> </w:t>
            </w:r>
            <w:r w:rsidRPr="00DB3793">
              <w:rPr>
                <w:sz w:val="18"/>
              </w:rPr>
              <w:t>lub łamania kruszyw grubych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Część 6: Ocena właściwości powierzchni – Wskaźnik przepływu kruszywa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933-9</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Ocena zawartości drobnych cząstek – Badania błękitem metylenowym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933-10</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geometrycznych właściwości kruszyw – Część 10: Ocena zawartości drobnych cząstek – Uziarnienie wypełniaczy (przesiewanie w strumieniu powietrza)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Metody oznaczania odporności na rozdrabnianie</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Oznaczanie gęstości nasypowej i jamistości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1097-4</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Część 4: Oznaczanie pustych przestrzeni suchego, zagęszczonego wypełniacza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1097-5</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Część 5: Oznaczanie zawartości wody przez suszenie w suszarce z wentylacją</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–Część 6: Oznaczanie gęstości ziaren i nasiąkliwości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1097-7</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Część 7: Oznaczanie gęstości wypełniacza – Metoda piknometryczna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1097-8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mechanicznych i fizycznych właściwości kruszyw – Część 8: Oznaczanie</w:t>
            </w:r>
            <w:r w:rsidRPr="00DB3793">
              <w:rPr>
                <w:rStyle w:val="apple-converted-space"/>
                <w:sz w:val="18"/>
              </w:rPr>
              <w:t> </w:t>
            </w:r>
            <w:r w:rsidRPr="00DB3793">
              <w:rPr>
                <w:rStyle w:val="spelle"/>
                <w:sz w:val="18"/>
              </w:rPr>
              <w:t>polerowalności</w:t>
            </w:r>
            <w:r w:rsidRPr="00DB3793">
              <w:rPr>
                <w:rStyle w:val="apple-converted-space"/>
                <w:sz w:val="18"/>
              </w:rPr>
              <w:t> </w:t>
            </w:r>
            <w:r w:rsidRPr="00DB3793">
              <w:rPr>
                <w:sz w:val="18"/>
              </w:rPr>
              <w:t>kamienia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19.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1367-1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właściwości cieplnych i odporności kruszyw na działanie czynników atmosferycznych – Część 1: Oznaczanie mrozoodporności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1367-3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właściwości cieplnych i odporności kruszyw na działanie czynników atmosferycznych – Część 3: Badanie bazaltowej zgorzeli słonecznej metodą gotowania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1426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penetracji igłą</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1427</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temperatury mięknienia – Metoda Pierścień i Kula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1428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zawartości wody w emulsjach asfaltowych – Metoda destylacji azeotropowej</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1429</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pozostałości na sicie emulsji asfaltowych oraz trwałości podczas magazynowania metodą pozostałości na sicie</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1744-1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chemicznych właściwości kruszyw – Analiza chemiczna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1744-4</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chemicznych właściwości kruszyw – Część 4: Oznaczanie podatności wypełniaczy do mieszanek mineralno-asfaltowych na działanie wody</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12591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Wymagania dla asfaltów drogowych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12592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rozpuszczalności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29.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12593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temperatury łamliwości</w:t>
            </w:r>
            <w:r w:rsidRPr="00DB3793">
              <w:rPr>
                <w:rStyle w:val="apple-converted-space"/>
                <w:sz w:val="18"/>
              </w:rPr>
              <w:t> </w:t>
            </w:r>
            <w:r w:rsidRPr="00DB3793">
              <w:rPr>
                <w:rStyle w:val="spelle"/>
                <w:sz w:val="18"/>
              </w:rPr>
              <w:t>Fraassa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12606-1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zawartości parafiny – Część 1: Metoda destylacyjna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12607-1</w:t>
            </w:r>
          </w:p>
          <w:p w:rsidR="00BB13C4" w:rsidRPr="00DB3793" w:rsidRDefault="00BB13C4" w:rsidP="004C6A29">
            <w:pPr>
              <w:rPr>
                <w:sz w:val="18"/>
              </w:rPr>
            </w:pPr>
            <w:r w:rsidRPr="00DB3793">
              <w:rPr>
                <w:sz w:val="18"/>
              </w:rPr>
              <w:t>i</w:t>
            </w:r>
          </w:p>
          <w:p w:rsidR="00BB13C4" w:rsidRPr="00DB3793" w:rsidRDefault="00BB13C4" w:rsidP="004C6A29">
            <w:pPr>
              <w:rPr>
                <w:sz w:val="18"/>
              </w:rPr>
            </w:pPr>
            <w:r w:rsidRPr="00DB3793">
              <w:rPr>
                <w:sz w:val="18"/>
              </w:rPr>
              <w:t>PN-EN 12607-3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produkty asfaltowe – Oznaczanie odporności na twardnienie pod wpływem ciepła i powietrza – Część 1: Metoda RTFOT</w:t>
            </w:r>
          </w:p>
          <w:p w:rsidR="00BB13C4" w:rsidRPr="00DB3793" w:rsidRDefault="00BB13C4" w:rsidP="004C6A29">
            <w:pPr>
              <w:rPr>
                <w:sz w:val="18"/>
              </w:rPr>
            </w:pPr>
            <w:r w:rsidRPr="00DB3793">
              <w:rPr>
                <w:sz w:val="18"/>
              </w:rPr>
              <w:t>Jw. Część 3: Metoda RFT</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6: Oznaczanie gęstości objętościowej metodą hydrostatyczną</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8: Oznaczanie zawartości wolnej przestrzeni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12697-11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11: Określenie powiązania pomiędzy kruszywem i asfaltem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12697-12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12: Określanie wrażliwości na wodę</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12697-13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13: Pomiar temperatury</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12697-18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18: Spływanie lepiszcza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12697-22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22:</w:t>
            </w:r>
            <w:r w:rsidRPr="00DB3793">
              <w:rPr>
                <w:rStyle w:val="apple-converted-space"/>
                <w:sz w:val="18"/>
              </w:rPr>
              <w:t> </w:t>
            </w:r>
            <w:r w:rsidRPr="00DB3793">
              <w:rPr>
                <w:rStyle w:val="spelle"/>
                <w:sz w:val="18"/>
              </w:rPr>
              <w:t>Koleinowanie</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39.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12697-27</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27: Pobieranie próbek</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12697-36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Metody badań mieszanek mineralno-asfaltowych na gorąco – Część 36: Oznaczanie grubości nawierzchni asfaltowych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12846</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czasu wypływu emulsji asfaltowych lepkościomierzem wypływowym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12847</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sedymentacji emulsji asfaltowych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12850</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wartości</w:t>
            </w:r>
            <w:r w:rsidRPr="00DB3793">
              <w:rPr>
                <w:rStyle w:val="apple-converted-space"/>
                <w:sz w:val="18"/>
              </w:rPr>
              <w:t> </w:t>
            </w:r>
            <w:r w:rsidRPr="00DB3793">
              <w:rPr>
                <w:rStyle w:val="spelle"/>
                <w:sz w:val="18"/>
              </w:rPr>
              <w:t>pH</w:t>
            </w:r>
            <w:r w:rsidRPr="00DB3793">
              <w:rPr>
                <w:rStyle w:val="apple-converted-space"/>
                <w:sz w:val="18"/>
              </w:rPr>
              <w:t> </w:t>
            </w:r>
            <w:r w:rsidRPr="00DB3793">
              <w:rPr>
                <w:sz w:val="18"/>
              </w:rPr>
              <w:t>emulsji asfaltowych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13043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Kruszywa do mieszanek bitumicznych i powierzchniowych utrwaleń stosowanych na drogach, lotniskach i innych powierzchniach przeznaczonych do ruchu</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13074</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lepiszczy z emulsji asfaltowych przez odparowanie</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13075-1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Badanie rozpadu – Część 1: Oznaczanie indeksu rozpadu kationowych emulsji asfaltowych, metoda z wypełniaczem mineralnym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13108-1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Wymagania – Część 1: Beton asfaltowy</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13108-20</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Mieszanki mineralno-asfaltowe – Wymagania – Część 20: Badanie typu</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49.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13179-1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kruszyw wypełniających stosowanych do mieszanek bitumicznych – Część 1: Badanie metodą Pierścienia i Kuli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13179-2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Badania kruszyw wypełniających stosowanych do mieszanek bitumicznych – Część 2: Liczba bitumiczna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13398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nawrotu sprężystego asfaltów modyfikowanych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13399</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odporności na magazynowanie modyfikowanych asfaltów</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13587</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ciągliwości lepiszczy asfaltowych metodą pomiaru ciągliwości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54.</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13588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kohezji lepiszczy asfaltowych metodą testu wahadłowego</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55.</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13589</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ciągliwości modyfikowanych asfaltów – Metoda z</w:t>
            </w:r>
            <w:r w:rsidRPr="00DB3793">
              <w:rPr>
                <w:rStyle w:val="apple-converted-space"/>
                <w:sz w:val="18"/>
              </w:rPr>
              <w:t> </w:t>
            </w:r>
            <w:r w:rsidRPr="00DB3793">
              <w:rPr>
                <w:rStyle w:val="spelle"/>
                <w:sz w:val="18"/>
              </w:rPr>
              <w:t>duktylometrem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56.</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13614</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przyczepności emulsji bitumicznych przez zanurzenie w wodzie – Metoda z kruszywem</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57.</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13703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Asfalty i lepiszcza asfaltowe – Oznaczanie energii deformacji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58.</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13808</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 xml:space="preserve">Asfalty i lepiszcza asfaltowe – Zasady </w:t>
            </w:r>
            <w:r w:rsidR="009E2B5B">
              <w:rPr>
                <w:sz w:val="18"/>
              </w:rPr>
              <w:t>Specyfikacji</w:t>
            </w:r>
            <w:r w:rsidRPr="00DB3793">
              <w:rPr>
                <w:sz w:val="18"/>
              </w:rPr>
              <w:t xml:space="preserve"> kationowych emulsji asfaltowych</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59.</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14023</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 xml:space="preserve">Asfalty i lepiszcza asfaltowe – Zasady </w:t>
            </w:r>
            <w:r w:rsidR="009E2B5B">
              <w:rPr>
                <w:sz w:val="18"/>
              </w:rPr>
              <w:t>Specyfikacji</w:t>
            </w:r>
            <w:r w:rsidRPr="00DB3793">
              <w:rPr>
                <w:sz w:val="18"/>
              </w:rPr>
              <w:t xml:space="preserve"> asfaltów modyfikowanych polimerami</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60.</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14188-1</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Wypełniacze złączy i zalewy – Część 1: Specyfikacja zalew na gorąco</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61.</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14188-2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Wypełniacze złączy i zalewy – Część 2: Specyfikacja zalew na zimno</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62.</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22592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Przetwory naftowe – Oznaczanie temperatury zapłonu i palenia – Pomiar metodą otwartego tygla Clevelanda</w:t>
            </w:r>
          </w:p>
        </w:tc>
      </w:tr>
      <w:tr w:rsidR="00BB13C4" w:rsidRPr="00DB3793" w:rsidTr="00BB13C4">
        <w:tc>
          <w:tcPr>
            <w:tcW w:w="534" w:type="dxa"/>
            <w:shd w:val="clear" w:color="auto" w:fill="auto"/>
            <w:tcMar>
              <w:top w:w="0" w:type="dxa"/>
              <w:left w:w="108" w:type="dxa"/>
              <w:bottom w:w="0" w:type="dxa"/>
              <w:right w:w="108" w:type="dxa"/>
            </w:tcMar>
            <w:hideMark/>
          </w:tcPr>
          <w:p w:rsidR="00BB13C4" w:rsidRPr="00DB3793" w:rsidRDefault="00BB13C4" w:rsidP="004C6A29">
            <w:pPr>
              <w:jc w:val="right"/>
              <w:rPr>
                <w:sz w:val="18"/>
              </w:rPr>
            </w:pPr>
            <w:r w:rsidRPr="00DB3793">
              <w:rPr>
                <w:sz w:val="18"/>
              </w:rPr>
              <w:t>63.</w:t>
            </w:r>
          </w:p>
        </w:tc>
        <w:tc>
          <w:tcPr>
            <w:tcW w:w="1842"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PN-EN ISO 2592</w:t>
            </w:r>
          </w:p>
        </w:tc>
        <w:tc>
          <w:tcPr>
            <w:tcW w:w="7263" w:type="dxa"/>
            <w:shd w:val="clear" w:color="auto" w:fill="auto"/>
            <w:tcMar>
              <w:top w:w="0" w:type="dxa"/>
              <w:left w:w="108" w:type="dxa"/>
              <w:bottom w:w="0" w:type="dxa"/>
              <w:right w:w="108" w:type="dxa"/>
            </w:tcMar>
            <w:hideMark/>
          </w:tcPr>
          <w:p w:rsidR="00BB13C4" w:rsidRPr="00DB3793" w:rsidRDefault="00BB13C4" w:rsidP="004C6A29">
            <w:pPr>
              <w:rPr>
                <w:sz w:val="18"/>
              </w:rPr>
            </w:pPr>
            <w:r w:rsidRPr="00DB3793">
              <w:rPr>
                <w:sz w:val="18"/>
              </w:rPr>
              <w:t>Oznaczanie temperatury zapłonu i palenia – Metoda otwartego tygla Clevelanda</w:t>
            </w:r>
          </w:p>
        </w:tc>
      </w:tr>
    </w:tbl>
    <w:p w:rsidR="00BB13C4" w:rsidRPr="00DB3793" w:rsidRDefault="00BB13C4" w:rsidP="004C6A29">
      <w:pPr>
        <w:pStyle w:val="Nagwek2"/>
      </w:pPr>
      <w:r w:rsidRPr="00DB3793">
        <w:t>10.3. Wymagania techniczne</w:t>
      </w:r>
      <w:r w:rsidRPr="00DB3793">
        <w:rPr>
          <w:rStyle w:val="apple-converted-space"/>
        </w:rPr>
        <w:t> </w:t>
      </w:r>
    </w:p>
    <w:p w:rsidR="00BB13C4" w:rsidRPr="00DB3793" w:rsidRDefault="00BB13C4" w:rsidP="004C6A29">
      <w:pPr>
        <w:ind w:left="851" w:hanging="426"/>
      </w:pPr>
      <w:r w:rsidRPr="00DB3793">
        <w:t>64.</w:t>
      </w:r>
      <w:r w:rsidRPr="00DB3793">
        <w:rPr>
          <w:sz w:val="14"/>
          <w:szCs w:val="14"/>
        </w:rPr>
        <w:t>     </w:t>
      </w:r>
      <w:r w:rsidRPr="00DB3793">
        <w:rPr>
          <w:rStyle w:val="apple-converted-space"/>
          <w:sz w:val="14"/>
          <w:szCs w:val="14"/>
        </w:rPr>
        <w:t> </w:t>
      </w:r>
      <w:r w:rsidRPr="00DB3793">
        <w:t>WT-1 Kruszywa 2010. Kruszywa do mieszanek mineralno-asfaltowych i powierzchniowych utrwaleń na drogach krajowych - Zarządzenie nr 102 Generalnego Dyrektora Dróg Krajowych i Autostrad z dnia 19 listopada 2010 r.</w:t>
      </w:r>
    </w:p>
    <w:p w:rsidR="00BB13C4" w:rsidRPr="00DB3793" w:rsidRDefault="00BB13C4" w:rsidP="004C6A29">
      <w:pPr>
        <w:ind w:left="851" w:hanging="426"/>
      </w:pPr>
      <w:r w:rsidRPr="00DB3793">
        <w:t>65.</w:t>
      </w:r>
      <w:r w:rsidRPr="00DB3793">
        <w:rPr>
          <w:sz w:val="14"/>
          <w:szCs w:val="14"/>
        </w:rPr>
        <w:t>     </w:t>
      </w:r>
      <w:r w:rsidRPr="00DB3793">
        <w:rPr>
          <w:rStyle w:val="apple-converted-space"/>
          <w:sz w:val="14"/>
          <w:szCs w:val="14"/>
        </w:rPr>
        <w:t> </w:t>
      </w:r>
      <w:r w:rsidRPr="00DB3793">
        <w:t>WT-2 Nawierzchnie asfaltowe 2010. Nawierzchnie asfaltowe na drogach krajowych -Zarządzenie nr 102 Generalnego Dyrektora Dróg Krajowych i Autostrad z dnia 19 listopada 2010 r.</w:t>
      </w:r>
    </w:p>
    <w:p w:rsidR="00BB13C4" w:rsidRPr="00DB3793" w:rsidRDefault="00BB13C4" w:rsidP="004C6A29">
      <w:pPr>
        <w:ind w:left="851" w:hanging="426"/>
      </w:pPr>
      <w:r w:rsidRPr="00DB3793">
        <w:t>66.</w:t>
      </w:r>
      <w:r w:rsidRPr="00DB3793">
        <w:rPr>
          <w:sz w:val="14"/>
          <w:szCs w:val="14"/>
        </w:rPr>
        <w:t>     </w:t>
      </w:r>
      <w:r w:rsidRPr="00DB3793">
        <w:rPr>
          <w:rStyle w:val="apple-converted-space"/>
          <w:sz w:val="14"/>
          <w:szCs w:val="14"/>
        </w:rPr>
        <w:t> </w:t>
      </w:r>
      <w:r w:rsidRPr="00DB3793">
        <w:t>WT-3 Emulsje asfaltowe 2009. Kationowe emulsje asfaltowe na drogach publicznych, Warszawa 2009</w:t>
      </w:r>
    </w:p>
    <w:p w:rsidR="00BB13C4" w:rsidRPr="00DB3793" w:rsidRDefault="00BB13C4" w:rsidP="004C6A29">
      <w:pPr>
        <w:pStyle w:val="Nagwek2"/>
      </w:pPr>
      <w:r w:rsidRPr="00DB3793">
        <w:t>10.4. Inne dokumenty</w:t>
      </w:r>
    </w:p>
    <w:p w:rsidR="00BB13C4" w:rsidRPr="00DB3793" w:rsidRDefault="00BB13C4" w:rsidP="004C6A29">
      <w:pPr>
        <w:ind w:left="851" w:hanging="426"/>
      </w:pPr>
      <w:r w:rsidRPr="00DB3793">
        <w:t>67.</w:t>
      </w:r>
      <w:r w:rsidRPr="00DB3793">
        <w:rPr>
          <w:sz w:val="14"/>
          <w:szCs w:val="14"/>
        </w:rPr>
        <w:t>     </w:t>
      </w:r>
      <w:r w:rsidRPr="00DB3793">
        <w:rPr>
          <w:rStyle w:val="apple-converted-space"/>
          <w:sz w:val="14"/>
          <w:szCs w:val="14"/>
        </w:rPr>
        <w:t> </w:t>
      </w:r>
      <w:r w:rsidRPr="00DB3793">
        <w:t>Rozporządzenie Ministra Transportu i Gospodarki Morskiej z dnia 2 marca 1999 r. w sprawie warunków technicznych, jakim powinny odpowiadać drogi publiczne i ich usytuowanie (</w:t>
      </w:r>
      <w:r w:rsidRPr="00DB3793">
        <w:rPr>
          <w:rStyle w:val="spelle"/>
        </w:rPr>
        <w:t>Dz.U</w:t>
      </w:r>
      <w:r w:rsidRPr="00DB3793">
        <w:t>. nr 43, poz. 430)</w:t>
      </w:r>
    </w:p>
    <w:p w:rsidR="00BB13C4" w:rsidRPr="00DB3793" w:rsidRDefault="00BB13C4" w:rsidP="004C6A29">
      <w:pPr>
        <w:ind w:left="851" w:hanging="426"/>
      </w:pPr>
      <w:r w:rsidRPr="00DB3793">
        <w:t>68.</w:t>
      </w:r>
      <w:r w:rsidRPr="00DB3793">
        <w:rPr>
          <w:sz w:val="14"/>
          <w:szCs w:val="14"/>
        </w:rPr>
        <w:t>     </w:t>
      </w:r>
      <w:r w:rsidRPr="00DB3793">
        <w:rPr>
          <w:rStyle w:val="apple-converted-space"/>
          <w:sz w:val="14"/>
          <w:szCs w:val="14"/>
        </w:rPr>
        <w:t> </w:t>
      </w:r>
      <w:r w:rsidRPr="00DB3793">
        <w:t>Katalog typowych konstrukcji nawierzchni podatnych i półsztywnych. Generalna Dyrekcja Dróg Publicznych – Instytut Badawczy Dróg i Mostów, Warszawa 1997</w:t>
      </w:r>
    </w:p>
    <w:p w:rsidR="00BB13C4" w:rsidRPr="00DB3793" w:rsidRDefault="00BB13C4" w:rsidP="004C6A29">
      <w:r w:rsidRPr="00DB3793">
        <w:t> </w:t>
      </w:r>
    </w:p>
    <w:p w:rsidR="00BB13C4" w:rsidRPr="00DB3793" w:rsidRDefault="00BB13C4" w:rsidP="004C6A29">
      <w:pPr>
        <w:overflowPunct/>
        <w:autoSpaceDE/>
        <w:autoSpaceDN/>
        <w:adjustRightInd/>
        <w:spacing w:after="200" w:line="276" w:lineRule="auto"/>
        <w:jc w:val="left"/>
        <w:textAlignment w:val="auto"/>
      </w:pPr>
      <w:r w:rsidRPr="00DB3793">
        <w:br w:type="page"/>
      </w:r>
    </w:p>
    <w:p w:rsidR="00BB13C4" w:rsidRPr="00DB3793" w:rsidRDefault="00F57BFC" w:rsidP="004C6A29">
      <w:pPr>
        <w:pStyle w:val="Nagwek2"/>
        <w:pBdr>
          <w:bottom w:val="single" w:sz="4" w:space="1" w:color="auto"/>
        </w:pBdr>
        <w:ind w:left="1560" w:hanging="1560"/>
        <w:rPr>
          <w:sz w:val="24"/>
        </w:rPr>
      </w:pPr>
      <w:r w:rsidRPr="00DB3793">
        <w:rPr>
          <w:sz w:val="24"/>
        </w:rPr>
        <w:t>D–</w:t>
      </w:r>
      <w:r w:rsidR="00BB13C4" w:rsidRPr="00DB3793">
        <w:rPr>
          <w:sz w:val="24"/>
        </w:rPr>
        <w:t>05.03.05a</w:t>
      </w:r>
      <w:r w:rsidR="00BB13C4" w:rsidRPr="00DB3793">
        <w:rPr>
          <w:sz w:val="24"/>
        </w:rPr>
        <w:tab/>
        <w:t>NAWIERZCHNIA</w:t>
      </w:r>
      <w:r w:rsidR="001D6012">
        <w:rPr>
          <w:sz w:val="24"/>
        </w:rPr>
        <w:t xml:space="preserve"> </w:t>
      </w:r>
      <w:r w:rsidR="00BB13C4" w:rsidRPr="00DB3793">
        <w:rPr>
          <w:sz w:val="24"/>
        </w:rPr>
        <w:t>Z</w:t>
      </w:r>
      <w:r w:rsidR="001D6012">
        <w:rPr>
          <w:sz w:val="24"/>
        </w:rPr>
        <w:t xml:space="preserve"> </w:t>
      </w:r>
      <w:r w:rsidR="00BB13C4" w:rsidRPr="00DB3793">
        <w:rPr>
          <w:sz w:val="24"/>
        </w:rPr>
        <w:t>BETONU ASFALTOWEGO. WARSTWA ŚCIERALNA wg</w:t>
      </w:r>
      <w:r w:rsidR="001D6012">
        <w:rPr>
          <w:sz w:val="24"/>
        </w:rPr>
        <w:t xml:space="preserve"> </w:t>
      </w:r>
      <w:r w:rsidR="00BB13C4" w:rsidRPr="00DB3793">
        <w:rPr>
          <w:sz w:val="24"/>
        </w:rPr>
        <w:t>WT-1</w:t>
      </w:r>
      <w:r w:rsidR="001D6012">
        <w:rPr>
          <w:sz w:val="24"/>
        </w:rPr>
        <w:t xml:space="preserve"> </w:t>
      </w:r>
      <w:r w:rsidR="00BB13C4" w:rsidRPr="00DB3793">
        <w:rPr>
          <w:sz w:val="24"/>
        </w:rPr>
        <w:t>i</w:t>
      </w:r>
      <w:r w:rsidR="001D6012">
        <w:rPr>
          <w:sz w:val="24"/>
        </w:rPr>
        <w:t xml:space="preserve"> </w:t>
      </w:r>
      <w:r w:rsidR="00BB13C4" w:rsidRPr="00DB3793">
        <w:rPr>
          <w:sz w:val="24"/>
        </w:rPr>
        <w:t>WT-2</w:t>
      </w:r>
      <w:r w:rsidR="001D6012">
        <w:rPr>
          <w:sz w:val="24"/>
        </w:rPr>
        <w:t xml:space="preserve"> </w:t>
      </w:r>
      <w:r w:rsidR="00BB13C4" w:rsidRPr="00DB3793">
        <w:rPr>
          <w:sz w:val="24"/>
        </w:rPr>
        <w:t>z</w:t>
      </w:r>
      <w:r w:rsidR="001D6012">
        <w:rPr>
          <w:sz w:val="24"/>
        </w:rPr>
        <w:t xml:space="preserve"> </w:t>
      </w:r>
      <w:r w:rsidR="00BB13C4" w:rsidRPr="00DB3793">
        <w:rPr>
          <w:sz w:val="24"/>
        </w:rPr>
        <w:t>2010 r.</w:t>
      </w:r>
    </w:p>
    <w:p w:rsidR="00F57BFC" w:rsidRPr="00DB3793" w:rsidRDefault="00F57BFC" w:rsidP="004C6A29">
      <w:pPr>
        <w:pStyle w:val="Nagwek1"/>
      </w:pPr>
      <w:r w:rsidRPr="00DB3793">
        <w:rPr>
          <w:caps w:val="0"/>
        </w:rPr>
        <w:t>1. WSTĘP             </w:t>
      </w:r>
    </w:p>
    <w:p w:rsidR="00F57BFC" w:rsidRPr="00DB3793" w:rsidRDefault="00F57BFC" w:rsidP="004C6A29">
      <w:pPr>
        <w:pStyle w:val="Nagwek2"/>
      </w:pPr>
      <w:r w:rsidRPr="00DB3793">
        <w:t xml:space="preserve">1.1. Przedmiot </w:t>
      </w:r>
      <w:r w:rsidR="00533AAB">
        <w:t>SST</w:t>
      </w:r>
    </w:p>
    <w:p w:rsidR="00F57BFC" w:rsidRPr="00DB3793" w:rsidRDefault="00F57BFC" w:rsidP="004C6A29">
      <w:pPr>
        <w:pStyle w:val="standardowytekst0"/>
        <w:spacing w:before="0" w:beforeAutospacing="0" w:after="0" w:afterAutospacing="0"/>
        <w:jc w:val="both"/>
        <w:rPr>
          <w:sz w:val="20"/>
          <w:szCs w:val="20"/>
        </w:rPr>
      </w:pPr>
      <w:r w:rsidRPr="00DB3793">
        <w:rPr>
          <w:sz w:val="20"/>
          <w:szCs w:val="20"/>
        </w:rPr>
        <w:t>               </w:t>
      </w:r>
      <w:r w:rsidRPr="00DB3793">
        <w:rPr>
          <w:rStyle w:val="apple-converted-space"/>
          <w:sz w:val="20"/>
          <w:szCs w:val="20"/>
        </w:rPr>
        <w:t> </w:t>
      </w:r>
      <w:r w:rsidRPr="00DB3793">
        <w:rPr>
          <w:sz w:val="20"/>
          <w:szCs w:val="20"/>
        </w:rPr>
        <w:t xml:space="preserve">Przedmiotem niniejszej </w:t>
      </w:r>
      <w:r w:rsidR="002C7C40">
        <w:rPr>
          <w:sz w:val="20"/>
          <w:szCs w:val="20"/>
        </w:rPr>
        <w:t>Szczegółowej Specyfikacji Technicznej</w:t>
      </w:r>
      <w:r w:rsidR="00613E32">
        <w:rPr>
          <w:sz w:val="20"/>
          <w:szCs w:val="20"/>
        </w:rPr>
        <w:t xml:space="preserve"> </w:t>
      </w:r>
      <w:r w:rsidRPr="00DB3793">
        <w:rPr>
          <w:sz w:val="20"/>
          <w:szCs w:val="20"/>
        </w:rPr>
        <w:t>(</w:t>
      </w:r>
      <w:r w:rsidR="00533AAB">
        <w:rPr>
          <w:sz w:val="20"/>
          <w:szCs w:val="20"/>
        </w:rPr>
        <w:t>SST</w:t>
      </w:r>
      <w:r w:rsidRPr="00DB3793">
        <w:rPr>
          <w:sz w:val="20"/>
          <w:szCs w:val="20"/>
        </w:rPr>
        <w:t xml:space="preserve">) są wymagania dotyczące wykonania i odbioru robót związanych z wykonaniem warstwy </w:t>
      </w:r>
      <w:r w:rsidR="001D6012">
        <w:rPr>
          <w:sz w:val="20"/>
          <w:szCs w:val="20"/>
        </w:rPr>
        <w:t>ścieralnej z betonu asfaltowego</w:t>
      </w:r>
      <w:r w:rsidR="001D6012">
        <w:t>,</w:t>
      </w:r>
      <w:r w:rsidR="001D6012">
        <w:rPr>
          <w:sz w:val="20"/>
          <w:szCs w:val="20"/>
        </w:rPr>
        <w:t xml:space="preserve"> przy realizacji zadania</w:t>
      </w:r>
      <w:r w:rsidR="00FE4978">
        <w:rPr>
          <w:sz w:val="20"/>
          <w:szCs w:val="20"/>
        </w:rPr>
        <w:t>.</w:t>
      </w:r>
      <w:r w:rsidR="001D6012">
        <w:rPr>
          <w:sz w:val="20"/>
          <w:szCs w:val="20"/>
        </w:rPr>
        <w:t xml:space="preserve"> </w:t>
      </w:r>
    </w:p>
    <w:p w:rsidR="00F57BFC" w:rsidRPr="00DB3793" w:rsidRDefault="00F57BFC" w:rsidP="004C6A29">
      <w:pPr>
        <w:pStyle w:val="Nagwek2"/>
      </w:pPr>
      <w:r w:rsidRPr="00DB3793">
        <w:t xml:space="preserve">1.2. Zakres stosowania </w:t>
      </w:r>
      <w:r w:rsidR="00533AAB">
        <w:t>SST</w:t>
      </w:r>
    </w:p>
    <w:p w:rsidR="00F57BFC" w:rsidRPr="00DB3793" w:rsidRDefault="00F57BFC" w:rsidP="001D6012">
      <w:pPr>
        <w:pStyle w:val="standardowytekst0"/>
        <w:spacing w:before="0" w:beforeAutospacing="0" w:after="0" w:afterAutospacing="0"/>
        <w:jc w:val="both"/>
        <w:rPr>
          <w:sz w:val="20"/>
          <w:szCs w:val="20"/>
        </w:rPr>
      </w:pPr>
      <w:r w:rsidRPr="00DB3793">
        <w:rPr>
          <w:sz w:val="20"/>
          <w:szCs w:val="20"/>
        </w:rPr>
        <w:t>               </w:t>
      </w:r>
      <w:r w:rsidRPr="00DB3793">
        <w:rPr>
          <w:rStyle w:val="apple-converted-space"/>
          <w:sz w:val="20"/>
          <w:szCs w:val="20"/>
        </w:rPr>
        <w:t> </w:t>
      </w:r>
      <w:r w:rsidRPr="00DB3793">
        <w:rPr>
          <w:sz w:val="20"/>
          <w:szCs w:val="20"/>
        </w:rPr>
        <w:t>Ogólna specyfikacja techniczna (</w:t>
      </w:r>
      <w:r w:rsidR="00533AAB">
        <w:rPr>
          <w:sz w:val="20"/>
          <w:szCs w:val="20"/>
        </w:rPr>
        <w:t>SST</w:t>
      </w:r>
      <w:r w:rsidRPr="00DB3793">
        <w:rPr>
          <w:sz w:val="20"/>
          <w:szCs w:val="20"/>
        </w:rPr>
        <w:t xml:space="preserve">) jest </w:t>
      </w:r>
      <w:r w:rsidR="00FB5A9B">
        <w:rPr>
          <w:sz w:val="20"/>
          <w:szCs w:val="20"/>
        </w:rPr>
        <w:t>stosowana j</w:t>
      </w:r>
      <w:r w:rsidRPr="00DB3793">
        <w:rPr>
          <w:sz w:val="20"/>
          <w:szCs w:val="20"/>
        </w:rPr>
        <w:t xml:space="preserve">ako dokument przetargowy i kontraktowy przy zlecaniu i realizacji robót </w:t>
      </w:r>
      <w:r w:rsidR="001D6012">
        <w:rPr>
          <w:sz w:val="20"/>
          <w:szCs w:val="20"/>
        </w:rPr>
        <w:t>wymienionych w p.1.1.</w:t>
      </w:r>
    </w:p>
    <w:p w:rsidR="00F57BFC" w:rsidRPr="00DB3793" w:rsidRDefault="00F57BFC" w:rsidP="004C6A29">
      <w:pPr>
        <w:pStyle w:val="Nagwek2"/>
      </w:pPr>
      <w:r w:rsidRPr="00DB3793">
        <w:t xml:space="preserve">1.3. Zakres robót objętych </w:t>
      </w:r>
      <w:r w:rsidR="00533AAB">
        <w:t>SST</w:t>
      </w:r>
    </w:p>
    <w:p w:rsidR="00F57BFC" w:rsidRPr="00DB3793" w:rsidRDefault="00F57BFC" w:rsidP="004C6A29">
      <w:r w:rsidRPr="00DB3793">
        <w:t>               </w:t>
      </w:r>
      <w:r w:rsidRPr="00DB3793">
        <w:rPr>
          <w:rStyle w:val="apple-converted-space"/>
        </w:rPr>
        <w:t> </w:t>
      </w:r>
      <w:r w:rsidRPr="00DB3793">
        <w:t xml:space="preserve">Ustalenia zawarte w niniejszej </w:t>
      </w:r>
      <w:r w:rsidR="009E2B5B">
        <w:t>Specyfikacji</w:t>
      </w:r>
      <w:r w:rsidRPr="00DB3793">
        <w:t xml:space="preserve">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F57BFC" w:rsidRPr="00DB3793" w:rsidRDefault="00F57BFC" w:rsidP="004C6A29">
      <w:r w:rsidRPr="00DB3793">
        <w:t>               </w:t>
      </w:r>
      <w:r w:rsidRPr="00DB3793">
        <w:rPr>
          <w:rStyle w:val="apple-converted-space"/>
        </w:rPr>
        <w:t> </w:t>
      </w:r>
      <w:r w:rsidRPr="00DB3793">
        <w:t>Warstwę ścieralną z betonu asfaltowego można wykonywać dla dróg kategorii ruchu od KR1 do KR6 (określenie kategorii ruchu podano w punkcie 1.4.7). Stosowane mieszanki </w:t>
      </w:r>
      <w:r w:rsidRPr="00DB3793">
        <w:rPr>
          <w:rStyle w:val="apple-converted-space"/>
        </w:rPr>
        <w:t> </w:t>
      </w:r>
      <w:r w:rsidRPr="00DB3793">
        <w:t>betonu asfaltowego o wymiarze D podano w tablicy 1.</w:t>
      </w:r>
    </w:p>
    <w:p w:rsidR="00F57BFC" w:rsidRPr="00DB3793" w:rsidRDefault="00F57BFC" w:rsidP="004C6A29">
      <w:pPr>
        <w:spacing w:before="60" w:after="60"/>
      </w:pPr>
      <w:r w:rsidRPr="00DB3793">
        <w:t>Tablica 1. Stosowane mieszanki</w:t>
      </w:r>
    </w:p>
    <w:tbl>
      <w:tblPr>
        <w:tblW w:w="0" w:type="auto"/>
        <w:jc w:val="center"/>
        <w:tblCellMar>
          <w:left w:w="0" w:type="dxa"/>
          <w:right w:w="0" w:type="dxa"/>
        </w:tblCellMar>
        <w:tblLook w:val="04A0" w:firstRow="1" w:lastRow="0" w:firstColumn="1" w:lastColumn="0" w:noHBand="0" w:noVBand="1"/>
      </w:tblPr>
      <w:tblGrid>
        <w:gridCol w:w="1276"/>
        <w:gridCol w:w="6132"/>
      </w:tblGrid>
      <w:tr w:rsidR="00F57BFC" w:rsidRPr="00DB3793" w:rsidTr="00E44E95">
        <w:trPr>
          <w:trHeight w:val="590"/>
          <w:jc w:val="center"/>
        </w:trPr>
        <w:tc>
          <w:tcPr>
            <w:tcW w:w="127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Kategoria</w:t>
            </w:r>
          </w:p>
          <w:p w:rsidR="00F57BFC" w:rsidRPr="00DB3793" w:rsidRDefault="00F57BFC" w:rsidP="004C6A29">
            <w:pPr>
              <w:jc w:val="center"/>
            </w:pPr>
            <w:r w:rsidRPr="00DB3793">
              <w:t>ruchu</w:t>
            </w:r>
          </w:p>
        </w:tc>
        <w:tc>
          <w:tcPr>
            <w:tcW w:w="613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Mieszanki </w:t>
            </w:r>
            <w:r w:rsidRPr="00DB3793">
              <w:rPr>
                <w:rStyle w:val="apple-converted-space"/>
              </w:rPr>
              <w:t> </w:t>
            </w:r>
            <w:r w:rsidRPr="00DB3793">
              <w:t>o wymiarze D</w:t>
            </w:r>
            <w:r w:rsidRPr="00DB3793">
              <w:rPr>
                <w:vertAlign w:val="superscript"/>
              </w:rPr>
              <w:t>1)</w:t>
            </w:r>
            <w:r w:rsidRPr="00DB3793">
              <w:t>, </w:t>
            </w:r>
            <w:r w:rsidRPr="00DB3793">
              <w:rPr>
                <w:rStyle w:val="apple-converted-space"/>
              </w:rPr>
              <w:t> </w:t>
            </w:r>
            <w:r w:rsidRPr="00DB3793">
              <w:t>mm</w:t>
            </w:r>
          </w:p>
        </w:tc>
      </w:tr>
      <w:tr w:rsidR="00F57BFC" w:rsidRPr="00FE4978" w:rsidTr="00E44E95">
        <w:trPr>
          <w:jc w:val="center"/>
        </w:trPr>
        <w:tc>
          <w:tcPr>
            <w:tcW w:w="127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KR 1-2</w:t>
            </w:r>
          </w:p>
          <w:p w:rsidR="00F57BFC" w:rsidRPr="00DB3793" w:rsidRDefault="00F57BFC" w:rsidP="004C6A29">
            <w:pPr>
              <w:spacing w:before="60" w:after="60"/>
              <w:jc w:val="center"/>
            </w:pPr>
            <w:r w:rsidRPr="00DB3793">
              <w:t>KR 3-4</w:t>
            </w:r>
          </w:p>
          <w:p w:rsidR="00F57BFC" w:rsidRPr="00DB3793" w:rsidRDefault="00F57BFC" w:rsidP="004C6A29">
            <w:pPr>
              <w:spacing w:before="60" w:after="60"/>
              <w:jc w:val="center"/>
            </w:pPr>
            <w:r w:rsidRPr="00DB3793">
              <w:t>KR 5-6</w:t>
            </w:r>
          </w:p>
        </w:tc>
        <w:tc>
          <w:tcPr>
            <w:tcW w:w="61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9E2B5B" w:rsidRDefault="00F57BFC" w:rsidP="004C6A29">
            <w:pPr>
              <w:spacing w:before="60" w:after="60"/>
              <w:jc w:val="center"/>
              <w:rPr>
                <w:lang w:val="en-US"/>
              </w:rPr>
            </w:pPr>
            <w:r w:rsidRPr="00DB3793">
              <w:rPr>
                <w:lang w:val="en-US"/>
              </w:rPr>
              <w:t>AC5S, AC8S, AC11S</w:t>
            </w:r>
          </w:p>
          <w:p w:rsidR="00F57BFC" w:rsidRPr="009E2B5B" w:rsidRDefault="00F57BFC" w:rsidP="004C6A29">
            <w:pPr>
              <w:spacing w:before="60" w:after="60"/>
              <w:jc w:val="center"/>
              <w:rPr>
                <w:lang w:val="en-US"/>
              </w:rPr>
            </w:pPr>
            <w:r w:rsidRPr="00DB3793">
              <w:rPr>
                <w:lang w:val="en-US"/>
              </w:rPr>
              <w:t>AC8S, AC11S</w:t>
            </w:r>
          </w:p>
          <w:p w:rsidR="00F57BFC" w:rsidRPr="009E2B5B" w:rsidRDefault="00F57BFC" w:rsidP="004C6A29">
            <w:pPr>
              <w:spacing w:before="60" w:after="60"/>
              <w:jc w:val="center"/>
              <w:rPr>
                <w:lang w:val="en-US"/>
              </w:rPr>
            </w:pPr>
            <w:r w:rsidRPr="00DB3793">
              <w:rPr>
                <w:lang w:val="en-US"/>
              </w:rPr>
              <w:t>AC8S, AC11S</w:t>
            </w:r>
            <w:r w:rsidRPr="00DB3793">
              <w:rPr>
                <w:rStyle w:val="apple-converted-space"/>
                <w:lang w:val="en-US"/>
              </w:rPr>
              <w:t> </w:t>
            </w:r>
            <w:r w:rsidRPr="00DB3793">
              <w:rPr>
                <w:vertAlign w:val="superscript"/>
                <w:lang w:val="en-US"/>
              </w:rPr>
              <w:t>2)</w:t>
            </w:r>
          </w:p>
        </w:tc>
      </w:tr>
    </w:tbl>
    <w:p w:rsidR="00F57BFC" w:rsidRPr="00DB3793" w:rsidRDefault="00F57BFC" w:rsidP="004C6A29">
      <w:r w:rsidRPr="00DB3793">
        <w:rPr>
          <w:vertAlign w:val="superscript"/>
        </w:rPr>
        <w:t>1)</w:t>
      </w:r>
      <w:r w:rsidRPr="00DB3793">
        <w:rPr>
          <w:rStyle w:val="apple-converted-space"/>
          <w:vertAlign w:val="superscript"/>
        </w:rPr>
        <w:t> </w:t>
      </w:r>
      <w:r w:rsidRPr="00DB3793">
        <w:rPr>
          <w:sz w:val="18"/>
          <w:szCs w:val="18"/>
        </w:rPr>
        <w:t>Podział ze względu na wymiar największego kruszywa w mieszance.</w:t>
      </w:r>
    </w:p>
    <w:p w:rsidR="00F57BFC" w:rsidRPr="00DB3793" w:rsidRDefault="00F57BFC" w:rsidP="004C6A29">
      <w:r w:rsidRPr="00DB3793">
        <w:rPr>
          <w:vertAlign w:val="superscript"/>
        </w:rPr>
        <w:t>2)</w:t>
      </w:r>
      <w:r w:rsidRPr="00DB3793">
        <w:rPr>
          <w:rStyle w:val="apple-converted-space"/>
          <w:vertAlign w:val="superscript"/>
        </w:rPr>
        <w:t> </w:t>
      </w:r>
      <w:r w:rsidRPr="00DB3793">
        <w:rPr>
          <w:sz w:val="18"/>
          <w:szCs w:val="18"/>
        </w:rPr>
        <w:t>Dopuszczony do stosowania w terenach górskich.</w:t>
      </w:r>
    </w:p>
    <w:p w:rsidR="00F57BFC" w:rsidRPr="00DB3793" w:rsidRDefault="00F57BFC" w:rsidP="004C6A29">
      <w:pPr>
        <w:pStyle w:val="Nagwek2"/>
      </w:pPr>
      <w:r w:rsidRPr="00DB3793">
        <w:t>1.4. Określenia podstawowe</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1.4.1.</w:t>
      </w:r>
      <w:r w:rsidRPr="00DB3793">
        <w:rPr>
          <w:rStyle w:val="apple-converted-space"/>
          <w:b/>
          <w:bCs/>
          <w:sz w:val="20"/>
          <w:szCs w:val="20"/>
        </w:rPr>
        <w:t> </w:t>
      </w:r>
      <w:r w:rsidRPr="00DB3793">
        <w:rPr>
          <w:sz w:val="20"/>
          <w:szCs w:val="20"/>
        </w:rPr>
        <w:t>Nawierzchnia – konstrukcja składająca się z jednej lub kilku warstw służących do przejmowania i rozkładania obciążeń od ruchu pojazdów na podłoże.</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1.4.2.</w:t>
      </w:r>
      <w:r w:rsidRPr="00DB3793">
        <w:rPr>
          <w:rStyle w:val="apple-converted-space"/>
          <w:b/>
          <w:bCs/>
          <w:sz w:val="20"/>
          <w:szCs w:val="20"/>
        </w:rPr>
        <w:t> </w:t>
      </w:r>
      <w:r w:rsidRPr="00DB3793">
        <w:rPr>
          <w:sz w:val="20"/>
          <w:szCs w:val="20"/>
        </w:rPr>
        <w:t>Warstwa ścieralna – górna warstwa nawierzchni będąca w bezpośrednim kontakcie z kołami pojazdów.</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1.4.3.</w:t>
      </w:r>
      <w:r w:rsidRPr="00DB3793">
        <w:rPr>
          <w:rStyle w:val="apple-converted-space"/>
          <w:b/>
          <w:bCs/>
          <w:sz w:val="20"/>
          <w:szCs w:val="20"/>
        </w:rPr>
        <w:t> </w:t>
      </w:r>
      <w:r w:rsidRPr="00DB3793">
        <w:rPr>
          <w:sz w:val="20"/>
          <w:szCs w:val="20"/>
        </w:rPr>
        <w:t>Mieszanka mineralno-asfaltowa – mieszanka kruszyw i lepiszcza asfaltowego.</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1.4.4.</w:t>
      </w:r>
      <w:r w:rsidRPr="00DB3793">
        <w:rPr>
          <w:rStyle w:val="apple-converted-space"/>
          <w:b/>
          <w:bCs/>
          <w:sz w:val="20"/>
          <w:szCs w:val="20"/>
        </w:rPr>
        <w:t> </w:t>
      </w:r>
      <w:r w:rsidRPr="00DB3793">
        <w:rPr>
          <w:sz w:val="20"/>
          <w:szCs w:val="20"/>
        </w:rPr>
        <w:t>Wymiar mieszanki mineralno-asfaltowej – określenie mieszanki mineralno-asfaltowej, ze względu na największy wymiar kruszywa D, np. wymiar 5, 8, 11.</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1.4.5.</w:t>
      </w:r>
      <w:r w:rsidRPr="00DB3793">
        <w:rPr>
          <w:rStyle w:val="apple-converted-space"/>
          <w:b/>
          <w:bCs/>
          <w:sz w:val="20"/>
          <w:szCs w:val="20"/>
        </w:rPr>
        <w:t> </w:t>
      </w:r>
      <w:r w:rsidRPr="00DB3793">
        <w:rPr>
          <w:sz w:val="20"/>
          <w:szCs w:val="20"/>
        </w:rPr>
        <w:t>Beton asfaltowy – mieszanka mineralno-asfaltowa, w której kruszywo o uziarnieniu ciągłym lub nieciągłym tworzy strukturę wzajemnie klinującą się.</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1.4.6.</w:t>
      </w:r>
      <w:r w:rsidRPr="00DB3793">
        <w:rPr>
          <w:rStyle w:val="apple-converted-space"/>
          <w:b/>
          <w:bCs/>
          <w:sz w:val="20"/>
          <w:szCs w:val="20"/>
        </w:rPr>
        <w:t> </w:t>
      </w:r>
      <w:r w:rsidRPr="00DB3793">
        <w:rPr>
          <w:sz w:val="20"/>
          <w:szCs w:val="20"/>
        </w:rPr>
        <w:t>Uziarnienie – skład ziarnowy kruszywa, wyrażony w procentach masy ziaren przechodzących przez określony zestaw sit.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1.4.7.</w:t>
      </w:r>
      <w:r w:rsidRPr="00DB3793">
        <w:rPr>
          <w:rStyle w:val="apple-converted-space"/>
          <w:b/>
          <w:bCs/>
          <w:sz w:val="20"/>
          <w:szCs w:val="20"/>
        </w:rPr>
        <w:t> </w:t>
      </w:r>
      <w:r w:rsidRPr="00DB3793">
        <w:rPr>
          <w:sz w:val="20"/>
          <w:szCs w:val="20"/>
        </w:rPr>
        <w:t>Kategoria ruchu – obciążenie drogi ruchem samochodowym, wyrażone w osiach obliczeniowych (100</w:t>
      </w:r>
      <w:r w:rsidRPr="00DB3793">
        <w:rPr>
          <w:rStyle w:val="apple-converted-space"/>
          <w:sz w:val="20"/>
          <w:szCs w:val="20"/>
        </w:rPr>
        <w:t> </w:t>
      </w:r>
      <w:r w:rsidRPr="00DB3793">
        <w:rPr>
          <w:rStyle w:val="spelle"/>
          <w:sz w:val="20"/>
        </w:rPr>
        <w:t>kN</w:t>
      </w:r>
      <w:r w:rsidRPr="00DB3793">
        <w:rPr>
          <w:sz w:val="20"/>
          <w:szCs w:val="20"/>
        </w:rPr>
        <w:t>) wg „Katalogu typowych konstrukcji nawierzchni podatnych i półsztywnych”</w:t>
      </w:r>
      <w:r w:rsidRPr="00DB3793">
        <w:rPr>
          <w:rStyle w:val="apple-converted-space"/>
          <w:sz w:val="20"/>
          <w:szCs w:val="20"/>
        </w:rPr>
        <w:t> </w:t>
      </w:r>
      <w:r w:rsidRPr="00DB3793">
        <w:rPr>
          <w:rStyle w:val="spelle"/>
          <w:sz w:val="20"/>
        </w:rPr>
        <w:t>GDDP-IBDiM</w:t>
      </w:r>
      <w:r w:rsidRPr="00DB3793">
        <w:rPr>
          <w:rStyle w:val="apple-converted-space"/>
          <w:sz w:val="20"/>
          <w:szCs w:val="20"/>
        </w:rPr>
        <w:t> </w:t>
      </w:r>
      <w:r w:rsidRPr="00DB3793">
        <w:rPr>
          <w:sz w:val="20"/>
          <w:szCs w:val="20"/>
        </w:rPr>
        <w:t>[68].</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1.4.8.</w:t>
      </w:r>
      <w:r w:rsidRPr="00DB3793">
        <w:rPr>
          <w:rStyle w:val="apple-converted-space"/>
          <w:b/>
          <w:bCs/>
          <w:sz w:val="20"/>
          <w:szCs w:val="20"/>
        </w:rPr>
        <w:t> </w:t>
      </w:r>
      <w:r w:rsidRPr="00DB3793">
        <w:rPr>
          <w:sz w:val="20"/>
          <w:szCs w:val="20"/>
        </w:rPr>
        <w:t>Wymiar kruszywa – wielkość ziaren kruszywa, określona przez dolny (d) i górny (D) wymiar sita.</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1.4.9.</w:t>
      </w:r>
      <w:r w:rsidRPr="00DB3793">
        <w:rPr>
          <w:rStyle w:val="apple-converted-space"/>
          <w:b/>
          <w:bCs/>
          <w:sz w:val="20"/>
          <w:szCs w:val="20"/>
        </w:rPr>
        <w:t> </w:t>
      </w:r>
      <w:r w:rsidRPr="00DB3793">
        <w:rPr>
          <w:sz w:val="20"/>
          <w:szCs w:val="20"/>
        </w:rPr>
        <w:t>Kruszywo grube – kruszywo z ziaren o wymiarze: D ≤</w:t>
      </w:r>
      <w:r w:rsidRPr="00DB3793">
        <w:rPr>
          <w:rStyle w:val="apple-converted-space"/>
          <w:sz w:val="20"/>
          <w:szCs w:val="20"/>
        </w:rPr>
        <w:t> </w:t>
      </w:r>
      <w:r w:rsidRPr="00DB3793">
        <w:rPr>
          <w:sz w:val="20"/>
          <w:szCs w:val="20"/>
        </w:rPr>
        <w:t>45 mm</w:t>
      </w:r>
      <w:r w:rsidRPr="00DB3793">
        <w:rPr>
          <w:rStyle w:val="apple-converted-space"/>
          <w:sz w:val="20"/>
          <w:szCs w:val="20"/>
        </w:rPr>
        <w:t> </w:t>
      </w:r>
      <w:r w:rsidRPr="00DB3793">
        <w:rPr>
          <w:sz w:val="20"/>
          <w:szCs w:val="20"/>
        </w:rPr>
        <w:t>oraz d &gt;</w:t>
      </w:r>
      <w:r w:rsidRPr="00DB3793">
        <w:rPr>
          <w:rStyle w:val="apple-converted-space"/>
          <w:sz w:val="20"/>
          <w:szCs w:val="20"/>
        </w:rPr>
        <w:t> </w:t>
      </w:r>
      <w:r w:rsidRPr="00DB3793">
        <w:rPr>
          <w:sz w:val="20"/>
          <w:szCs w:val="20"/>
        </w:rPr>
        <w:t>2</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1.4.10.</w:t>
      </w:r>
      <w:r w:rsidRPr="00DB3793">
        <w:rPr>
          <w:rStyle w:val="apple-converted-space"/>
          <w:b/>
          <w:bCs/>
          <w:sz w:val="20"/>
          <w:szCs w:val="20"/>
        </w:rPr>
        <w:t> </w:t>
      </w:r>
      <w:r w:rsidRPr="00DB3793">
        <w:rPr>
          <w:sz w:val="20"/>
          <w:szCs w:val="20"/>
        </w:rPr>
        <w:t>Kruszywo drobne – kruszywo z ziaren o wymiarze: D ≤</w:t>
      </w:r>
      <w:r w:rsidRPr="00DB3793">
        <w:rPr>
          <w:rStyle w:val="apple-converted-space"/>
          <w:sz w:val="20"/>
          <w:szCs w:val="20"/>
        </w:rPr>
        <w:t> </w:t>
      </w:r>
      <w:r w:rsidRPr="00DB3793">
        <w:rPr>
          <w:sz w:val="20"/>
          <w:szCs w:val="20"/>
        </w:rPr>
        <w:t>2 mm, którego większa część pozostaje na sicie</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1.4.11.</w:t>
      </w:r>
      <w:r w:rsidRPr="00DB3793">
        <w:rPr>
          <w:rStyle w:val="apple-converted-space"/>
          <w:b/>
          <w:bCs/>
          <w:sz w:val="20"/>
          <w:szCs w:val="20"/>
        </w:rPr>
        <w:t> </w:t>
      </w:r>
      <w:r w:rsidRPr="00DB3793">
        <w:rPr>
          <w:sz w:val="20"/>
          <w:szCs w:val="20"/>
        </w:rPr>
        <w:t>Pył – kruszywo z ziaren przechodzących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1.4.12.</w:t>
      </w:r>
      <w:r w:rsidRPr="00DB3793">
        <w:rPr>
          <w:rStyle w:val="apple-converted-space"/>
          <w:b/>
          <w:bCs/>
          <w:sz w:val="20"/>
          <w:szCs w:val="20"/>
        </w:rPr>
        <w:t> </w:t>
      </w:r>
      <w:r w:rsidRPr="00DB3793">
        <w:rPr>
          <w:sz w:val="20"/>
          <w:szCs w:val="20"/>
        </w:rPr>
        <w:t>Wypełniacz – kruszywo, którego większa część przechodzi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 (Wypełniacz mieszany – kruszywo, które składa się z wypełniacza pochodzenia mineralnego i wodorotlenku wapnia. Wypełniacz dodany – wypełniacz pochodzenia mineralnego, wyprodukowany oddzielnie).</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1.4.13.</w:t>
      </w:r>
      <w:r w:rsidRPr="00DB3793">
        <w:rPr>
          <w:rStyle w:val="apple-converted-space"/>
          <w:b/>
          <w:bCs/>
          <w:sz w:val="20"/>
          <w:szCs w:val="20"/>
        </w:rPr>
        <w:t> </w:t>
      </w:r>
      <w:r w:rsidRPr="00DB3793">
        <w:rPr>
          <w:sz w:val="20"/>
          <w:szCs w:val="20"/>
        </w:rPr>
        <w:t>Kationowa emulsja asfaltowa – emulsja, w której emulgator nadaje dodatnie ładunki cząstkom zdyspergowanego asfaltu.</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1.4.14.</w:t>
      </w:r>
      <w:r w:rsidRPr="00DB3793">
        <w:rPr>
          <w:rStyle w:val="apple-converted-space"/>
          <w:b/>
          <w:bCs/>
          <w:sz w:val="20"/>
          <w:szCs w:val="20"/>
        </w:rPr>
        <w:t> </w:t>
      </w:r>
      <w:r w:rsidRPr="00DB3793">
        <w:rPr>
          <w:sz w:val="20"/>
          <w:szCs w:val="20"/>
        </w:rPr>
        <w:t xml:space="preserve">Pozostałe określenia podstawowe są zgodne z obowiązującymi, odpowiednimi polskimi normami i z definicjami podanymi w </w:t>
      </w:r>
      <w:r w:rsidR="00533AAB">
        <w:rPr>
          <w:sz w:val="20"/>
          <w:szCs w:val="20"/>
        </w:rPr>
        <w:t>SST</w:t>
      </w:r>
      <w:r w:rsidRPr="00DB3793">
        <w:rPr>
          <w:sz w:val="20"/>
          <w:szCs w:val="20"/>
        </w:rPr>
        <w:t xml:space="preserve"> D-M-00.00.00 „Wymagania ogólne”</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1.4.</w:t>
      </w:r>
    </w:p>
    <w:p w:rsidR="00F57BFC" w:rsidRPr="00DB3793" w:rsidRDefault="00F57BFC" w:rsidP="004C6A29">
      <w:pPr>
        <w:pStyle w:val="styliwony"/>
        <w:spacing w:before="120" w:beforeAutospacing="0" w:after="120" w:afterAutospacing="0"/>
        <w:jc w:val="both"/>
        <w:rPr>
          <w:rFonts w:ascii="Bookman Old Style" w:hAnsi="Bookman Old Style"/>
          <w:sz w:val="27"/>
          <w:szCs w:val="27"/>
        </w:rPr>
      </w:pPr>
      <w:r w:rsidRPr="00DB3793">
        <w:rPr>
          <w:b/>
          <w:bCs/>
          <w:sz w:val="20"/>
          <w:szCs w:val="20"/>
        </w:rPr>
        <w:t>1.4.15.</w:t>
      </w:r>
      <w:r w:rsidRPr="00DB3793">
        <w:rPr>
          <w:rStyle w:val="apple-converted-space"/>
          <w:b/>
          <w:bCs/>
          <w:sz w:val="20"/>
          <w:szCs w:val="20"/>
        </w:rPr>
        <w:t> </w:t>
      </w:r>
      <w:r w:rsidRPr="00DB3793">
        <w:rPr>
          <w:sz w:val="20"/>
          <w:szCs w:val="20"/>
        </w:rPr>
        <w:t>Symbole i skróty dodatkowe</w:t>
      </w:r>
    </w:p>
    <w:tbl>
      <w:tblPr>
        <w:tblW w:w="0" w:type="auto"/>
        <w:jc w:val="center"/>
        <w:tblCellMar>
          <w:left w:w="0" w:type="dxa"/>
          <w:right w:w="0" w:type="dxa"/>
        </w:tblCellMar>
        <w:tblLook w:val="04A0" w:firstRow="1" w:lastRow="0" w:firstColumn="1" w:lastColumn="0" w:noHBand="0" w:noVBand="1"/>
      </w:tblPr>
      <w:tblGrid>
        <w:gridCol w:w="675"/>
        <w:gridCol w:w="6912"/>
      </w:tblGrid>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ACS</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beton asfaltowy do warstwy ścieralnej</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PMB</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rStyle w:val="spelle"/>
                <w:sz w:val="20"/>
              </w:rPr>
              <w:t>polimeroasfalt</w:t>
            </w:r>
            <w:r w:rsidRPr="00DB3793">
              <w:rPr>
                <w:sz w:val="20"/>
                <w:szCs w:val="20"/>
              </w:rPr>
              <w:t>,</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D</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górny wymiar sita (przy określaniu wielkości ziaren kruszywa),</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d</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dolny wymiar sita (przy określaniu wielkości ziaren kruszywa),</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C</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kationowa emulsja asfaltowa,</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NPD</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właściwość użytkowa nie określana (ang. No Performance</w:t>
            </w:r>
            <w:r w:rsidRPr="00DB3793">
              <w:rPr>
                <w:rStyle w:val="apple-converted-space"/>
                <w:sz w:val="20"/>
                <w:szCs w:val="20"/>
              </w:rPr>
              <w:t> </w:t>
            </w:r>
            <w:r w:rsidRPr="00DB3793">
              <w:rPr>
                <w:rStyle w:val="spelle"/>
                <w:sz w:val="20"/>
              </w:rPr>
              <w:t>Determined</w:t>
            </w:r>
            <w:r w:rsidRPr="00DB3793">
              <w:rPr>
                <w:sz w:val="20"/>
                <w:szCs w:val="20"/>
              </w:rPr>
              <w:t>; producent może jej nie określać),</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TBR</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do zadeklarowania (ang. To Be</w:t>
            </w:r>
            <w:r w:rsidRPr="00DB3793">
              <w:rPr>
                <w:rStyle w:val="apple-converted-space"/>
                <w:sz w:val="20"/>
                <w:szCs w:val="20"/>
              </w:rPr>
              <w:t> </w:t>
            </w:r>
            <w:r w:rsidRPr="00DB3793">
              <w:rPr>
                <w:rStyle w:val="spelle"/>
                <w:sz w:val="20"/>
              </w:rPr>
              <w:t>Reported</w:t>
            </w:r>
            <w:r w:rsidRPr="00DB3793">
              <w:rPr>
                <w:sz w:val="20"/>
                <w:szCs w:val="20"/>
              </w:rPr>
              <w:t>; producent może dostarczyć odpowiednie informacje, jednak nie jest do tego zobowiązany),</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IRI</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(International</w:t>
            </w:r>
            <w:r w:rsidRPr="00DB3793">
              <w:rPr>
                <w:rStyle w:val="apple-converted-space"/>
                <w:sz w:val="20"/>
                <w:szCs w:val="20"/>
              </w:rPr>
              <w:t> </w:t>
            </w:r>
            <w:r w:rsidRPr="00DB3793">
              <w:rPr>
                <w:rStyle w:val="spelle"/>
                <w:sz w:val="20"/>
              </w:rPr>
              <w:t>Roughness</w:t>
            </w:r>
            <w:r w:rsidRPr="00DB3793">
              <w:rPr>
                <w:rStyle w:val="apple-converted-space"/>
                <w:sz w:val="20"/>
                <w:szCs w:val="20"/>
              </w:rPr>
              <w:t> </w:t>
            </w:r>
            <w:r w:rsidRPr="00DB3793">
              <w:rPr>
                <w:rStyle w:val="spelle"/>
                <w:sz w:val="20"/>
              </w:rPr>
              <w:t>Index</w:t>
            </w:r>
            <w:r w:rsidRPr="00DB3793">
              <w:rPr>
                <w:sz w:val="20"/>
                <w:szCs w:val="20"/>
              </w:rPr>
              <w:t>) międzynarodowy wskaźnik równości,</w:t>
            </w:r>
          </w:p>
        </w:tc>
      </w:tr>
      <w:tr w:rsidR="00F57BFC" w:rsidRPr="00DB3793" w:rsidTr="00E44E95">
        <w:trPr>
          <w:jc w:val="center"/>
        </w:trPr>
        <w:tc>
          <w:tcPr>
            <w:tcW w:w="675"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MOP</w:t>
            </w:r>
          </w:p>
        </w:tc>
        <w:tc>
          <w:tcPr>
            <w:tcW w:w="6912" w:type="dxa"/>
            <w:shd w:val="clear" w:color="auto" w:fill="auto"/>
            <w:noWrap/>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318" w:hanging="219"/>
              <w:jc w:val="both"/>
              <w:rPr>
                <w:rFonts w:ascii="Bookman Old Style" w:hAnsi="Bookman Old Style"/>
              </w:rPr>
            </w:pPr>
            <w:r w:rsidRPr="00DB3793">
              <w:rPr>
                <w:sz w:val="16"/>
                <w:szCs w:val="16"/>
              </w:rPr>
              <w:t>–</w:t>
            </w:r>
            <w:r w:rsidRPr="00DB3793">
              <w:rPr>
                <w:sz w:val="14"/>
                <w:szCs w:val="14"/>
              </w:rPr>
              <w:t>   </w:t>
            </w:r>
            <w:r w:rsidRPr="00DB3793">
              <w:rPr>
                <w:rStyle w:val="apple-converted-space"/>
                <w:sz w:val="14"/>
                <w:szCs w:val="14"/>
              </w:rPr>
              <w:t> </w:t>
            </w:r>
            <w:r w:rsidRPr="00DB3793">
              <w:rPr>
                <w:sz w:val="20"/>
                <w:szCs w:val="20"/>
              </w:rPr>
              <w:t>miejsce obsługi podróżnych.</w:t>
            </w:r>
            <w:r w:rsidRPr="00DB3793">
              <w:rPr>
                <w:rStyle w:val="apple-converted-space"/>
                <w:sz w:val="20"/>
                <w:szCs w:val="20"/>
              </w:rPr>
              <w:t> </w:t>
            </w:r>
          </w:p>
        </w:tc>
      </w:tr>
    </w:tbl>
    <w:p w:rsidR="00F57BFC" w:rsidRPr="00DB3793" w:rsidRDefault="00F57BFC" w:rsidP="004C6A29">
      <w:pPr>
        <w:pStyle w:val="Nagwek2"/>
      </w:pPr>
      <w:r w:rsidRPr="00DB3793">
        <w:t>1.5. Ogólne wymagania dotyczące robót</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robót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1.5.</w:t>
      </w:r>
    </w:p>
    <w:p w:rsidR="00F57BFC" w:rsidRPr="00DB3793" w:rsidRDefault="00F57BFC" w:rsidP="004C6A29">
      <w:pPr>
        <w:pStyle w:val="Nagwek1"/>
      </w:pPr>
      <w:bookmarkStart w:id="989" w:name="_Toc237920700"/>
      <w:bookmarkEnd w:id="989"/>
      <w:r w:rsidRPr="00DB3793">
        <w:rPr>
          <w:caps w:val="0"/>
        </w:rPr>
        <w:t>2. MATERIAŁY</w:t>
      </w:r>
    </w:p>
    <w:p w:rsidR="00F57BFC" w:rsidRPr="00DB3793" w:rsidRDefault="00F57BFC" w:rsidP="004C6A29">
      <w:pPr>
        <w:pStyle w:val="Nagwek2"/>
      </w:pPr>
      <w:r w:rsidRPr="00DB3793">
        <w:t>2.1. Ogólne wymagania dotyczące materiałów</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materiałów, ich pozyskiwania i składowania,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2.</w:t>
      </w:r>
    </w:p>
    <w:p w:rsidR="00F57BFC" w:rsidRPr="00DB3793" w:rsidRDefault="00F57BFC" w:rsidP="004C6A29">
      <w:pPr>
        <w:pStyle w:val="Nagwek2"/>
      </w:pPr>
      <w:r w:rsidRPr="00DB3793">
        <w:t>2.2. Lepiszcza asfaltowe</w:t>
      </w:r>
    </w:p>
    <w:p w:rsidR="00F57BFC" w:rsidRPr="00DB3793" w:rsidRDefault="00F57BFC" w:rsidP="004C6A29">
      <w:r w:rsidRPr="00DB3793">
        <w:t>               </w:t>
      </w:r>
      <w:r w:rsidRPr="00DB3793">
        <w:rPr>
          <w:rStyle w:val="apple-converted-space"/>
        </w:rPr>
        <w:t> </w:t>
      </w:r>
      <w:r w:rsidRPr="00DB3793">
        <w:t>Należy stosować asfalty drogowe wg PN-EN 12591 [27] lub</w:t>
      </w:r>
      <w:r w:rsidRPr="00DB3793">
        <w:rPr>
          <w:rStyle w:val="apple-converted-space"/>
        </w:rPr>
        <w:t> </w:t>
      </w:r>
      <w:r w:rsidRPr="00DB3793">
        <w:rPr>
          <w:rStyle w:val="spelle"/>
        </w:rPr>
        <w:t>polimeroasfalty</w:t>
      </w:r>
      <w:r w:rsidRPr="00DB3793">
        <w:rPr>
          <w:rStyle w:val="apple-converted-space"/>
        </w:rPr>
        <w:t> </w:t>
      </w:r>
      <w:r w:rsidRPr="00DB3793">
        <w:t>wg PN-EN 14023 [59]. Rodzaje stosowanych</w:t>
      </w:r>
      <w:r w:rsidRPr="00DB3793">
        <w:rPr>
          <w:rStyle w:val="apple-converted-space"/>
        </w:rPr>
        <w:t> </w:t>
      </w:r>
      <w:r w:rsidRPr="00DB3793">
        <w:rPr>
          <w:rStyle w:val="spelle"/>
        </w:rPr>
        <w:t>lepiszcz</w:t>
      </w:r>
      <w:r w:rsidRPr="00DB3793">
        <w:rPr>
          <w:rStyle w:val="apple-converted-space"/>
        </w:rPr>
        <w:t> </w:t>
      </w:r>
      <w:r w:rsidRPr="00DB3793">
        <w:t>asfaltowych podano w tablicy 2. Oprócz</w:t>
      </w:r>
      <w:r w:rsidRPr="00DB3793">
        <w:rPr>
          <w:rStyle w:val="apple-converted-space"/>
        </w:rPr>
        <w:t> </w:t>
      </w:r>
      <w:r w:rsidRPr="00DB3793">
        <w:rPr>
          <w:rStyle w:val="spelle"/>
        </w:rPr>
        <w:t>lepiszcz</w:t>
      </w:r>
      <w:r w:rsidRPr="00DB3793">
        <w:rPr>
          <w:rStyle w:val="apple-converted-space"/>
        </w:rPr>
        <w:t> </w:t>
      </w:r>
      <w:r w:rsidRPr="00DB3793">
        <w:t>wymienionych w tablicy 2 można stosować inne lepiszcza</w:t>
      </w:r>
      <w:r w:rsidRPr="00DB3793">
        <w:rPr>
          <w:rStyle w:val="apple-converted-space"/>
        </w:rPr>
        <w:t> </w:t>
      </w:r>
      <w:r w:rsidRPr="00DB3793">
        <w:rPr>
          <w:rStyle w:val="spelle"/>
        </w:rPr>
        <w:t>nienormowe</w:t>
      </w:r>
      <w:r w:rsidRPr="00DB3793">
        <w:rPr>
          <w:rStyle w:val="apple-converted-space"/>
        </w:rPr>
        <w:t> </w:t>
      </w:r>
      <w:r w:rsidRPr="00DB3793">
        <w:t>według aprobat technicznych.</w:t>
      </w:r>
    </w:p>
    <w:p w:rsidR="00F57BFC" w:rsidRPr="00DB3793" w:rsidRDefault="00F57BFC" w:rsidP="004C6A29">
      <w:pPr>
        <w:spacing w:before="60" w:after="60"/>
      </w:pPr>
      <w:r w:rsidRPr="00DB3793">
        <w:t>Tablica 2. Zalecane </w:t>
      </w:r>
      <w:r w:rsidRPr="00DB3793">
        <w:rPr>
          <w:rStyle w:val="apple-converted-space"/>
        </w:rPr>
        <w:t> </w:t>
      </w:r>
      <w:r w:rsidRPr="00DB3793">
        <w:t>lepiszcza asfaltowego do warstwy ścieralnej z betonu asfaltowego</w:t>
      </w:r>
    </w:p>
    <w:tbl>
      <w:tblPr>
        <w:tblW w:w="7511" w:type="dxa"/>
        <w:jc w:val="center"/>
        <w:tblCellMar>
          <w:left w:w="0" w:type="dxa"/>
          <w:right w:w="0" w:type="dxa"/>
        </w:tblCellMar>
        <w:tblLook w:val="04A0" w:firstRow="1" w:lastRow="0" w:firstColumn="1" w:lastColumn="0" w:noHBand="0" w:noVBand="1"/>
      </w:tblPr>
      <w:tblGrid>
        <w:gridCol w:w="1388"/>
        <w:gridCol w:w="1419"/>
        <w:gridCol w:w="2344"/>
        <w:gridCol w:w="2360"/>
      </w:tblGrid>
      <w:tr w:rsidR="00F57BFC" w:rsidRPr="00DB3793" w:rsidTr="00E44E95">
        <w:trPr>
          <w:jc w:val="center"/>
        </w:trPr>
        <w:tc>
          <w:tcPr>
            <w:tcW w:w="1389"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Kategoria</w:t>
            </w:r>
          </w:p>
        </w:tc>
        <w:tc>
          <w:tcPr>
            <w:tcW w:w="1419" w:type="dxa"/>
            <w:tcBorders>
              <w:top w:val="single" w:sz="8" w:space="0" w:color="auto"/>
              <w:left w:val="nil"/>
              <w:bottom w:val="nil"/>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Mieszanka</w:t>
            </w:r>
          </w:p>
        </w:tc>
        <w:tc>
          <w:tcPr>
            <w:tcW w:w="470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Gatunek lepiszcza  </w:t>
            </w:r>
          </w:p>
        </w:tc>
      </w:tr>
      <w:tr w:rsidR="00F57BFC" w:rsidRPr="00DB3793" w:rsidTr="00E44E95">
        <w:trPr>
          <w:jc w:val="center"/>
        </w:trPr>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after="60"/>
              <w:jc w:val="center"/>
            </w:pPr>
            <w:r w:rsidRPr="00DB3793">
              <w:t>ruchu</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after="60"/>
              <w:jc w:val="center"/>
            </w:pPr>
            <w:r w:rsidRPr="00DB3793">
              <w:t>ACS</w:t>
            </w:r>
          </w:p>
        </w:tc>
        <w:tc>
          <w:tcPr>
            <w:tcW w:w="2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after="60"/>
              <w:jc w:val="center"/>
            </w:pPr>
            <w:r w:rsidRPr="00DB3793">
              <w:t>asfalt drogowy</w:t>
            </w:r>
          </w:p>
        </w:tc>
        <w:tc>
          <w:tcPr>
            <w:tcW w:w="2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after="60"/>
              <w:jc w:val="center"/>
            </w:pPr>
            <w:r w:rsidRPr="00DB3793">
              <w:rPr>
                <w:rStyle w:val="spelle"/>
              </w:rPr>
              <w:t>polimeroasfalt</w:t>
            </w:r>
          </w:p>
        </w:tc>
      </w:tr>
      <w:tr w:rsidR="00F57BFC" w:rsidRPr="00DB3793" w:rsidTr="00E44E95">
        <w:trPr>
          <w:jc w:val="center"/>
        </w:trPr>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KR1 – KR2</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after="60"/>
              <w:jc w:val="center"/>
            </w:pPr>
            <w:r w:rsidRPr="00DB3793">
              <w:t>AC5S, AC8S, AC11S</w:t>
            </w:r>
          </w:p>
        </w:tc>
        <w:tc>
          <w:tcPr>
            <w:tcW w:w="2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50/70, 70/100</w:t>
            </w:r>
          </w:p>
          <w:p w:rsidR="00F57BFC" w:rsidRPr="00DB3793" w:rsidRDefault="00F57BFC" w:rsidP="004C6A29">
            <w:pPr>
              <w:jc w:val="center"/>
            </w:pPr>
            <w:r w:rsidRPr="00DB3793">
              <w:t>Wielorodzajowy 50/70</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jc w:val="center"/>
            </w:pPr>
            <w:r w:rsidRPr="00DB3793">
              <w:rPr>
                <w:vertAlign w:val="superscript"/>
              </w:rPr>
              <w:t> </w:t>
            </w:r>
          </w:p>
          <w:p w:rsidR="00F57BFC" w:rsidRPr="00DB3793" w:rsidRDefault="00F57BFC" w:rsidP="004C6A29">
            <w:pPr>
              <w:jc w:val="center"/>
            </w:pPr>
            <w:r w:rsidRPr="00DB3793">
              <w:rPr>
                <w:vertAlign w:val="superscript"/>
              </w:rPr>
              <w:t>-</w:t>
            </w:r>
          </w:p>
        </w:tc>
      </w:tr>
      <w:tr w:rsidR="00F57BFC" w:rsidRPr="00DB3793" w:rsidTr="00E44E95">
        <w:trPr>
          <w:jc w:val="center"/>
        </w:trPr>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after="60"/>
              <w:jc w:val="center"/>
            </w:pPr>
            <w:r w:rsidRPr="00DB3793">
              <w:t>KR3 – KR4</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after="60"/>
            </w:pPr>
            <w:r w:rsidRPr="00DB3793">
              <w:t>AC8S, AC11S</w:t>
            </w:r>
          </w:p>
        </w:tc>
        <w:tc>
          <w:tcPr>
            <w:tcW w:w="2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  </w:t>
            </w:r>
            <w:r w:rsidRPr="00DB3793">
              <w:rPr>
                <w:rStyle w:val="apple-converted-space"/>
              </w:rPr>
              <w:t> </w:t>
            </w:r>
            <w:r w:rsidRPr="00DB3793">
              <w:t>50/70</w:t>
            </w:r>
          </w:p>
          <w:p w:rsidR="00F57BFC" w:rsidRPr="00DB3793" w:rsidRDefault="00F57BFC" w:rsidP="004C6A29">
            <w:pPr>
              <w:spacing w:after="60"/>
              <w:jc w:val="center"/>
            </w:pPr>
            <w:r w:rsidRPr="00DB3793">
              <w:t>Wielorodzajowy 50/70  </w:t>
            </w:r>
          </w:p>
        </w:tc>
        <w:tc>
          <w:tcPr>
            <w:tcW w:w="2360" w:type="dxa"/>
            <w:tcBorders>
              <w:top w:val="nil"/>
              <w:left w:val="nil"/>
              <w:bottom w:val="nil"/>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PMB 45/80-55</w:t>
            </w:r>
          </w:p>
          <w:p w:rsidR="00F57BFC" w:rsidRPr="00DB3793" w:rsidRDefault="00F57BFC" w:rsidP="004C6A29">
            <w:pPr>
              <w:spacing w:after="60"/>
              <w:jc w:val="center"/>
            </w:pPr>
            <w:r w:rsidRPr="00DB3793">
              <w:t>PMB 45/80-65</w:t>
            </w:r>
          </w:p>
        </w:tc>
      </w:tr>
      <w:tr w:rsidR="00F57BFC" w:rsidRPr="00DB3793" w:rsidTr="00E44E95">
        <w:trPr>
          <w:trHeight w:val="477"/>
          <w:jc w:val="center"/>
        </w:trPr>
        <w:tc>
          <w:tcPr>
            <w:tcW w:w="13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KR5 – KR6</w:t>
            </w:r>
          </w:p>
        </w:tc>
        <w:tc>
          <w:tcPr>
            <w:tcW w:w="1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pPr>
            <w:r w:rsidRPr="00DB3793">
              <w:t>AC8S, AC11S</w:t>
            </w:r>
          </w:p>
        </w:tc>
        <w:tc>
          <w:tcPr>
            <w:tcW w:w="23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jc w:val="center"/>
            </w:pPr>
            <w:r w:rsidRPr="00DB3793">
              <w:t>Wielorodzajowy 35/50</w:t>
            </w:r>
          </w:p>
        </w:tc>
        <w:tc>
          <w:tcPr>
            <w:tcW w:w="235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jc w:val="center"/>
            </w:pPr>
            <w:r w:rsidRPr="00DB3793">
              <w:t>PMB 45/80-55</w:t>
            </w:r>
          </w:p>
          <w:p w:rsidR="00F57BFC" w:rsidRPr="00DB3793" w:rsidRDefault="00F57BFC" w:rsidP="004C6A29">
            <w:pPr>
              <w:spacing w:after="60"/>
              <w:jc w:val="center"/>
            </w:pPr>
            <w:r w:rsidRPr="00DB3793">
              <w:t>PMB 45/80-65</w:t>
            </w:r>
          </w:p>
        </w:tc>
      </w:tr>
    </w:tbl>
    <w:p w:rsidR="00F57BFC" w:rsidRPr="00DB3793" w:rsidRDefault="00F57BFC" w:rsidP="004C6A29">
      <w:pPr>
        <w:ind w:left="993" w:hanging="993"/>
      </w:pPr>
      <w:r w:rsidRPr="00DB3793">
        <w:rPr>
          <w:sz w:val="16"/>
          <w:szCs w:val="16"/>
        </w:rPr>
        <w:t> </w:t>
      </w:r>
    </w:p>
    <w:p w:rsidR="00F57BFC" w:rsidRPr="00DB3793" w:rsidRDefault="00F57BFC" w:rsidP="004C6A29">
      <w:r w:rsidRPr="00DB3793">
        <w:t>Asfalty drogowe powinny spełniać wymagania podane w tablicy 3.</w:t>
      </w:r>
    </w:p>
    <w:p w:rsidR="00F57BFC" w:rsidRPr="00DB3793" w:rsidRDefault="00F57BFC" w:rsidP="004C6A29">
      <w:r w:rsidRPr="00DB3793">
        <w:rPr>
          <w:rStyle w:val="spelle"/>
        </w:rPr>
        <w:t>Polimeroasfalty</w:t>
      </w:r>
      <w:r w:rsidRPr="00DB3793">
        <w:t> </w:t>
      </w:r>
      <w:r w:rsidRPr="00DB3793">
        <w:rPr>
          <w:rStyle w:val="apple-converted-space"/>
        </w:rPr>
        <w:t> </w:t>
      </w:r>
      <w:r w:rsidRPr="00DB3793">
        <w:t>powinny spełniać wymagania podane </w:t>
      </w:r>
      <w:r w:rsidRPr="00DB3793">
        <w:rPr>
          <w:rStyle w:val="apple-converted-space"/>
        </w:rPr>
        <w:t> </w:t>
      </w:r>
      <w:r w:rsidRPr="00DB3793">
        <w:t>w tablicy 4.</w:t>
      </w:r>
    </w:p>
    <w:p w:rsidR="00F57BFC" w:rsidRPr="00DB3793" w:rsidRDefault="00F57BFC" w:rsidP="004C6A29">
      <w:pPr>
        <w:spacing w:before="120" w:after="120"/>
      </w:pPr>
      <w:r w:rsidRPr="00DB3793">
        <w:t>Tablica 3. Wymagania wobec asfaltów drogowych wg PN-EN 12591 [27]</w:t>
      </w:r>
    </w:p>
    <w:tbl>
      <w:tblPr>
        <w:tblW w:w="9595" w:type="dxa"/>
        <w:jc w:val="center"/>
        <w:tblCellMar>
          <w:left w:w="0" w:type="dxa"/>
          <w:right w:w="0" w:type="dxa"/>
        </w:tblCellMar>
        <w:tblLook w:val="04A0" w:firstRow="1" w:lastRow="0" w:firstColumn="1" w:lastColumn="0" w:noHBand="0" w:noVBand="1"/>
      </w:tblPr>
      <w:tblGrid>
        <w:gridCol w:w="489"/>
        <w:gridCol w:w="3860"/>
        <w:gridCol w:w="945"/>
        <w:gridCol w:w="2001"/>
        <w:gridCol w:w="1118"/>
        <w:gridCol w:w="1182"/>
      </w:tblGrid>
      <w:tr w:rsidR="00FB5A9B" w:rsidRPr="00DB3793" w:rsidTr="00FB5A9B">
        <w:trPr>
          <w:jc w:val="center"/>
        </w:trPr>
        <w:tc>
          <w:tcPr>
            <w:tcW w:w="48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Lp.</w:t>
            </w:r>
          </w:p>
        </w:tc>
        <w:tc>
          <w:tcPr>
            <w:tcW w:w="4805"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Właściwości</w:t>
            </w:r>
          </w:p>
        </w:tc>
        <w:tc>
          <w:tcPr>
            <w:tcW w:w="20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w:t>
            </w:r>
          </w:p>
          <w:p w:rsidR="00F57BFC" w:rsidRPr="00DB3793" w:rsidRDefault="00F57BFC" w:rsidP="004C6A29">
            <w:pPr>
              <w:jc w:val="center"/>
            </w:pPr>
            <w:r w:rsidRPr="00DB3793">
              <w:t>badania</w:t>
            </w:r>
          </w:p>
        </w:tc>
        <w:tc>
          <w:tcPr>
            <w:tcW w:w="2300"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Rodzaj asfaltu</w:t>
            </w:r>
          </w:p>
        </w:tc>
      </w:tr>
      <w:tr w:rsidR="00FB5A9B" w:rsidRPr="00DB3793" w:rsidTr="00FB5A9B">
        <w:trPr>
          <w:jc w:val="center"/>
        </w:trPr>
        <w:tc>
          <w:tcPr>
            <w:tcW w:w="4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4805" w:type="dxa"/>
            <w:gridSpan w:val="2"/>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2001" w:type="dxa"/>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50/70</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70/100</w:t>
            </w:r>
          </w:p>
        </w:tc>
      </w:tr>
      <w:tr w:rsidR="00F57BFC" w:rsidRPr="00DB3793" w:rsidTr="00FB5A9B">
        <w:trPr>
          <w:jc w:val="center"/>
        </w:trPr>
        <w:tc>
          <w:tcPr>
            <w:tcW w:w="9595" w:type="dxa"/>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WŁAŚCIWOŚCI  </w:t>
            </w:r>
            <w:r w:rsidRPr="00DB3793">
              <w:rPr>
                <w:rStyle w:val="apple-converted-space"/>
              </w:rPr>
              <w:t> </w:t>
            </w:r>
            <w:r w:rsidRPr="00DB3793">
              <w:t>OBLIGATORYJNE</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1</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Penetracja w</w:t>
            </w:r>
            <w:r w:rsidRPr="00DB3793">
              <w:rPr>
                <w:rStyle w:val="apple-converted-space"/>
              </w:rPr>
              <w:t> </w:t>
            </w:r>
            <w:r w:rsidRPr="00DB3793">
              <w:t>25°C</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0,1 mm</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PN-EN 1426 [21]</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50-70</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70-100</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2</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Temperatura mięknienia</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°C</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PN-EN 1427 [22]</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46-54</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43-51</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zapłonu,</w:t>
            </w:r>
          </w:p>
          <w:p w:rsidR="00F57BFC" w:rsidRPr="00DB3793" w:rsidRDefault="00F57BFC" w:rsidP="004C6A29">
            <w:r w:rsidRPr="00DB3793">
              <w:t>nie mniej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22592 [62]</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230</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230</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B5A9B" w:rsidP="004C6A29">
            <w:r>
              <w:t xml:space="preserve">Zawartość </w:t>
            </w:r>
            <w:r w:rsidR="00F57BFC" w:rsidRPr="00DB3793">
              <w:t>składników</w:t>
            </w:r>
            <w:r>
              <w:t xml:space="preserve"> </w:t>
            </w:r>
            <w:r w:rsidR="00F57BFC" w:rsidRPr="00DB3793">
              <w:t>rozpuszczalnych,</w:t>
            </w:r>
          </w:p>
          <w:p w:rsidR="00F57BFC" w:rsidRPr="00DB3793" w:rsidRDefault="00F57BFC" w:rsidP="004C6A29">
            <w:r w:rsidRPr="00DB3793">
              <w:t>nie mniej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m/m</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12592 [28]</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99</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99</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Zmiana masy po starzeniu (ubytek lub przyrost),</w:t>
            </w:r>
          </w:p>
          <w:p w:rsidR="00F57BFC" w:rsidRPr="00DB3793" w:rsidRDefault="00F57BFC" w:rsidP="004C6A29">
            <w:r w:rsidRPr="00DB3793">
              <w:t>nie więcej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m/m</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12607-1 [31]</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0,5</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0,8</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Pozostała penetracja po starzeniu, nie mniej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1426 [21]</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50</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46</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mięknienia po starzeniu, nie mniej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1427 [22]</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48</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45</w:t>
            </w:r>
          </w:p>
        </w:tc>
      </w:tr>
      <w:tr w:rsidR="00F57BFC" w:rsidRPr="00DB3793" w:rsidTr="00FB5A9B">
        <w:trPr>
          <w:jc w:val="center"/>
        </w:trPr>
        <w:tc>
          <w:tcPr>
            <w:tcW w:w="9595" w:type="dxa"/>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WŁAŚCIWOŚCI  </w:t>
            </w:r>
            <w:r w:rsidRPr="00DB3793">
              <w:rPr>
                <w:rStyle w:val="apple-converted-space"/>
              </w:rPr>
              <w:t> </w:t>
            </w:r>
            <w:r w:rsidRPr="00DB3793">
              <w:t>SPECJALNE  </w:t>
            </w:r>
            <w:r w:rsidRPr="00DB3793">
              <w:rPr>
                <w:rStyle w:val="apple-converted-space"/>
              </w:rPr>
              <w:t> </w:t>
            </w:r>
            <w:r w:rsidRPr="00DB3793">
              <w:t>KRAJOWE</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Zawartość parafiny,</w:t>
            </w:r>
          </w:p>
          <w:p w:rsidR="00F57BFC" w:rsidRPr="00DB3793" w:rsidRDefault="00F57BFC" w:rsidP="004C6A29">
            <w:r w:rsidRPr="00DB3793">
              <w:t>nie więcej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12606-1 [30]</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2,2</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2,2</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Wzrost temp. mięknienia po starzeniu, nie więcej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1427 [22]</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9</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9</w:t>
            </w:r>
          </w:p>
        </w:tc>
      </w:tr>
      <w:tr w:rsidR="00FB5A9B" w:rsidRPr="00DB3793" w:rsidTr="00FB5A9B">
        <w:trPr>
          <w:jc w:val="center"/>
        </w:trPr>
        <w:tc>
          <w:tcPr>
            <w:tcW w:w="48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w:t>
            </w:r>
          </w:p>
        </w:tc>
        <w:tc>
          <w:tcPr>
            <w:tcW w:w="38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łamliwości</w:t>
            </w:r>
            <w:r w:rsidRPr="00DB3793">
              <w:rPr>
                <w:rStyle w:val="apple-converted-space"/>
              </w:rPr>
              <w:t> </w:t>
            </w:r>
            <w:r w:rsidRPr="00DB3793">
              <w:rPr>
                <w:rStyle w:val="spelle"/>
              </w:rPr>
              <w:t>Fraassa</w:t>
            </w:r>
            <w:r w:rsidRPr="00DB3793">
              <w:t>, nie więcej niż</w:t>
            </w:r>
          </w:p>
        </w:tc>
        <w:tc>
          <w:tcPr>
            <w:tcW w:w="94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20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12593 [29]</w:t>
            </w:r>
          </w:p>
        </w:tc>
        <w:tc>
          <w:tcPr>
            <w:tcW w:w="11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-8</w:t>
            </w:r>
          </w:p>
        </w:tc>
        <w:tc>
          <w:tcPr>
            <w:tcW w:w="11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-10</w:t>
            </w:r>
          </w:p>
        </w:tc>
      </w:tr>
    </w:tbl>
    <w:p w:rsidR="00F57BFC" w:rsidRPr="00DB3793" w:rsidRDefault="00F57BFC" w:rsidP="004C6A29">
      <w:r w:rsidRPr="00DB3793">
        <w:t> </w:t>
      </w:r>
    </w:p>
    <w:p w:rsidR="00F57BFC" w:rsidRPr="00DB3793" w:rsidRDefault="00F57BFC" w:rsidP="004C6A29">
      <w:pPr>
        <w:spacing w:after="120"/>
        <w:ind w:left="992" w:hanging="992"/>
      </w:pPr>
      <w:r w:rsidRPr="00DB3793">
        <w:t>Tablica 4.   </w:t>
      </w:r>
      <w:r w:rsidRPr="00DB3793">
        <w:rPr>
          <w:rStyle w:val="apple-converted-space"/>
        </w:rPr>
        <w:t> </w:t>
      </w:r>
      <w:r w:rsidRPr="00DB3793">
        <w:t>Wymagania wobec asfaltów modyfikowanych polimerami (</w:t>
      </w:r>
      <w:r w:rsidRPr="00DB3793">
        <w:rPr>
          <w:rStyle w:val="spelle"/>
        </w:rPr>
        <w:t>polimeroasfaltów</w:t>
      </w:r>
      <w:r w:rsidRPr="00DB3793">
        <w:t>) wg PN-EN 14023 [59]</w:t>
      </w:r>
    </w:p>
    <w:tbl>
      <w:tblPr>
        <w:tblW w:w="10720" w:type="dxa"/>
        <w:jc w:val="center"/>
        <w:tblCellMar>
          <w:left w:w="0" w:type="dxa"/>
          <w:right w:w="0" w:type="dxa"/>
        </w:tblCellMar>
        <w:tblLook w:val="04A0" w:firstRow="1" w:lastRow="0" w:firstColumn="1" w:lastColumn="0" w:noHBand="0" w:noVBand="1"/>
      </w:tblPr>
      <w:tblGrid>
        <w:gridCol w:w="1847"/>
        <w:gridCol w:w="2221"/>
        <w:gridCol w:w="1842"/>
        <w:gridCol w:w="1134"/>
        <w:gridCol w:w="1138"/>
        <w:gridCol w:w="690"/>
        <w:gridCol w:w="1138"/>
        <w:gridCol w:w="690"/>
        <w:gridCol w:w="60"/>
      </w:tblGrid>
      <w:tr w:rsidR="00F57BFC" w:rsidRPr="00DB3793" w:rsidTr="00FB5A9B">
        <w:trPr>
          <w:jc w:val="center"/>
        </w:trPr>
        <w:tc>
          <w:tcPr>
            <w:tcW w:w="1847"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Wymaganie</w:t>
            </w:r>
          </w:p>
          <w:p w:rsidR="00F57BFC" w:rsidRPr="00DB3793" w:rsidRDefault="00F57BFC" w:rsidP="004C6A29">
            <w:pPr>
              <w:jc w:val="center"/>
            </w:pPr>
            <w:r w:rsidRPr="00DB3793">
              <w:t>podstawowe</w:t>
            </w:r>
          </w:p>
        </w:tc>
        <w:tc>
          <w:tcPr>
            <w:tcW w:w="2221"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1842"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w:t>
            </w:r>
          </w:p>
          <w:p w:rsidR="00F57BFC" w:rsidRPr="00DB3793" w:rsidRDefault="00F57BFC" w:rsidP="004C6A29">
            <w:pPr>
              <w:jc w:val="center"/>
            </w:pPr>
            <w:r w:rsidRPr="00DB3793">
              <w:t>badania</w:t>
            </w:r>
          </w:p>
        </w:tc>
        <w:tc>
          <w:tcPr>
            <w:tcW w:w="1134"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Jednostka</w:t>
            </w:r>
          </w:p>
        </w:tc>
        <w:tc>
          <w:tcPr>
            <w:tcW w:w="3656" w:type="dxa"/>
            <w:gridSpan w:val="4"/>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Gatunki asfaltów modyfikowanych</w:t>
            </w:r>
          </w:p>
          <w:p w:rsidR="00F57BFC" w:rsidRPr="00DB3793" w:rsidRDefault="00F57BFC" w:rsidP="004C6A29">
            <w:pPr>
              <w:jc w:val="center"/>
            </w:pPr>
            <w:r w:rsidRPr="00DB3793">
              <w:t>polimerami (PMB)</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828"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45/80 – 55</w:t>
            </w:r>
          </w:p>
        </w:tc>
        <w:tc>
          <w:tcPr>
            <w:tcW w:w="1828"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45/80 – 65</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after="60"/>
              <w:jc w:val="center"/>
            </w:pPr>
            <w:r w:rsidRPr="00DB3793">
              <w:t>wymaganie</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klasa</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wymaganie</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klasa</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4C6A29">
            <w:pPr>
              <w:rPr>
                <w:sz w:val="18"/>
              </w:rPr>
            </w:pPr>
            <w:r w:rsidRPr="00FB5A9B">
              <w:rPr>
                <w:sz w:val="18"/>
              </w:rPr>
              <w:t>Konsystencja w pośrednich</w:t>
            </w:r>
            <w:r w:rsidRPr="00FB5A9B">
              <w:rPr>
                <w:rStyle w:val="apple-converted-space"/>
                <w:sz w:val="18"/>
              </w:rPr>
              <w:t> </w:t>
            </w:r>
            <w:r w:rsidRPr="00FB5A9B">
              <w:rPr>
                <w:rStyle w:val="spelle"/>
                <w:sz w:val="18"/>
              </w:rPr>
              <w:t>temperatu-racheksploa-tacyjnych</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Penetracja</w:t>
            </w:r>
          </w:p>
          <w:p w:rsidR="00F57BFC" w:rsidRPr="00FB5A9B" w:rsidRDefault="00F57BFC" w:rsidP="004C6A29">
            <w:pPr>
              <w:rPr>
                <w:sz w:val="18"/>
              </w:rPr>
            </w:pPr>
            <w:r w:rsidRPr="00FB5A9B">
              <w:rPr>
                <w:sz w:val="18"/>
              </w:rPr>
              <w:t>w</w:t>
            </w:r>
            <w:r w:rsidRPr="00FB5A9B">
              <w:rPr>
                <w:rStyle w:val="apple-converted-space"/>
                <w:sz w:val="18"/>
              </w:rPr>
              <w:t> </w:t>
            </w:r>
            <w:r w:rsidRPr="00FB5A9B">
              <w:rPr>
                <w:sz w:val="18"/>
              </w:rPr>
              <w:t>25°C</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1426 [21]</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0,1 mm</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45-80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45-80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4C6A29">
            <w:pPr>
              <w:rPr>
                <w:sz w:val="18"/>
              </w:rPr>
            </w:pPr>
            <w:r w:rsidRPr="00FB5A9B">
              <w:rPr>
                <w:sz w:val="18"/>
              </w:rPr>
              <w:t>Konsystencja w wysokich </w:t>
            </w:r>
            <w:r w:rsidRPr="00FB5A9B">
              <w:rPr>
                <w:rStyle w:val="spelle"/>
                <w:sz w:val="18"/>
              </w:rPr>
              <w:t>temperatu</w:t>
            </w:r>
            <w:r w:rsidRPr="00FB5A9B">
              <w:rPr>
                <w:sz w:val="18"/>
              </w:rPr>
              <w:t>- </w:t>
            </w:r>
            <w:r w:rsidRPr="00FB5A9B">
              <w:rPr>
                <w:rStyle w:val="spelle"/>
                <w:sz w:val="18"/>
              </w:rPr>
              <w:t>rach</w:t>
            </w:r>
            <w:r w:rsidRPr="00FB5A9B">
              <w:rPr>
                <w:rStyle w:val="apple-converted-space"/>
                <w:sz w:val="18"/>
              </w:rPr>
              <w:t> </w:t>
            </w:r>
            <w:r w:rsidRPr="00FB5A9B">
              <w:rPr>
                <w:rStyle w:val="spelle"/>
                <w:sz w:val="18"/>
              </w:rPr>
              <w:t>eksploa-tacyjnych</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Temperatura mięknienia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1427 [22]</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7</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65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5</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Kohezja</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Siła rozciągania (mała prędkość rozciągania)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13589 [55]</w:t>
            </w:r>
          </w:p>
          <w:p w:rsidR="00F57BFC" w:rsidRPr="00FB5A9B" w:rsidRDefault="00F57BFC" w:rsidP="004C6A29">
            <w:pPr>
              <w:jc w:val="center"/>
              <w:rPr>
                <w:sz w:val="18"/>
              </w:rPr>
            </w:pPr>
            <w:r w:rsidRPr="00FB5A9B">
              <w:rPr>
                <w:sz w:val="18"/>
              </w:rPr>
              <w:t>PN-EN 13703 [57]</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1 w</w:t>
            </w:r>
            <w:r w:rsidRPr="00DB3793">
              <w:rPr>
                <w:rStyle w:val="apple-converted-space"/>
              </w:rPr>
              <w:t> </w:t>
            </w:r>
            <w:r w:rsidRPr="00DB3793">
              <w:t>5°C</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≥2 w</w:t>
            </w:r>
            <w:r w:rsidRPr="00DB3793">
              <w:rPr>
                <w:rStyle w:val="apple-converted-space"/>
              </w:rPr>
              <w:t> </w:t>
            </w:r>
            <w:r w:rsidRPr="00DB3793">
              <w:t>5°C</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Siła rozciągania w 5°C (duża prędkość rozciągania)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13587 [53]</w:t>
            </w:r>
          </w:p>
          <w:p w:rsidR="00F57BFC" w:rsidRPr="00FB5A9B" w:rsidRDefault="00F57BFC" w:rsidP="004C6A29">
            <w:pPr>
              <w:jc w:val="center"/>
              <w:rPr>
                <w:sz w:val="18"/>
              </w:rPr>
            </w:pPr>
            <w:r w:rsidRPr="00FB5A9B">
              <w:rPr>
                <w:sz w:val="18"/>
              </w:rPr>
              <w:t>PN-EN 13703 [57]</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Wahadło</w:t>
            </w:r>
            <w:r w:rsidRPr="00FB5A9B">
              <w:rPr>
                <w:rStyle w:val="apple-converted-space"/>
                <w:sz w:val="18"/>
              </w:rPr>
              <w:t> </w:t>
            </w:r>
            <w:r w:rsidRPr="00FB5A9B">
              <w:rPr>
                <w:rStyle w:val="spelle"/>
                <w:sz w:val="18"/>
              </w:rPr>
              <w:t>Vialit</w:t>
            </w:r>
            <w:r w:rsidRPr="00FB5A9B">
              <w:rPr>
                <w:sz w:val="18"/>
              </w:rPr>
              <w:t>(metoda uderzenia)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13588 [54]</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4C6A29">
            <w:pPr>
              <w:rPr>
                <w:sz w:val="18"/>
              </w:rPr>
            </w:pPr>
            <w:r w:rsidRPr="00FB5A9B">
              <w:rPr>
                <w:sz w:val="18"/>
              </w:rPr>
              <w:t>Stałość konsystencji (Odporność</w:t>
            </w:r>
          </w:p>
          <w:p w:rsidR="00F57BFC" w:rsidRPr="00FB5A9B" w:rsidRDefault="00F57BFC" w:rsidP="004C6A29">
            <w:pPr>
              <w:rPr>
                <w:sz w:val="18"/>
              </w:rPr>
            </w:pPr>
            <w:r w:rsidRPr="00FB5A9B">
              <w:rPr>
                <w:sz w:val="18"/>
              </w:rPr>
              <w:t>na starzenie wg PN-EN 12607-1 lub </w:t>
            </w:r>
            <w:r w:rsidRPr="00FB5A9B">
              <w:rPr>
                <w:rStyle w:val="apple-converted-space"/>
                <w:sz w:val="18"/>
              </w:rPr>
              <w:t> </w:t>
            </w:r>
            <w:r w:rsidRPr="00FB5A9B">
              <w:rPr>
                <w:sz w:val="18"/>
              </w:rPr>
              <w:t>-3 [31]</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Zmiana masy</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 </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0,5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0,5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Pozostała penetracja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1426 [21]</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 60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7</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 60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7</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Wzrost temperatury mięknienia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1427 [22]</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 8</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2</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 8</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2</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Inne właściwości</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Temperatura zapłonu</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ISO 2592 [63]</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235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235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Wymagania</w:t>
            </w:r>
          </w:p>
          <w:p w:rsidR="00F57BFC" w:rsidRPr="00FB5A9B" w:rsidRDefault="00F57BFC" w:rsidP="004C6A29">
            <w:pPr>
              <w:rPr>
                <w:sz w:val="18"/>
              </w:rPr>
            </w:pPr>
            <w:r w:rsidRPr="00FB5A9B">
              <w:rPr>
                <w:sz w:val="18"/>
              </w:rPr>
              <w:t>dodatkowe</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Temperatura łamliwości</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12593 [29]</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-12</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6</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-15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7</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Nawrót sprężysty w 25°C</w:t>
            </w:r>
          </w:p>
        </w:tc>
        <w:tc>
          <w:tcPr>
            <w:tcW w:w="1842"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13398</w:t>
            </w:r>
          </w:p>
          <w:p w:rsidR="00F57BFC" w:rsidRPr="00FB5A9B" w:rsidRDefault="00F57BFC" w:rsidP="004C6A29">
            <w:pPr>
              <w:jc w:val="center"/>
              <w:rPr>
                <w:sz w:val="18"/>
              </w:rPr>
            </w:pPr>
            <w:r w:rsidRPr="00FB5A9B">
              <w:rPr>
                <w:sz w:val="18"/>
              </w:rPr>
              <w:t>[51]</w:t>
            </w:r>
          </w:p>
        </w:tc>
        <w:tc>
          <w:tcPr>
            <w:tcW w:w="1134"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5</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70</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Nawrót sprężysty w 10°C</w:t>
            </w:r>
          </w:p>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FB5A9B" w:rsidRDefault="00F57BFC" w:rsidP="004C6A29">
            <w:pPr>
              <w:rPr>
                <w:sz w:val="18"/>
              </w:rPr>
            </w:pPr>
          </w:p>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DB3793" w:rsidRDefault="00F57BFC" w:rsidP="004C6A29"/>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Zakres plastyczności</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14023 [59] Punkt 5.1.9</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Wymagania</w:t>
            </w:r>
          </w:p>
          <w:p w:rsidR="00F57BFC" w:rsidRPr="00FB5A9B" w:rsidRDefault="00F57BFC" w:rsidP="004C6A29">
            <w:pPr>
              <w:rPr>
                <w:sz w:val="18"/>
              </w:rPr>
            </w:pPr>
            <w:r w:rsidRPr="00FB5A9B">
              <w:rPr>
                <w:sz w:val="18"/>
              </w:rPr>
              <w:t>dodatkowe</w:t>
            </w: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Stabilność</w:t>
            </w:r>
            <w:r w:rsidRPr="00FB5A9B">
              <w:rPr>
                <w:rStyle w:val="apple-converted-space"/>
                <w:sz w:val="18"/>
              </w:rPr>
              <w:t> </w:t>
            </w:r>
            <w:r w:rsidRPr="00FB5A9B">
              <w:rPr>
                <w:rStyle w:val="spelle"/>
                <w:sz w:val="18"/>
              </w:rPr>
              <w:t>magazynowa-nia</w:t>
            </w:r>
            <w:r w:rsidRPr="00FB5A9B">
              <w:rPr>
                <w:sz w:val="18"/>
              </w:rPr>
              <w:t>. Różnica temperatur mięknienia</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13399 [52]</w:t>
            </w:r>
          </w:p>
          <w:p w:rsidR="00F57BFC" w:rsidRPr="00FB5A9B" w:rsidRDefault="00F57BFC" w:rsidP="004C6A29">
            <w:pPr>
              <w:jc w:val="center"/>
              <w:rPr>
                <w:sz w:val="18"/>
              </w:rPr>
            </w:pPr>
            <w:r w:rsidRPr="00FB5A9B">
              <w:rPr>
                <w:sz w:val="18"/>
              </w:rPr>
              <w:t>PN-EN 1427 [22]</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2</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2</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Stabilność</w:t>
            </w:r>
            <w:r w:rsidRPr="00FB5A9B">
              <w:rPr>
                <w:rStyle w:val="apple-converted-space"/>
                <w:sz w:val="18"/>
              </w:rPr>
              <w:t> </w:t>
            </w:r>
            <w:r w:rsidRPr="00FB5A9B">
              <w:rPr>
                <w:rStyle w:val="spelle"/>
                <w:sz w:val="18"/>
              </w:rPr>
              <w:t>magazynowa-nia</w:t>
            </w:r>
            <w:r w:rsidRPr="00FB5A9B">
              <w:rPr>
                <w:sz w:val="18"/>
              </w:rPr>
              <w:t>. Różnica penetracji</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13399 [52]</w:t>
            </w:r>
          </w:p>
          <w:p w:rsidR="00F57BFC" w:rsidRPr="00FB5A9B" w:rsidRDefault="00F57BFC" w:rsidP="004C6A29">
            <w:pPr>
              <w:jc w:val="center"/>
              <w:rPr>
                <w:sz w:val="18"/>
              </w:rPr>
            </w:pPr>
            <w:r w:rsidRPr="00FB5A9B">
              <w:rPr>
                <w:sz w:val="18"/>
              </w:rPr>
              <w:t>PN-EN 1426 [21]</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0,1 mm</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Spadek</w:t>
            </w:r>
            <w:r w:rsidRPr="00FB5A9B">
              <w:rPr>
                <w:rStyle w:val="apple-converted-space"/>
                <w:sz w:val="18"/>
              </w:rPr>
              <w:t> </w:t>
            </w:r>
            <w:r w:rsidRPr="00FB5A9B">
              <w:rPr>
                <w:rStyle w:val="spelle"/>
                <w:sz w:val="18"/>
              </w:rPr>
              <w:t>tem</w:t>
            </w:r>
            <w:r w:rsidRPr="00FB5A9B">
              <w:rPr>
                <w:sz w:val="18"/>
              </w:rPr>
              <w:t>- </w:t>
            </w:r>
            <w:r w:rsidRPr="00FB5A9B">
              <w:rPr>
                <w:rStyle w:val="spelle"/>
                <w:sz w:val="18"/>
              </w:rPr>
              <w:t>peratury</w:t>
            </w:r>
            <w:r w:rsidRPr="00FB5A9B">
              <w:rPr>
                <w:rStyle w:val="apple-converted-space"/>
                <w:sz w:val="18"/>
              </w:rPr>
              <w:t> </w:t>
            </w:r>
            <w:r w:rsidRPr="00FB5A9B">
              <w:rPr>
                <w:rStyle w:val="spelle"/>
                <w:sz w:val="18"/>
              </w:rPr>
              <w:t>mię-knienia</w:t>
            </w:r>
            <w:r w:rsidRPr="00FB5A9B">
              <w:rPr>
                <w:rStyle w:val="apple-converted-space"/>
                <w:sz w:val="18"/>
              </w:rPr>
              <w:t> </w:t>
            </w:r>
            <w:r w:rsidRPr="00FB5A9B">
              <w:rPr>
                <w:sz w:val="18"/>
              </w:rPr>
              <w:t>po starzeniu wg PN-EN 12607</w:t>
            </w:r>
          </w:p>
          <w:p w:rsidR="00F57BFC" w:rsidRPr="00FB5A9B" w:rsidRDefault="00F57BFC" w:rsidP="004C6A29">
            <w:pPr>
              <w:rPr>
                <w:sz w:val="18"/>
              </w:rPr>
            </w:pPr>
            <w:r w:rsidRPr="00FB5A9B">
              <w:rPr>
                <w:sz w:val="18"/>
              </w:rPr>
              <w:t>-1 lub -3 [31]</w:t>
            </w:r>
          </w:p>
        </w:tc>
        <w:tc>
          <w:tcPr>
            <w:tcW w:w="1842"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12607-1 [31]</w:t>
            </w:r>
          </w:p>
          <w:p w:rsidR="00F57BFC" w:rsidRPr="00FB5A9B" w:rsidRDefault="00F57BFC" w:rsidP="004C6A29">
            <w:pPr>
              <w:jc w:val="center"/>
              <w:rPr>
                <w:sz w:val="18"/>
              </w:rPr>
            </w:pPr>
            <w:r w:rsidRPr="00FB5A9B">
              <w:rPr>
                <w:sz w:val="18"/>
              </w:rPr>
              <w:t>PN-EN 1427 [22]</w:t>
            </w:r>
          </w:p>
        </w:tc>
        <w:tc>
          <w:tcPr>
            <w:tcW w:w="1134"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13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69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c>
          <w:tcPr>
            <w:tcW w:w="1138"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690"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Nawrót</w:t>
            </w:r>
            <w:r w:rsidRPr="00FB5A9B">
              <w:rPr>
                <w:rStyle w:val="apple-converted-space"/>
                <w:sz w:val="18"/>
              </w:rPr>
              <w:t> </w:t>
            </w:r>
            <w:r w:rsidRPr="00FB5A9B">
              <w:rPr>
                <w:rStyle w:val="spelle"/>
                <w:sz w:val="18"/>
              </w:rPr>
              <w:t>sprę-żysty</w:t>
            </w:r>
            <w:r w:rsidRPr="00FB5A9B">
              <w:rPr>
                <w:sz w:val="18"/>
              </w:rPr>
              <w:t>w 25°C po starzeniu wg PN-EN 12607-1 lub  -3 [31]</w:t>
            </w:r>
          </w:p>
        </w:tc>
        <w:tc>
          <w:tcPr>
            <w:tcW w:w="1842" w:type="dxa"/>
            <w:vMerge w:val="restar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12607-1 [31]</w:t>
            </w:r>
          </w:p>
          <w:p w:rsidR="00F57BFC" w:rsidRPr="00FB5A9B" w:rsidRDefault="00F57BFC" w:rsidP="004C6A29">
            <w:pPr>
              <w:jc w:val="center"/>
              <w:rPr>
                <w:sz w:val="18"/>
              </w:rPr>
            </w:pPr>
            <w:r w:rsidRPr="00FB5A9B">
              <w:rPr>
                <w:sz w:val="18"/>
              </w:rPr>
              <w:t>PN-EN 13398 [51]</w:t>
            </w:r>
          </w:p>
        </w:tc>
        <w:tc>
          <w:tcPr>
            <w:tcW w:w="1134" w:type="dxa"/>
            <w:vMerge w:val="restart"/>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1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50</w:t>
            </w:r>
          </w:p>
        </w:tc>
        <w:tc>
          <w:tcPr>
            <w:tcW w:w="69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w:t>
            </w:r>
          </w:p>
        </w:tc>
        <w:tc>
          <w:tcPr>
            <w:tcW w:w="1138"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60</w:t>
            </w:r>
          </w:p>
        </w:tc>
        <w:tc>
          <w:tcPr>
            <w:tcW w:w="690" w:type="dxa"/>
            <w:tcBorders>
              <w:top w:val="single" w:sz="4"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c>
          <w:tcPr>
            <w:tcW w:w="20" w:type="dxa"/>
            <w:tcBorders>
              <w:top w:val="nil"/>
              <w:left w:val="nil"/>
              <w:bottom w:val="nil"/>
              <w:right w:val="nil"/>
            </w:tcBorders>
            <w:shd w:val="clear" w:color="auto" w:fill="auto"/>
            <w:vAlign w:val="center"/>
            <w:hideMark/>
          </w:tcPr>
          <w:p w:rsidR="00F57BFC" w:rsidRPr="00DB3793" w:rsidRDefault="00F57BFC" w:rsidP="004C6A29">
            <w:r w:rsidRPr="00DB3793">
              <w:t> </w:t>
            </w:r>
          </w:p>
        </w:tc>
      </w:tr>
      <w:tr w:rsidR="00F57BFC" w:rsidRPr="00DB3793" w:rsidTr="00FB5A9B">
        <w:trPr>
          <w:jc w:val="center"/>
        </w:trPr>
        <w:tc>
          <w:tcPr>
            <w:tcW w:w="1847" w:type="dxa"/>
            <w:vMerge/>
            <w:tcBorders>
              <w:top w:val="nil"/>
              <w:left w:val="single" w:sz="8" w:space="0" w:color="auto"/>
              <w:bottom w:val="single" w:sz="8" w:space="0" w:color="auto"/>
              <w:right w:val="single" w:sz="8" w:space="0" w:color="auto"/>
            </w:tcBorders>
            <w:shd w:val="clear" w:color="auto" w:fill="auto"/>
            <w:vAlign w:val="center"/>
            <w:hideMark/>
          </w:tcPr>
          <w:p w:rsidR="00F57BFC" w:rsidRPr="00FB5A9B" w:rsidRDefault="00F57BFC" w:rsidP="004C6A29">
            <w:pPr>
              <w:rPr>
                <w:sz w:val="18"/>
              </w:rPr>
            </w:pPr>
          </w:p>
        </w:tc>
        <w:tc>
          <w:tcPr>
            <w:tcW w:w="222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Nawrót</w:t>
            </w:r>
            <w:r w:rsidRPr="00FB5A9B">
              <w:rPr>
                <w:rStyle w:val="apple-converted-space"/>
                <w:sz w:val="18"/>
              </w:rPr>
              <w:t> </w:t>
            </w:r>
            <w:r w:rsidRPr="00FB5A9B">
              <w:rPr>
                <w:rStyle w:val="spelle"/>
                <w:sz w:val="18"/>
              </w:rPr>
              <w:t>sprę-żysty</w:t>
            </w:r>
            <w:r w:rsidRPr="00FB5A9B">
              <w:rPr>
                <w:sz w:val="18"/>
              </w:rPr>
              <w:t>w</w:t>
            </w:r>
            <w:r w:rsidRPr="00FB5A9B">
              <w:rPr>
                <w:rStyle w:val="apple-converted-space"/>
                <w:sz w:val="18"/>
              </w:rPr>
              <w:t> </w:t>
            </w:r>
            <w:r w:rsidRPr="00FB5A9B">
              <w:rPr>
                <w:sz w:val="18"/>
              </w:rPr>
              <w:t>10°C</w:t>
            </w:r>
            <w:r w:rsidRPr="00FB5A9B">
              <w:rPr>
                <w:rStyle w:val="apple-converted-space"/>
                <w:sz w:val="18"/>
              </w:rPr>
              <w:t> </w:t>
            </w:r>
            <w:r w:rsidRPr="00FB5A9B">
              <w:rPr>
                <w:sz w:val="18"/>
              </w:rPr>
              <w:t>po starzeniu wg PN-EN 12607-1 lub  -3 [31]</w:t>
            </w:r>
          </w:p>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DB3793" w:rsidRDefault="00F57BFC" w:rsidP="004C6A29"/>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DB3793" w:rsidRDefault="00F57BFC" w:rsidP="004C6A29"/>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113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6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c>
          <w:tcPr>
            <w:tcW w:w="20" w:type="dxa"/>
            <w:tcBorders>
              <w:top w:val="nil"/>
              <w:left w:val="nil"/>
              <w:bottom w:val="single" w:sz="8" w:space="0" w:color="auto"/>
              <w:right w:val="nil"/>
            </w:tcBorders>
            <w:shd w:val="clear" w:color="auto" w:fill="auto"/>
            <w:vAlign w:val="center"/>
            <w:hideMark/>
          </w:tcPr>
          <w:p w:rsidR="00F57BFC" w:rsidRPr="00DB3793" w:rsidRDefault="00F57BFC" w:rsidP="004C6A29">
            <w:r w:rsidRPr="00DB3793">
              <w:t> </w:t>
            </w:r>
          </w:p>
        </w:tc>
      </w:tr>
      <w:tr w:rsidR="00F57BFC" w:rsidRPr="00DB3793" w:rsidTr="00FB5A9B">
        <w:trPr>
          <w:gridAfter w:val="1"/>
          <w:wAfter w:w="24" w:type="dxa"/>
          <w:jc w:val="center"/>
        </w:trPr>
        <w:tc>
          <w:tcPr>
            <w:tcW w:w="10696" w:type="dxa"/>
            <w:gridSpan w:val="8"/>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rPr>
                <w:vertAlign w:val="superscript"/>
              </w:rPr>
              <w:t>a</w:t>
            </w:r>
            <w:r w:rsidRPr="00DB3793">
              <w:rPr>
                <w:rStyle w:val="apple-converted-space"/>
              </w:rPr>
              <w:t> </w:t>
            </w:r>
            <w:r w:rsidRPr="00DB3793">
              <w:t>NPD – No Performance</w:t>
            </w:r>
            <w:r w:rsidRPr="00DB3793">
              <w:rPr>
                <w:rStyle w:val="apple-converted-space"/>
              </w:rPr>
              <w:t> </w:t>
            </w:r>
            <w:r w:rsidRPr="00DB3793">
              <w:rPr>
                <w:rStyle w:val="spelle"/>
              </w:rPr>
              <w:t>Determined</w:t>
            </w:r>
            <w:r w:rsidRPr="00DB3793">
              <w:rPr>
                <w:rStyle w:val="apple-converted-space"/>
              </w:rPr>
              <w:t> </w:t>
            </w:r>
            <w:r w:rsidRPr="00DB3793">
              <w:t>(właściwość użytkowa nie określana)</w:t>
            </w:r>
          </w:p>
          <w:p w:rsidR="00F57BFC" w:rsidRPr="00DB3793" w:rsidRDefault="00F57BFC" w:rsidP="004C6A29">
            <w:r w:rsidRPr="00DB3793">
              <w:rPr>
                <w:vertAlign w:val="superscript"/>
              </w:rPr>
              <w:t>b</w:t>
            </w:r>
            <w:r w:rsidRPr="00DB3793">
              <w:rPr>
                <w:rStyle w:val="apple-converted-space"/>
              </w:rPr>
              <w:t> </w:t>
            </w:r>
            <w:r w:rsidRPr="00DB3793">
              <w:t>TBR – To Be</w:t>
            </w:r>
            <w:r w:rsidRPr="00DB3793">
              <w:rPr>
                <w:rStyle w:val="apple-converted-space"/>
              </w:rPr>
              <w:t> </w:t>
            </w:r>
            <w:r w:rsidRPr="00DB3793">
              <w:rPr>
                <w:rStyle w:val="spelle"/>
              </w:rPr>
              <w:t>Reported</w:t>
            </w:r>
            <w:r w:rsidRPr="00DB3793">
              <w:rPr>
                <w:rStyle w:val="apple-converted-space"/>
              </w:rPr>
              <w:t> </w:t>
            </w:r>
            <w:r w:rsidRPr="00DB3793">
              <w:t>(do zadeklarowania)</w:t>
            </w:r>
          </w:p>
        </w:tc>
      </w:tr>
    </w:tbl>
    <w:p w:rsidR="00F57BFC" w:rsidRPr="00DB3793" w:rsidRDefault="00F57BFC" w:rsidP="004C6A29">
      <w:pPr>
        <w:ind w:left="993" w:hanging="993"/>
      </w:pPr>
      <w:r w:rsidRPr="00DB3793">
        <w:rPr>
          <w:sz w:val="16"/>
          <w:szCs w:val="16"/>
        </w:rPr>
        <w:t> </w:t>
      </w:r>
    </w:p>
    <w:p w:rsidR="00F57BFC" w:rsidRPr="00DB3793" w:rsidRDefault="00F57BFC" w:rsidP="004C6A29">
      <w:r w:rsidRPr="00DB3793">
        <w:rPr>
          <w:sz w:val="16"/>
          <w:szCs w:val="16"/>
        </w:rPr>
        <w:t>               </w:t>
      </w:r>
      <w:r w:rsidRPr="00DB3793">
        <w:rPr>
          <w:rStyle w:val="apple-converted-space"/>
          <w:sz w:val="16"/>
          <w:szCs w:val="16"/>
        </w:rPr>
        <w:t> </w:t>
      </w:r>
      <w:r w:rsidRPr="00DB3793">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w:t>
      </w:r>
      <w:r w:rsidRPr="00DB3793">
        <w:rPr>
          <w:rStyle w:val="apple-converted-space"/>
        </w:rPr>
        <w:t> </w:t>
      </w:r>
      <w:r w:rsidRPr="00DB3793">
        <w:t>5°C</w:t>
      </w:r>
      <w:r w:rsidRPr="00DB3793">
        <w:rPr>
          <w:rStyle w:val="apple-converted-space"/>
        </w:rPr>
        <w:t> </w:t>
      </w:r>
      <w:r w:rsidRPr="00DB3793">
        <w:t>oraz układ cyrkulacji asfaltu.</w:t>
      </w:r>
    </w:p>
    <w:p w:rsidR="00F57BFC" w:rsidRPr="00DB3793" w:rsidRDefault="00F57BFC" w:rsidP="004C6A29">
      <w:r w:rsidRPr="00DB3793">
        <w:t>               </w:t>
      </w:r>
      <w:r w:rsidRPr="00DB3793">
        <w:rPr>
          <w:rStyle w:val="apple-converted-space"/>
        </w:rPr>
        <w:t> </w:t>
      </w:r>
      <w:r w:rsidRPr="00DB3793">
        <w:rPr>
          <w:rStyle w:val="spelle"/>
        </w:rPr>
        <w:t>Polimeroasfalt</w:t>
      </w:r>
      <w:r w:rsidRPr="00DB3793">
        <w:rPr>
          <w:rStyle w:val="apple-converted-space"/>
        </w:rPr>
        <w:t> </w:t>
      </w:r>
      <w:r w:rsidRPr="00DB3793">
        <w:t>powinien być magazynowany w zbiorniku wyposażonym w system grzewczy pośredni z termostatem kontrolującym temperaturę z dokładnością </w:t>
      </w:r>
      <w:r w:rsidRPr="00DB3793">
        <w:rPr>
          <w:rStyle w:val="apple-converted-space"/>
        </w:rPr>
        <w:t> </w:t>
      </w:r>
      <w:r w:rsidRPr="00DB3793">
        <w:t>±</w:t>
      </w:r>
      <w:r w:rsidRPr="00DB3793">
        <w:rPr>
          <w:rStyle w:val="apple-converted-space"/>
        </w:rPr>
        <w:t> </w:t>
      </w:r>
      <w:r w:rsidRPr="00DB3793">
        <w:t>5°C. Zaleca się wyposażenie zbiornika w mieszadło. Zaleca się bezpośrednie zużycie</w:t>
      </w:r>
      <w:r w:rsidRPr="00DB3793">
        <w:rPr>
          <w:rStyle w:val="apple-converted-space"/>
        </w:rPr>
        <w:t> </w:t>
      </w:r>
      <w:r w:rsidRPr="00DB3793">
        <w:rPr>
          <w:rStyle w:val="spelle"/>
        </w:rPr>
        <w:t>polimeroasfaltu</w:t>
      </w:r>
      <w:r w:rsidRPr="00DB3793">
        <w:rPr>
          <w:rStyle w:val="apple-converted-space"/>
        </w:rPr>
        <w:t> </w:t>
      </w:r>
      <w:r w:rsidRPr="00DB3793">
        <w:t>po dostarczeniu. Należy unikać wielokrotnego rozgrzewania i chłodzenia</w:t>
      </w:r>
      <w:r w:rsidRPr="00DB3793">
        <w:rPr>
          <w:rStyle w:val="apple-converted-space"/>
        </w:rPr>
        <w:t> </w:t>
      </w:r>
      <w:r w:rsidRPr="00DB3793">
        <w:rPr>
          <w:rStyle w:val="spelle"/>
        </w:rPr>
        <w:t>polimeroasfaltu</w:t>
      </w:r>
      <w:r w:rsidRPr="00DB3793">
        <w:rPr>
          <w:rStyle w:val="apple-converted-space"/>
        </w:rPr>
        <w:t> </w:t>
      </w:r>
      <w:r w:rsidRPr="00DB3793">
        <w:t>w okresie jego stosowania oraz unikać niekontrolowanego mieszania</w:t>
      </w:r>
      <w:r w:rsidRPr="00DB3793">
        <w:rPr>
          <w:rStyle w:val="apple-converted-space"/>
        </w:rPr>
        <w:t> </w:t>
      </w:r>
      <w:r w:rsidRPr="00DB3793">
        <w:rPr>
          <w:rStyle w:val="spelle"/>
        </w:rPr>
        <w:t>polimeroasfaltów</w:t>
      </w:r>
      <w:r w:rsidRPr="00DB3793">
        <w:t>różnego rodzaju i klasy oraz z asfaltem zwykłym.</w:t>
      </w:r>
    </w:p>
    <w:p w:rsidR="00F57BFC" w:rsidRPr="00DB3793" w:rsidRDefault="00F57BFC" w:rsidP="004C6A29">
      <w:pPr>
        <w:pStyle w:val="Nagwek2"/>
      </w:pPr>
      <w:r w:rsidRPr="00DB3793">
        <w:t>2.3. Kruszywo</w:t>
      </w:r>
      <w:r w:rsidRPr="00DB3793">
        <w:rPr>
          <w:rStyle w:val="apple-converted-space"/>
        </w:rPr>
        <w:t> </w:t>
      </w:r>
    </w:p>
    <w:p w:rsidR="00F57BFC" w:rsidRPr="00DB3793" w:rsidRDefault="00F57BFC" w:rsidP="004C6A29">
      <w:r w:rsidRPr="00DB3793">
        <w:t>               </w:t>
      </w:r>
      <w:r w:rsidRPr="00DB3793">
        <w:rPr>
          <w:rStyle w:val="apple-converted-space"/>
        </w:rPr>
        <w:t> </w:t>
      </w:r>
      <w:r w:rsidRPr="00DB3793">
        <w:t>Do warstwy ścieralnej z betonu asfaltowego należy stosować kruszywo według PN-EN 13043 [44] i WT-1 Kruszywa 2010 [64], obejmujące kruszywo grube , kruszywo drobne </w:t>
      </w:r>
      <w:r w:rsidRPr="00DB3793">
        <w:rPr>
          <w:rStyle w:val="apple-converted-space"/>
        </w:rPr>
        <w:t> </w:t>
      </w:r>
      <w:r w:rsidRPr="00DB3793">
        <w:t>i wypełniacz. Kruszywa powinny spełniać wymagania podane w WT-1 Kruszywa 2010 – tablica 12, 13, 14, 15.</w:t>
      </w:r>
    </w:p>
    <w:p w:rsidR="00F57BFC" w:rsidRPr="00DB3793" w:rsidRDefault="00F57BFC" w:rsidP="004C6A29">
      <w:r w:rsidRPr="00DB3793">
        <w:t>               </w:t>
      </w:r>
      <w:r w:rsidRPr="00DB3793">
        <w:rPr>
          <w:rStyle w:val="apple-converted-space"/>
        </w:rPr>
        <w:t> </w:t>
      </w:r>
      <w:r w:rsidRPr="00DB3793">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57BFC" w:rsidRPr="00DB3793" w:rsidRDefault="00F57BFC" w:rsidP="004C6A29">
      <w:pPr>
        <w:pStyle w:val="Nagwek2"/>
      </w:pPr>
      <w:r w:rsidRPr="00DB3793">
        <w:t>2.4. Środek adhezyjny</w:t>
      </w:r>
    </w:p>
    <w:p w:rsidR="00F57BFC" w:rsidRPr="00DB3793" w:rsidRDefault="00F57BFC" w:rsidP="004C6A29">
      <w:r w:rsidRPr="00DB3793">
        <w:t>               </w:t>
      </w:r>
      <w:r w:rsidRPr="00DB3793">
        <w:rPr>
          <w:rStyle w:val="apple-converted-space"/>
        </w:rPr>
        <w:t> </w:t>
      </w:r>
      <w:r w:rsidRPr="00DB3793">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F57BFC" w:rsidRPr="00DB3793" w:rsidRDefault="00F57BFC" w:rsidP="004C6A29">
      <w:r w:rsidRPr="00DB3793">
        <w:t>               </w:t>
      </w:r>
      <w:r w:rsidRPr="00DB3793">
        <w:rPr>
          <w:rStyle w:val="apple-converted-space"/>
        </w:rPr>
        <w:t> </w:t>
      </w:r>
      <w:r w:rsidRPr="00DB3793">
        <w:t>Środek adhezyjny powinien odpowiadać wymaganiom określonym przez producenta.</w:t>
      </w:r>
    </w:p>
    <w:p w:rsidR="00F57BFC" w:rsidRPr="00DB3793" w:rsidRDefault="00F57BFC" w:rsidP="004C6A29">
      <w:r w:rsidRPr="00DB3793">
        <w:t>               </w:t>
      </w:r>
      <w:r w:rsidRPr="00DB3793">
        <w:rPr>
          <w:rStyle w:val="apple-converted-space"/>
        </w:rPr>
        <w:t> </w:t>
      </w:r>
      <w:r w:rsidRPr="00DB3793">
        <w:t>Składowanie środka adhezyjnego jest dozwolone tylko w oryginalnych opakowaniach, w warunkach określonych przez producenta.</w:t>
      </w:r>
    </w:p>
    <w:p w:rsidR="00F57BFC" w:rsidRPr="00DB3793" w:rsidRDefault="00F57BFC" w:rsidP="004C6A29">
      <w:pPr>
        <w:pStyle w:val="Nagwek2"/>
      </w:pPr>
      <w:r w:rsidRPr="00DB3793">
        <w:t>2.5. Materiały do uszczelnienia połączeń i krawędzi</w:t>
      </w:r>
    </w:p>
    <w:p w:rsidR="00F57BFC" w:rsidRPr="00DB3793" w:rsidRDefault="00F57BFC" w:rsidP="004C6A29">
      <w:r w:rsidRPr="00DB3793">
        <w:t>               </w:t>
      </w:r>
      <w:r w:rsidRPr="00DB3793">
        <w:rPr>
          <w:rStyle w:val="apple-converted-space"/>
        </w:rPr>
        <w:t> </w:t>
      </w:r>
      <w:r w:rsidRPr="00DB3793">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57BFC" w:rsidRPr="00DB3793" w:rsidRDefault="00F57BFC" w:rsidP="004C6A29">
      <w:pPr>
        <w:ind w:left="284" w:hanging="284"/>
      </w:pPr>
      <w:r w:rsidRPr="00DB3793">
        <w:t>a)</w:t>
      </w:r>
      <w:r w:rsidRPr="00DB3793">
        <w:rPr>
          <w:sz w:val="14"/>
          <w:szCs w:val="14"/>
        </w:rPr>
        <w:t>   </w:t>
      </w:r>
      <w:r w:rsidRPr="00DB3793">
        <w:rPr>
          <w:rStyle w:val="apple-converted-space"/>
          <w:sz w:val="14"/>
          <w:szCs w:val="14"/>
        </w:rPr>
        <w:t> </w:t>
      </w:r>
      <w:r w:rsidRPr="00DB3793">
        <w:t>materiały termoplastyczne, jak taśmy asfaltowe, pasty itp. według norm lub aprobat technicznych,</w:t>
      </w:r>
    </w:p>
    <w:p w:rsidR="00F57BFC" w:rsidRPr="00DB3793" w:rsidRDefault="00F57BFC" w:rsidP="004C6A29">
      <w:pPr>
        <w:ind w:left="284" w:hanging="284"/>
      </w:pPr>
      <w:r w:rsidRPr="00DB3793">
        <w:t>b)</w:t>
      </w:r>
      <w:r w:rsidRPr="00DB3793">
        <w:rPr>
          <w:sz w:val="14"/>
          <w:szCs w:val="14"/>
        </w:rPr>
        <w:t>   </w:t>
      </w:r>
      <w:r w:rsidRPr="00DB3793">
        <w:rPr>
          <w:rStyle w:val="apple-converted-space"/>
          <w:sz w:val="14"/>
          <w:szCs w:val="14"/>
        </w:rPr>
        <w:t> </w:t>
      </w:r>
      <w:r w:rsidRPr="00DB3793">
        <w:t>emulsję asfaltową według PN-EN 13808 [58] lub inne lepiszcza według norm lub aprobat technicznych </w:t>
      </w:r>
    </w:p>
    <w:p w:rsidR="00F57BFC" w:rsidRPr="00DB3793" w:rsidRDefault="00F57BFC" w:rsidP="004C6A29">
      <w:pPr>
        <w:ind w:left="709"/>
      </w:pPr>
      <w:r w:rsidRPr="00DB3793">
        <w:t>Grubość materiału termoplastycznego do spoiny powinna wynosić:</w:t>
      </w:r>
    </w:p>
    <w:p w:rsidR="00F57BFC" w:rsidRPr="00DB3793" w:rsidRDefault="00F57BFC"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10 mm</w:t>
      </w:r>
      <w:r w:rsidRPr="00DB3793">
        <w:rPr>
          <w:rStyle w:val="apple-converted-space"/>
        </w:rPr>
        <w:t> </w:t>
      </w:r>
      <w:r w:rsidRPr="00DB3793">
        <w:t>przy grubości warstwy technologicznej do</w:t>
      </w:r>
      <w:r w:rsidRPr="00DB3793">
        <w:rPr>
          <w:rStyle w:val="apple-converted-space"/>
        </w:rPr>
        <w:t> </w:t>
      </w:r>
      <w:r w:rsidRPr="00DB3793">
        <w:t>2,5 cm,</w:t>
      </w:r>
    </w:p>
    <w:p w:rsidR="00F57BFC" w:rsidRPr="00DB3793" w:rsidRDefault="00F57BFC"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15 mm</w:t>
      </w:r>
      <w:r w:rsidRPr="00DB3793">
        <w:rPr>
          <w:rStyle w:val="apple-converted-space"/>
        </w:rPr>
        <w:t> </w:t>
      </w:r>
      <w:r w:rsidRPr="00DB3793">
        <w:t>przy grubości warstwy technologicznej większej niż</w:t>
      </w:r>
      <w:r w:rsidRPr="00DB3793">
        <w:rPr>
          <w:rStyle w:val="apple-converted-space"/>
        </w:rPr>
        <w:t> </w:t>
      </w:r>
      <w:r w:rsidRPr="00DB3793">
        <w:t>2,5</w:t>
      </w:r>
      <w:r w:rsidRPr="00DB3793">
        <w:rPr>
          <w:rStyle w:val="apple-converted-space"/>
        </w:rPr>
        <w:t> </w:t>
      </w:r>
      <w:r w:rsidRPr="00DB3793">
        <w:rPr>
          <w:rStyle w:val="spelle"/>
        </w:rPr>
        <w:t>cm</w:t>
      </w:r>
      <w:r w:rsidRPr="00DB3793">
        <w:t>.</w:t>
      </w:r>
    </w:p>
    <w:p w:rsidR="00F57BFC" w:rsidRPr="00DB3793" w:rsidRDefault="00F57BFC" w:rsidP="004C6A29">
      <w:pPr>
        <w:ind w:firstLine="709"/>
      </w:pPr>
      <w:r w:rsidRPr="00DB3793">
        <w:t>Składowanie materiałów termoplastycznych jest dozwolone tylko w oryginalnych opakowaniach producenta, w warunkach określonych w aprobacie technicznej.</w:t>
      </w:r>
    </w:p>
    <w:p w:rsidR="00F57BFC" w:rsidRPr="00DB3793" w:rsidRDefault="00F57BFC" w:rsidP="004C6A29">
      <w:pPr>
        <w:ind w:firstLine="709"/>
      </w:pPr>
      <w:r w:rsidRPr="00DB3793">
        <w:t>Do uszczelnienia krawędzi należy stosować asfalt drogowy wg PN-EN 12591 [27], asfalt modyfikowany polimerami wg PN-EN 14023 [59] „metoda na gorąco”. Dopuszcza się inne rodzaje lepiszcza wg norm lub aprobat technicznych.</w:t>
      </w:r>
    </w:p>
    <w:p w:rsidR="00F57BFC" w:rsidRPr="00DB3793" w:rsidRDefault="00F57BFC" w:rsidP="004C6A29">
      <w:pPr>
        <w:spacing w:before="120" w:after="120"/>
      </w:pPr>
      <w:r w:rsidRPr="00DB3793">
        <w:rPr>
          <w:b/>
          <w:bCs/>
        </w:rPr>
        <w:t>2.6. Materiały do złączenia warstw konstrukcji</w:t>
      </w:r>
    </w:p>
    <w:p w:rsidR="00F57BFC" w:rsidRPr="00DB3793" w:rsidRDefault="00F57BFC" w:rsidP="004C6A29">
      <w:r w:rsidRPr="00DB3793">
        <w:t>               </w:t>
      </w:r>
      <w:r w:rsidRPr="00DB3793">
        <w:rPr>
          <w:rStyle w:val="apple-converted-space"/>
        </w:rPr>
        <w:t> </w:t>
      </w:r>
      <w:r w:rsidRPr="00DB3793">
        <w:t>Do złączania warstw konstrukcji nawierzchni (warstwa wiążąca z warstwą ścieralną) należy stosować </w:t>
      </w:r>
      <w:r w:rsidRPr="00DB3793">
        <w:rPr>
          <w:rStyle w:val="apple-converted-space"/>
        </w:rPr>
        <w:t> </w:t>
      </w:r>
      <w:r w:rsidRPr="00DB3793">
        <w:t>kationowe emulsje asfaltowe lub kationowe emulsje modyfikowane polimerami według PN-EN 13808 [58] i WT-3 Emulsje asfaltowe 2009 [66]punkt 5.1 tablica 2 i tablica 3.</w:t>
      </w:r>
    </w:p>
    <w:p w:rsidR="00F57BFC" w:rsidRPr="00DB3793" w:rsidRDefault="00F57BFC" w:rsidP="004C6A29">
      <w:pPr>
        <w:ind w:firstLine="709"/>
      </w:pPr>
      <w:r w:rsidRPr="00DB3793">
        <w:t>Kationowe emulsje asfaltowe modyfikowane polimerami (asfalt 70/100 modyfikowany polimerem lub lateksem butadienowo-styrenowym SBR) stosuje się tylko pod cienkie warstwy asfaltowe na gorąco.</w:t>
      </w:r>
    </w:p>
    <w:p w:rsidR="00F57BFC" w:rsidRPr="00DB3793" w:rsidRDefault="00F57BFC" w:rsidP="004C6A29">
      <w:r w:rsidRPr="00DB3793">
        <w:t>               </w:t>
      </w:r>
      <w:r w:rsidRPr="00DB3793">
        <w:rPr>
          <w:rStyle w:val="apple-converted-space"/>
        </w:rPr>
        <w:t> </w:t>
      </w:r>
      <w:r w:rsidRPr="00DB3793">
        <w:t>Emulsję asfaltową można składować w opakowaniach transportowych lub w stacjonarnych zbiornikach pionowych z nalewaniem od dna. Nie należy nalewać emulsji do opakowań i zbiorników zanieczyszczonych materiałami mineralnymi.</w:t>
      </w:r>
    </w:p>
    <w:p w:rsidR="00F57BFC" w:rsidRPr="00DB3793" w:rsidRDefault="00F57BFC" w:rsidP="004C6A29">
      <w:pPr>
        <w:pStyle w:val="Nagwek1"/>
      </w:pPr>
      <w:bookmarkStart w:id="990" w:name="_Toc237920701"/>
      <w:bookmarkEnd w:id="990"/>
      <w:r w:rsidRPr="00DB3793">
        <w:rPr>
          <w:caps w:val="0"/>
        </w:rPr>
        <w:t>3.</w:t>
      </w:r>
      <w:r w:rsidRPr="00DB3793">
        <w:rPr>
          <w:rStyle w:val="apple-converted-space"/>
          <w:caps w:val="0"/>
        </w:rPr>
        <w:t> </w:t>
      </w:r>
      <w:r w:rsidRPr="00DB3793">
        <w:rPr>
          <w:caps w:val="0"/>
        </w:rPr>
        <w:t>SPRZĘT</w:t>
      </w:r>
    </w:p>
    <w:p w:rsidR="00F57BFC" w:rsidRPr="00DB3793" w:rsidRDefault="00F57BFC" w:rsidP="004C6A29">
      <w:pPr>
        <w:pStyle w:val="Nagwek2"/>
      </w:pPr>
      <w:r w:rsidRPr="00DB3793">
        <w:t>3.1. Ogólne wymagania dotyczące sprzętu</w:t>
      </w:r>
    </w:p>
    <w:p w:rsidR="00F57BFC" w:rsidRPr="00DB3793" w:rsidRDefault="00F57BFC" w:rsidP="004C6A29">
      <w:r w:rsidRPr="00DB3793">
        <w:t>               </w:t>
      </w:r>
      <w:r w:rsidRPr="00DB3793">
        <w:rPr>
          <w:rStyle w:val="apple-converted-space"/>
        </w:rPr>
        <w:t> </w:t>
      </w:r>
      <w:r w:rsidRPr="00DB3793">
        <w:t xml:space="preserve">Ogólne wymagania dotyczące sprzętu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3.</w:t>
      </w:r>
    </w:p>
    <w:p w:rsidR="00F57BFC" w:rsidRPr="00DB3793" w:rsidRDefault="00F57BFC" w:rsidP="004C6A29">
      <w:pPr>
        <w:pStyle w:val="Nagwek2"/>
      </w:pPr>
      <w:r w:rsidRPr="00DB3793">
        <w:t>3.2. Sprzęt stosowany do wykonania robót</w:t>
      </w:r>
    </w:p>
    <w:p w:rsidR="00F57BFC" w:rsidRPr="00DB3793" w:rsidRDefault="00F57BFC" w:rsidP="004C6A29">
      <w:r w:rsidRPr="00DB3793">
        <w:t>               </w:t>
      </w:r>
      <w:r w:rsidRPr="00DB3793">
        <w:rPr>
          <w:rStyle w:val="apple-converted-space"/>
        </w:rPr>
        <w:t> </w:t>
      </w:r>
      <w:r w:rsidRPr="00DB3793">
        <w:t>Przy wykonywaniu robót Wykonawca w zależności od potrzeb, powinien wykazać się możliwością korzystania ze sprzętu dostosowanego do przyjętej metody robót, jak:</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wytwórnia (otaczarka) o mieszaniu cyklicznym lub ciągłym, z automatycznym komputerowym sterowaniem produkcji, do wytwarzania mieszanek mineralno-asfaltowych,</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układarka gąsienicowa, z elektronicznym sterowaniem równości układanej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skrapiarka,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walce stalowe gładkie,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lekka</w:t>
      </w:r>
      <w:r w:rsidRPr="00DB3793">
        <w:rPr>
          <w:rStyle w:val="apple-converted-space"/>
        </w:rPr>
        <w:t> </w:t>
      </w:r>
      <w:r w:rsidRPr="00DB3793">
        <w:rPr>
          <w:rStyle w:val="spelle"/>
        </w:rPr>
        <w:t>rozsypywarka</w:t>
      </w:r>
      <w:r w:rsidRPr="00DB3793">
        <w:rPr>
          <w:rStyle w:val="apple-converted-space"/>
        </w:rPr>
        <w:t> </w:t>
      </w:r>
      <w:r w:rsidRPr="00DB3793">
        <w:t>kruszywa,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szczotki mechaniczne i/lub inne urządzenia czyszczące,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samochody samowyładowcze z przykryciem brezentowym lub termosami,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sprzęt drobny.</w:t>
      </w:r>
    </w:p>
    <w:p w:rsidR="00F57BFC" w:rsidRPr="00DB3793" w:rsidRDefault="00F57BFC" w:rsidP="004C6A29">
      <w:pPr>
        <w:pStyle w:val="Nagwek1"/>
      </w:pPr>
      <w:bookmarkStart w:id="991" w:name="_Toc237920702"/>
      <w:bookmarkEnd w:id="991"/>
      <w:r w:rsidRPr="00DB3793">
        <w:rPr>
          <w:caps w:val="0"/>
        </w:rPr>
        <w:t>4.</w:t>
      </w:r>
      <w:r w:rsidRPr="00DB3793">
        <w:rPr>
          <w:rStyle w:val="apple-converted-space"/>
          <w:caps w:val="0"/>
        </w:rPr>
        <w:t> </w:t>
      </w:r>
      <w:r w:rsidRPr="00DB3793">
        <w:rPr>
          <w:caps w:val="0"/>
        </w:rPr>
        <w:t>TRANSPORT</w:t>
      </w:r>
    </w:p>
    <w:p w:rsidR="00F57BFC" w:rsidRPr="00DB3793" w:rsidRDefault="00F57BFC" w:rsidP="004C6A29">
      <w:pPr>
        <w:pStyle w:val="Nagwek2"/>
      </w:pPr>
      <w:r w:rsidRPr="00DB3793">
        <w:t>4.1. Ogólne wymagania dotyczące transportu</w:t>
      </w:r>
    </w:p>
    <w:p w:rsidR="00F57BFC" w:rsidRPr="00DB3793" w:rsidRDefault="00F57BFC" w:rsidP="004C6A29">
      <w:r w:rsidRPr="00DB3793">
        <w:t>               </w:t>
      </w:r>
      <w:r w:rsidRPr="00DB3793">
        <w:rPr>
          <w:rStyle w:val="apple-converted-space"/>
        </w:rPr>
        <w:t> </w:t>
      </w:r>
      <w:r w:rsidRPr="00DB3793">
        <w:t xml:space="preserve">Ogólne wymagania dotyczące transportu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4.</w:t>
      </w:r>
    </w:p>
    <w:p w:rsidR="00F57BFC" w:rsidRPr="00DB3793" w:rsidRDefault="00F57BFC" w:rsidP="004C6A29">
      <w:pPr>
        <w:pStyle w:val="Nagwek2"/>
      </w:pPr>
      <w:r w:rsidRPr="00DB3793">
        <w:t>4.2. Transport materiałów</w:t>
      </w:r>
      <w:r w:rsidRPr="00DB3793">
        <w:rPr>
          <w:rStyle w:val="apple-converted-space"/>
        </w:rPr>
        <w:t> </w:t>
      </w:r>
    </w:p>
    <w:p w:rsidR="00F57BFC" w:rsidRPr="00DB3793" w:rsidRDefault="00F57BFC" w:rsidP="004C6A29">
      <w:r w:rsidRPr="00DB3793">
        <w:t>               </w:t>
      </w:r>
      <w:r w:rsidRPr="00DB3793">
        <w:rPr>
          <w:rStyle w:val="apple-converted-space"/>
        </w:rPr>
        <w:t> </w:t>
      </w:r>
      <w:r w:rsidRPr="00DB3793">
        <w:t>Asfalt i</w:t>
      </w:r>
      <w:r w:rsidRPr="00DB3793">
        <w:rPr>
          <w:rStyle w:val="apple-converted-space"/>
        </w:rPr>
        <w:t> </w:t>
      </w:r>
      <w:r w:rsidRPr="00DB3793">
        <w:rPr>
          <w:rStyle w:val="spelle"/>
        </w:rPr>
        <w:t>polimeroasfalt</w:t>
      </w:r>
      <w:r w:rsidRPr="00DB3793">
        <w:rPr>
          <w:rStyle w:val="apple-converted-space"/>
        </w:rPr>
        <w:t> </w:t>
      </w:r>
      <w:r w:rsidRPr="00DB3793">
        <w:t>należy przewozić w cysternach kolejowych lub samochodach izolowanych i zaopatrzonych w urządzenia umożliwiające pośrednie ogrzewanie oraz w zawory spustowe.</w:t>
      </w:r>
    </w:p>
    <w:p w:rsidR="00F57BFC" w:rsidRPr="00DB3793" w:rsidRDefault="00F57BFC" w:rsidP="004C6A29">
      <w:pPr>
        <w:ind w:firstLine="709"/>
      </w:pPr>
      <w:r w:rsidRPr="00DB3793">
        <w:t>Kruszywa można przewozić dowolnymi środkami transportu, w warunkach zabezpieczających je przed zanieczyszczeniem, zmieszaniem z innymi materiałami i nadmiernym zawilgoceniem.</w:t>
      </w:r>
    </w:p>
    <w:p w:rsidR="00F57BFC" w:rsidRPr="00DB3793" w:rsidRDefault="00F57BFC" w:rsidP="004C6A29">
      <w:pPr>
        <w:ind w:firstLine="709"/>
      </w:pPr>
      <w:r w:rsidRPr="00DB3793">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57BFC" w:rsidRPr="00DB3793" w:rsidRDefault="00F57BFC" w:rsidP="004C6A29">
      <w:pPr>
        <w:ind w:firstLine="709"/>
      </w:pPr>
      <w:r w:rsidRPr="00DB3793">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w:t>
      </w:r>
      <w:r w:rsidRPr="00DB3793">
        <w:rPr>
          <w:rStyle w:val="apple-converted-space"/>
        </w:rPr>
        <w:t> </w:t>
      </w:r>
      <w:r w:rsidRPr="00DB3793">
        <w:rPr>
          <w:rStyle w:val="spelle"/>
        </w:rPr>
        <w:t>pH</w:t>
      </w:r>
      <w:r w:rsidRPr="00DB3793">
        <w:rPr>
          <w:rStyle w:val="apple-converted-space"/>
        </w:rPr>
        <w:t> </w:t>
      </w:r>
      <w:r w:rsidRPr="00DB3793">
        <w:t>≤ 4).</w:t>
      </w:r>
    </w:p>
    <w:p w:rsidR="00F57BFC" w:rsidRPr="00DB3793" w:rsidRDefault="00F57BFC" w:rsidP="004C6A29">
      <w:pPr>
        <w:ind w:firstLine="709"/>
      </w:pPr>
      <w:r w:rsidRPr="00DB3793">
        <w:t>Mieszankę mineralno-asfaltową należy </w:t>
      </w:r>
      <w:r w:rsidRPr="00DB3793">
        <w:rPr>
          <w:rStyle w:val="apple-converted-space"/>
        </w:rPr>
        <w:t> </w:t>
      </w:r>
      <w:r w:rsidRPr="00DB3793">
        <w:t>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57BFC" w:rsidRPr="00DB3793" w:rsidRDefault="00F57BFC" w:rsidP="004C6A29">
      <w:pPr>
        <w:pStyle w:val="Nagwek1"/>
      </w:pPr>
      <w:bookmarkStart w:id="992" w:name="_Toc237920703"/>
      <w:bookmarkEnd w:id="992"/>
      <w:r w:rsidRPr="00DB3793">
        <w:rPr>
          <w:caps w:val="0"/>
        </w:rPr>
        <w:t>5.</w:t>
      </w:r>
      <w:r w:rsidRPr="00DB3793">
        <w:rPr>
          <w:rStyle w:val="apple-converted-space"/>
          <w:caps w:val="0"/>
        </w:rPr>
        <w:t> </w:t>
      </w:r>
      <w:r w:rsidRPr="00DB3793">
        <w:rPr>
          <w:caps w:val="0"/>
        </w:rPr>
        <w:t>WYKONANIE ROBÓT</w:t>
      </w:r>
    </w:p>
    <w:p w:rsidR="00F57BFC" w:rsidRPr="00DB3793" w:rsidRDefault="00F57BFC" w:rsidP="004C6A29">
      <w:pPr>
        <w:pStyle w:val="Nagwek2"/>
      </w:pPr>
      <w:r w:rsidRPr="00DB3793">
        <w:t>5.1. Ogólne zasady wykonania robót</w:t>
      </w:r>
    </w:p>
    <w:p w:rsidR="00F57BFC" w:rsidRPr="00DB3793" w:rsidRDefault="00F57BFC" w:rsidP="004C6A29">
      <w:r w:rsidRPr="00DB3793">
        <w:t>               </w:t>
      </w:r>
      <w:r w:rsidRPr="00DB3793">
        <w:rPr>
          <w:rStyle w:val="apple-converted-space"/>
        </w:rPr>
        <w:t> </w:t>
      </w:r>
      <w:r w:rsidRPr="00DB3793">
        <w:t xml:space="preserve">Ogólne zasady wykonania robót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5.</w:t>
      </w:r>
    </w:p>
    <w:p w:rsidR="00F57BFC" w:rsidRPr="00DB3793" w:rsidRDefault="00F57BFC" w:rsidP="004C6A29">
      <w:pPr>
        <w:pStyle w:val="Nagwek2"/>
      </w:pPr>
      <w:r w:rsidRPr="00DB3793">
        <w:t>5.2. Projektowanie mieszanki mineralno-asfaltowej</w:t>
      </w:r>
    </w:p>
    <w:p w:rsidR="00F57BFC" w:rsidRPr="00DB3793" w:rsidRDefault="00F57BFC" w:rsidP="004C6A29">
      <w:r w:rsidRPr="00DB3793">
        <w:t>               </w:t>
      </w:r>
      <w:r w:rsidRPr="00DB3793">
        <w:rPr>
          <w:rStyle w:val="apple-converted-space"/>
        </w:rPr>
        <w:t> </w:t>
      </w:r>
      <w:r w:rsidRPr="00DB3793">
        <w:t xml:space="preserve">Przed przystąpieniem do robót Wykonawca dostarczy </w:t>
      </w:r>
      <w:r w:rsidR="00E44E95">
        <w:t>Inspektor</w:t>
      </w:r>
      <w:r w:rsidRPr="00DB3793">
        <w:t>owi do akceptacji projekt składu mieszanki mineralno-asfaltowej (AC5S, AC8S, AC11S).</w:t>
      </w:r>
    </w:p>
    <w:p w:rsidR="00F57BFC" w:rsidRPr="00DB3793" w:rsidRDefault="00F57BFC" w:rsidP="004C6A29">
      <w:r w:rsidRPr="00DB3793">
        <w:t>               </w:t>
      </w:r>
      <w:r w:rsidRPr="00DB3793">
        <w:rPr>
          <w:rStyle w:val="apple-converted-space"/>
        </w:rPr>
        <w:t> </w:t>
      </w:r>
      <w:r w:rsidRPr="00DB3793">
        <w:t>Uziarnienie mieszanki mineralnej oraz minimalna zawartość lepiszcza podane są w tablicach 6 i 7.</w:t>
      </w:r>
    </w:p>
    <w:p w:rsidR="00F57BFC" w:rsidRPr="00DB3793" w:rsidRDefault="00F57BFC" w:rsidP="004C6A29">
      <w:pPr>
        <w:ind w:firstLine="709"/>
      </w:pPr>
      <w:r w:rsidRPr="00DB3793">
        <w:t>Jeżeli stosowana jest mieszanka kruszywa drobnego niełamanego i łamanego, to należy przyjąć proporcję kruszywa łamanego do niełamanego co najmniej 50/50.</w:t>
      </w:r>
    </w:p>
    <w:p w:rsidR="00F57BFC" w:rsidRPr="00DB3793" w:rsidRDefault="00F57BFC" w:rsidP="004C6A29">
      <w:r w:rsidRPr="00DB3793">
        <w:t>               </w:t>
      </w:r>
      <w:r w:rsidRPr="00DB3793">
        <w:rPr>
          <w:rStyle w:val="apple-converted-space"/>
        </w:rPr>
        <w:t> </w:t>
      </w:r>
      <w:r w:rsidRPr="00DB3793">
        <w:t>Wymagane właściwości mieszanki mineralno-asfaltowej podane są w tablicach 8, 9 </w:t>
      </w:r>
      <w:r w:rsidRPr="00DB3793">
        <w:rPr>
          <w:rStyle w:val="apple-converted-space"/>
        </w:rPr>
        <w:t> </w:t>
      </w:r>
      <w:r w:rsidRPr="00DB3793">
        <w:t>i 10.</w:t>
      </w:r>
    </w:p>
    <w:p w:rsidR="00F57BFC" w:rsidRPr="00DB3793" w:rsidRDefault="00F57BFC" w:rsidP="004C6A29">
      <w:pPr>
        <w:spacing w:before="120" w:after="120"/>
        <w:ind w:left="993" w:hanging="993"/>
      </w:pPr>
      <w:r w:rsidRPr="00DB3793">
        <w:t>Tablica 6.   </w:t>
      </w:r>
      <w:r w:rsidRPr="00DB3793">
        <w:rPr>
          <w:rStyle w:val="apple-converted-space"/>
        </w:rPr>
        <w:t> </w:t>
      </w:r>
      <w:r w:rsidRPr="00DB3793">
        <w:t>Uziarnienie mieszanki mineralnej oraz zawartość lepiszcza do betonu asfaltowego do warstwy ścieralnej dla ruchu KR1-KR2 [65]</w:t>
      </w:r>
    </w:p>
    <w:tbl>
      <w:tblPr>
        <w:tblW w:w="0" w:type="auto"/>
        <w:jc w:val="center"/>
        <w:tblCellMar>
          <w:left w:w="0" w:type="dxa"/>
          <w:right w:w="0" w:type="dxa"/>
        </w:tblCellMar>
        <w:tblLook w:val="04A0" w:firstRow="1" w:lastRow="0" w:firstColumn="1" w:lastColumn="0" w:noHBand="0" w:noVBand="1"/>
      </w:tblPr>
      <w:tblGrid>
        <w:gridCol w:w="2590"/>
        <w:gridCol w:w="992"/>
        <w:gridCol w:w="850"/>
        <w:gridCol w:w="851"/>
        <w:gridCol w:w="850"/>
        <w:gridCol w:w="851"/>
        <w:gridCol w:w="882"/>
      </w:tblGrid>
      <w:tr w:rsidR="00F57BFC" w:rsidRPr="00DB3793" w:rsidTr="00FB5A9B">
        <w:trPr>
          <w:jc w:val="center"/>
        </w:trPr>
        <w:tc>
          <w:tcPr>
            <w:tcW w:w="2590"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5276" w:type="dxa"/>
            <w:gridSpan w:val="6"/>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Przesiew,  </w:t>
            </w:r>
            <w:r w:rsidRPr="00DB3793">
              <w:rPr>
                <w:rStyle w:val="apple-converted-space"/>
              </w:rPr>
              <w:t> </w:t>
            </w:r>
            <w:r w:rsidRPr="00DB3793">
              <w:t>[% (m/m)]</w:t>
            </w:r>
          </w:p>
        </w:tc>
      </w:tr>
      <w:tr w:rsidR="00F57BFC" w:rsidRPr="00DB3793" w:rsidTr="00FB5A9B">
        <w:trPr>
          <w:jc w:val="center"/>
        </w:trPr>
        <w:tc>
          <w:tcPr>
            <w:tcW w:w="259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84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AC5S</w:t>
            </w:r>
          </w:p>
        </w:tc>
        <w:tc>
          <w:tcPr>
            <w:tcW w:w="170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AC8S</w:t>
            </w:r>
          </w:p>
        </w:tc>
        <w:tc>
          <w:tcPr>
            <w:tcW w:w="173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AC11S</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Wymiar sita #, [mm]</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16</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11,2</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70</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5,6</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40</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65</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45</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60</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30</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55</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0,125</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22</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22</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20</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0,063</w:t>
            </w:r>
          </w:p>
        </w:tc>
        <w:tc>
          <w:tcPr>
            <w:tcW w:w="99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14</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w:t>
            </w:r>
          </w:p>
        </w:tc>
        <w:tc>
          <w:tcPr>
            <w:tcW w:w="85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14</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88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12,0</w:t>
            </w:r>
          </w:p>
        </w:tc>
      </w:tr>
      <w:tr w:rsidR="00F57BFC" w:rsidRPr="00DB3793" w:rsidTr="00FB5A9B">
        <w:trPr>
          <w:jc w:val="center"/>
        </w:trPr>
        <w:tc>
          <w:tcPr>
            <w:tcW w:w="259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FB5A9B">
            <w:r w:rsidRPr="00DB3793">
              <w:t xml:space="preserve">Zawartość lepiszcza, </w:t>
            </w:r>
            <w:r w:rsidR="00FB5A9B">
              <w:t>min.</w:t>
            </w:r>
            <w:r w:rsidRPr="00DB3793">
              <w:rPr>
                <w:vertAlign w:val="superscript"/>
              </w:rPr>
              <w:t>*)</w:t>
            </w:r>
          </w:p>
        </w:tc>
        <w:tc>
          <w:tcPr>
            <w:tcW w:w="1842"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center"/>
            </w:pPr>
            <w:r w:rsidRPr="00DB3793">
              <w:t>B</w:t>
            </w:r>
            <w:r w:rsidRPr="00DB3793">
              <w:rPr>
                <w:vertAlign w:val="subscript"/>
              </w:rPr>
              <w:t>min6,0</w:t>
            </w:r>
          </w:p>
        </w:tc>
        <w:tc>
          <w:tcPr>
            <w:tcW w:w="1701"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center"/>
            </w:pPr>
            <w:r w:rsidRPr="00DB3793">
              <w:t>B</w:t>
            </w:r>
            <w:r w:rsidRPr="00DB3793">
              <w:rPr>
                <w:vertAlign w:val="subscript"/>
              </w:rPr>
              <w:t>min5,8</w:t>
            </w:r>
          </w:p>
        </w:tc>
        <w:tc>
          <w:tcPr>
            <w:tcW w:w="173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center"/>
            </w:pPr>
            <w:r w:rsidRPr="00DB3793">
              <w:t>B</w:t>
            </w:r>
            <w:r w:rsidRPr="00DB3793">
              <w:rPr>
                <w:vertAlign w:val="subscript"/>
              </w:rPr>
              <w:t>min5,6</w:t>
            </w:r>
          </w:p>
        </w:tc>
      </w:tr>
    </w:tbl>
    <w:p w:rsidR="00F57BFC" w:rsidRPr="00DB3793" w:rsidRDefault="00F57BFC" w:rsidP="004C6A29">
      <w:pPr>
        <w:spacing w:before="240" w:after="120"/>
        <w:ind w:left="992" w:hanging="992"/>
      </w:pPr>
      <w:r w:rsidRPr="00DB3793">
        <w:t>Tablica 7.   </w:t>
      </w:r>
      <w:r w:rsidRPr="00DB3793">
        <w:rPr>
          <w:rStyle w:val="apple-converted-space"/>
        </w:rPr>
        <w:t> </w:t>
      </w:r>
      <w:r w:rsidRPr="00DB3793">
        <w:t>Uziarnienie mieszanki mineralnej oraz zawartość lepiszcza do betonu asfaltowego do warstwy ścieralnej dla ruchu KR3-KR6 [65]</w:t>
      </w:r>
    </w:p>
    <w:tbl>
      <w:tblPr>
        <w:tblW w:w="0" w:type="auto"/>
        <w:jc w:val="center"/>
        <w:tblCellMar>
          <w:left w:w="0" w:type="dxa"/>
          <w:right w:w="0" w:type="dxa"/>
        </w:tblCellMar>
        <w:tblLook w:val="04A0" w:firstRow="1" w:lastRow="0" w:firstColumn="1" w:lastColumn="0" w:noHBand="0" w:noVBand="1"/>
      </w:tblPr>
      <w:tblGrid>
        <w:gridCol w:w="3168"/>
        <w:gridCol w:w="1260"/>
        <w:gridCol w:w="1080"/>
        <w:gridCol w:w="900"/>
        <w:gridCol w:w="1103"/>
      </w:tblGrid>
      <w:tr w:rsidR="00F57BFC" w:rsidRPr="00DB3793" w:rsidTr="00E44E95">
        <w:trPr>
          <w:jc w:val="center"/>
        </w:trPr>
        <w:tc>
          <w:tcPr>
            <w:tcW w:w="3168" w:type="dxa"/>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Właściwość</w:t>
            </w:r>
          </w:p>
        </w:tc>
        <w:tc>
          <w:tcPr>
            <w:tcW w:w="4343" w:type="dxa"/>
            <w:gridSpan w:val="4"/>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Przesiew,  </w:t>
            </w:r>
            <w:r w:rsidRPr="00DB3793">
              <w:rPr>
                <w:rStyle w:val="apple-converted-space"/>
              </w:rPr>
              <w:t> </w:t>
            </w:r>
            <w:r w:rsidRPr="00DB3793">
              <w:t>[% (m/m)]</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tc>
        <w:tc>
          <w:tcPr>
            <w:tcW w:w="23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AC8S</w:t>
            </w:r>
          </w:p>
        </w:tc>
        <w:tc>
          <w:tcPr>
            <w:tcW w:w="2003"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AC11S</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Wymiar sita #, [mm]</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11,2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60</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60</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80</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40</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55</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35</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50</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0,125</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22</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20</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0,063</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10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12,0</w:t>
            </w:r>
          </w:p>
        </w:tc>
        <w:tc>
          <w:tcPr>
            <w:tcW w:w="9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1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11,0</w:t>
            </w:r>
          </w:p>
        </w:tc>
      </w:tr>
      <w:tr w:rsidR="00F57BFC" w:rsidRPr="00DB3793" w:rsidTr="00E44E95">
        <w:trPr>
          <w:jc w:val="center"/>
        </w:trPr>
        <w:tc>
          <w:tcPr>
            <w:tcW w:w="316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Zawartość lepiszcza, minimum</w:t>
            </w:r>
            <w:r w:rsidRPr="00DB3793">
              <w:rPr>
                <w:vertAlign w:val="superscript"/>
              </w:rPr>
              <w:t>*)</w:t>
            </w:r>
          </w:p>
        </w:tc>
        <w:tc>
          <w:tcPr>
            <w:tcW w:w="23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B</w:t>
            </w:r>
            <w:r w:rsidRPr="00DB3793">
              <w:rPr>
                <w:vertAlign w:val="subscript"/>
              </w:rPr>
              <w:t>min5,6</w:t>
            </w:r>
          </w:p>
        </w:tc>
        <w:tc>
          <w:tcPr>
            <w:tcW w:w="2003"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B</w:t>
            </w:r>
            <w:r w:rsidRPr="00DB3793">
              <w:rPr>
                <w:vertAlign w:val="subscript"/>
              </w:rPr>
              <w:t>min5,42</w:t>
            </w:r>
          </w:p>
        </w:tc>
      </w:tr>
      <w:tr w:rsidR="00F57BFC" w:rsidRPr="00DB3793" w:rsidTr="00E44E95">
        <w:trPr>
          <w:jc w:val="center"/>
        </w:trPr>
        <w:tc>
          <w:tcPr>
            <w:tcW w:w="7511" w:type="dxa"/>
            <w:gridSpan w:val="5"/>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284" w:hanging="284"/>
            </w:pPr>
            <w:r w:rsidRPr="00DB3793">
              <w:t> </w:t>
            </w:r>
            <w:r w:rsidRPr="00DB3793">
              <w:rPr>
                <w:vertAlign w:val="superscript"/>
              </w:rPr>
              <w:t>*)</w:t>
            </w:r>
            <w:r w:rsidRPr="00DB3793">
              <w:t>   </w:t>
            </w:r>
            <w:r w:rsidRPr="00DB3793">
              <w:rPr>
                <w:rStyle w:val="apple-converted-space"/>
              </w:rPr>
              <w:t> </w:t>
            </w:r>
            <w:r w:rsidRPr="00DB3793">
              <w:t>Minimalna zawartość lepiszcza jest określona przy założonej gęstości mieszanki mineralnej 2,650 Mg/m</w:t>
            </w:r>
            <w:r w:rsidRPr="00DB3793">
              <w:rPr>
                <w:vertAlign w:val="superscript"/>
              </w:rPr>
              <w:t>3</w:t>
            </w:r>
            <w:r w:rsidRPr="00DB3793">
              <w:t>. Jeżeli stosowana mieszanka mineralna ma inną gęstość (</w:t>
            </w:r>
            <w:r w:rsidRPr="00DB3793">
              <w:rPr>
                <w:rStyle w:val="spelle"/>
                <w:i/>
                <w:iCs/>
              </w:rPr>
              <w:t>ρ</w:t>
            </w:r>
            <w:r w:rsidRPr="00DB3793">
              <w:rPr>
                <w:rStyle w:val="spelle"/>
                <w:vertAlign w:val="subscript"/>
              </w:rPr>
              <w:t>d</w:t>
            </w:r>
            <w:r w:rsidRPr="00DB3793">
              <w:t>), to do wyznaczenia minimalnej zawartości lepiszcza podaną wartość należy pomnożyć przez współczynnik</w:t>
            </w:r>
            <w:r w:rsidRPr="00DB3793">
              <w:rPr>
                <w:rStyle w:val="apple-converted-space"/>
              </w:rPr>
              <w:t> </w:t>
            </w:r>
            <w:r w:rsidRPr="00DB3793">
              <w:rPr>
                <w:noProof/>
                <w:vertAlign w:val="subscript"/>
              </w:rPr>
              <w:drawing>
                <wp:inline distT="0" distB="0" distL="0" distR="0">
                  <wp:extent cx="149225" cy="140970"/>
                  <wp:effectExtent l="19050" t="0" r="3175" b="0"/>
                  <wp:docPr id="25" name="Obraz 25" descr="H:\OST_2_25\ost\Nawierzchnie\d050305a_2011_pliki\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ST_2_25\ost\Nawierzchnie\d050305a_2011_pliki\image009.gif"/>
                          <pic:cNvPicPr>
                            <a:picLocks noChangeAspect="1" noChangeArrowheads="1"/>
                          </pic:cNvPicPr>
                        </pic:nvPicPr>
                        <pic:blipFill>
                          <a:blip r:embed="rId13"/>
                          <a:srcRect/>
                          <a:stretch>
                            <a:fillRect/>
                          </a:stretch>
                        </pic:blipFill>
                        <pic:spPr bwMode="auto">
                          <a:xfrm>
                            <a:off x="0" y="0"/>
                            <a:ext cx="149225" cy="140970"/>
                          </a:xfrm>
                          <a:prstGeom prst="rect">
                            <a:avLst/>
                          </a:prstGeom>
                          <a:noFill/>
                          <a:ln w="9525">
                            <a:noFill/>
                            <a:miter lim="800000"/>
                            <a:headEnd/>
                            <a:tailEnd/>
                          </a:ln>
                        </pic:spPr>
                      </pic:pic>
                    </a:graphicData>
                  </a:graphic>
                </wp:inline>
              </w:drawing>
            </w:r>
            <w:r w:rsidRPr="00DB3793">
              <w:t> według równania:</w:t>
            </w:r>
          </w:p>
          <w:p w:rsidR="00F57BFC" w:rsidRPr="00DB3793" w:rsidRDefault="00F57BFC" w:rsidP="004C6A29">
            <w:pPr>
              <w:jc w:val="center"/>
            </w:pPr>
            <w:r w:rsidRPr="00DB3793">
              <w:rPr>
                <w:noProof/>
                <w:vertAlign w:val="subscript"/>
              </w:rPr>
              <w:drawing>
                <wp:inline distT="0" distB="0" distL="0" distR="0">
                  <wp:extent cx="562610" cy="430530"/>
                  <wp:effectExtent l="19050" t="0" r="8890" b="0"/>
                  <wp:docPr id="26" name="Obraz 26" descr="H:\OST_2_25\ost\Nawierzchnie\d050305a_2011_pliki\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ST_2_25\ost\Nawierzchnie\d050305a_2011_pliki\image010.gif"/>
                          <pic:cNvPicPr>
                            <a:picLocks noChangeAspect="1" noChangeArrowheads="1"/>
                          </pic:cNvPicPr>
                        </pic:nvPicPr>
                        <pic:blipFill>
                          <a:blip r:embed="rId14"/>
                          <a:srcRect/>
                          <a:stretch>
                            <a:fillRect/>
                          </a:stretch>
                        </pic:blipFill>
                        <pic:spPr bwMode="auto">
                          <a:xfrm>
                            <a:off x="0" y="0"/>
                            <a:ext cx="562610" cy="430530"/>
                          </a:xfrm>
                          <a:prstGeom prst="rect">
                            <a:avLst/>
                          </a:prstGeom>
                          <a:noFill/>
                          <a:ln w="9525">
                            <a:noFill/>
                            <a:miter lim="800000"/>
                            <a:headEnd/>
                            <a:tailEnd/>
                          </a:ln>
                        </pic:spPr>
                      </pic:pic>
                    </a:graphicData>
                  </a:graphic>
                </wp:inline>
              </w:drawing>
            </w:r>
          </w:p>
        </w:tc>
      </w:tr>
    </w:tbl>
    <w:p w:rsidR="00F57BFC" w:rsidRPr="00DB3793" w:rsidRDefault="00F57BFC" w:rsidP="004C6A29">
      <w:pPr>
        <w:spacing w:before="240" w:after="120"/>
        <w:ind w:left="992" w:hanging="992"/>
      </w:pPr>
      <w:r w:rsidRPr="00DB3793">
        <w:t>Tablica 8.   </w:t>
      </w:r>
      <w:r w:rsidRPr="00DB3793">
        <w:rPr>
          <w:rStyle w:val="apple-converted-space"/>
        </w:rPr>
        <w:t> </w:t>
      </w:r>
      <w:r w:rsidRPr="00DB3793">
        <w:t>Wymagane właściwości mieszanki mineralno-asfaltowej do warstwy ścieralnej, dla ruchu KR1 ÷ KR2 [65]</w:t>
      </w:r>
    </w:p>
    <w:tbl>
      <w:tblPr>
        <w:tblW w:w="9235" w:type="dxa"/>
        <w:jc w:val="center"/>
        <w:tblCellMar>
          <w:left w:w="0" w:type="dxa"/>
          <w:right w:w="0" w:type="dxa"/>
        </w:tblCellMar>
        <w:tblLook w:val="04A0" w:firstRow="1" w:lastRow="0" w:firstColumn="1" w:lastColumn="0" w:noHBand="0" w:noVBand="1"/>
      </w:tblPr>
      <w:tblGrid>
        <w:gridCol w:w="2187"/>
        <w:gridCol w:w="1394"/>
        <w:gridCol w:w="1984"/>
        <w:gridCol w:w="1134"/>
        <w:gridCol w:w="1320"/>
        <w:gridCol w:w="1216"/>
      </w:tblGrid>
      <w:tr w:rsidR="00F57BFC" w:rsidRPr="00DB3793" w:rsidTr="00FB5A9B">
        <w:trPr>
          <w:jc w:val="center"/>
        </w:trPr>
        <w:tc>
          <w:tcPr>
            <w:tcW w:w="218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Właściwość</w:t>
            </w:r>
          </w:p>
        </w:tc>
        <w:tc>
          <w:tcPr>
            <w:tcW w:w="139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[48]</w:t>
            </w:r>
          </w:p>
        </w:tc>
        <w:tc>
          <w:tcPr>
            <w:tcW w:w="198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Metoda i warunki badania</w:t>
            </w:r>
          </w:p>
        </w:tc>
        <w:tc>
          <w:tcPr>
            <w:tcW w:w="11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AC5S</w:t>
            </w:r>
          </w:p>
        </w:tc>
        <w:tc>
          <w:tcPr>
            <w:tcW w:w="13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AC8S</w:t>
            </w:r>
          </w:p>
        </w:tc>
        <w:tc>
          <w:tcPr>
            <w:tcW w:w="121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AC11S</w:t>
            </w:r>
          </w:p>
        </w:tc>
      </w:tr>
      <w:tr w:rsidR="00F57BFC" w:rsidRPr="00DB3793" w:rsidTr="00FB5A9B">
        <w:trPr>
          <w:jc w:val="center"/>
        </w:trPr>
        <w:tc>
          <w:tcPr>
            <w:tcW w:w="218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FB5A9B">
            <w:pPr>
              <w:jc w:val="left"/>
            </w:pPr>
            <w:r w:rsidRPr="00DB3793">
              <w:t>Zawartość wolnych przestrzeni</w:t>
            </w:r>
          </w:p>
        </w:tc>
        <w:tc>
          <w:tcPr>
            <w:tcW w:w="13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19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spacing w:before="120"/>
              <w:jc w:val="center"/>
              <w:rPr>
                <w:sz w:val="18"/>
              </w:rPr>
            </w:pPr>
            <w:r w:rsidRPr="00FB5A9B">
              <w:rPr>
                <w:sz w:val="18"/>
              </w:rPr>
              <w:t>PN-EN 12697-8 [33],</w:t>
            </w:r>
          </w:p>
          <w:p w:rsidR="00F57BFC" w:rsidRPr="00FB5A9B" w:rsidRDefault="00F57BFC" w:rsidP="004C6A29">
            <w:pPr>
              <w:jc w:val="center"/>
              <w:rPr>
                <w:sz w:val="18"/>
              </w:rPr>
            </w:pPr>
            <w:r w:rsidRPr="00FB5A9B">
              <w:rPr>
                <w:sz w:val="18"/>
              </w:rPr>
              <w:t>p. 4</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min1,0</w:t>
            </w:r>
          </w:p>
          <w:p w:rsidR="00F57BFC" w:rsidRPr="00DB3793" w:rsidRDefault="00F57BFC" w:rsidP="004C6A29">
            <w:pPr>
              <w:jc w:val="center"/>
            </w:pPr>
            <w:r w:rsidRPr="00DB3793">
              <w:rPr>
                <w:i/>
                <w:iCs/>
              </w:rPr>
              <w:t>V</w:t>
            </w:r>
            <w:r w:rsidRPr="00DB3793">
              <w:rPr>
                <w:vertAlign w:val="subscript"/>
              </w:rPr>
              <w:t>max3,0</w:t>
            </w:r>
          </w:p>
        </w:tc>
        <w:tc>
          <w:tcPr>
            <w:tcW w:w="13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min1,0</w:t>
            </w:r>
          </w:p>
          <w:p w:rsidR="00F57BFC" w:rsidRPr="00DB3793" w:rsidRDefault="00F57BFC" w:rsidP="004C6A29">
            <w:pPr>
              <w:jc w:val="center"/>
            </w:pPr>
            <w:r w:rsidRPr="00DB3793">
              <w:rPr>
                <w:i/>
                <w:iCs/>
              </w:rPr>
              <w:t>V</w:t>
            </w:r>
            <w:r w:rsidRPr="00DB3793">
              <w:rPr>
                <w:vertAlign w:val="subscript"/>
              </w:rPr>
              <w:t>max3,0</w:t>
            </w:r>
          </w:p>
        </w:tc>
        <w:tc>
          <w:tcPr>
            <w:tcW w:w="12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min1,0</w:t>
            </w:r>
          </w:p>
          <w:p w:rsidR="00F57BFC" w:rsidRPr="00DB3793" w:rsidRDefault="00F57BFC" w:rsidP="004C6A29">
            <w:pPr>
              <w:jc w:val="center"/>
            </w:pPr>
            <w:r w:rsidRPr="00DB3793">
              <w:rPr>
                <w:i/>
                <w:iCs/>
              </w:rPr>
              <w:t>V</w:t>
            </w:r>
            <w:r w:rsidRPr="00DB3793">
              <w:rPr>
                <w:vertAlign w:val="subscript"/>
              </w:rPr>
              <w:t>max3,0</w:t>
            </w:r>
          </w:p>
        </w:tc>
      </w:tr>
      <w:tr w:rsidR="00F57BFC" w:rsidRPr="00DB3793" w:rsidTr="00FB5A9B">
        <w:trPr>
          <w:jc w:val="center"/>
        </w:trPr>
        <w:tc>
          <w:tcPr>
            <w:tcW w:w="218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FB5A9B">
            <w:pPr>
              <w:jc w:val="left"/>
            </w:pPr>
            <w:r w:rsidRPr="00DB3793">
              <w:t>Wolne przestrzenie wypełnione lepiszczem</w:t>
            </w:r>
          </w:p>
        </w:tc>
        <w:tc>
          <w:tcPr>
            <w:tcW w:w="13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19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spacing w:before="120"/>
              <w:jc w:val="center"/>
              <w:rPr>
                <w:sz w:val="18"/>
              </w:rPr>
            </w:pPr>
            <w:r w:rsidRPr="00FB5A9B">
              <w:rPr>
                <w:sz w:val="18"/>
              </w:rPr>
              <w:t>PN-EN 12697-8 [33],</w:t>
            </w:r>
          </w:p>
          <w:p w:rsidR="00F57BFC" w:rsidRPr="00FB5A9B" w:rsidRDefault="00F57BFC" w:rsidP="004C6A29">
            <w:pPr>
              <w:jc w:val="center"/>
              <w:rPr>
                <w:sz w:val="18"/>
              </w:rPr>
            </w:pPr>
            <w:r w:rsidRPr="00FB5A9B">
              <w:rPr>
                <w:sz w:val="18"/>
              </w:rPr>
              <w:t>p. 5</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VFB</w:t>
            </w:r>
            <w:r w:rsidRPr="00DB3793">
              <w:rPr>
                <w:i/>
                <w:iCs/>
                <w:vertAlign w:val="subscript"/>
              </w:rPr>
              <w:t>min75</w:t>
            </w:r>
          </w:p>
          <w:p w:rsidR="00F57BFC" w:rsidRPr="00DB3793" w:rsidRDefault="00F57BFC" w:rsidP="004C6A29">
            <w:pPr>
              <w:jc w:val="center"/>
            </w:pPr>
            <w:r w:rsidRPr="00DB3793">
              <w:rPr>
                <w:i/>
                <w:iCs/>
              </w:rPr>
              <w:t>VFB</w:t>
            </w:r>
            <w:r w:rsidRPr="00DB3793">
              <w:rPr>
                <w:i/>
                <w:iCs/>
                <w:vertAlign w:val="subscript"/>
              </w:rPr>
              <w:t>min93</w:t>
            </w:r>
          </w:p>
        </w:tc>
        <w:tc>
          <w:tcPr>
            <w:tcW w:w="13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VFB</w:t>
            </w:r>
            <w:r w:rsidRPr="00DB3793">
              <w:rPr>
                <w:i/>
                <w:iCs/>
                <w:vertAlign w:val="subscript"/>
              </w:rPr>
              <w:t>min75</w:t>
            </w:r>
          </w:p>
          <w:p w:rsidR="00F57BFC" w:rsidRPr="00DB3793" w:rsidRDefault="00F57BFC" w:rsidP="004C6A29">
            <w:pPr>
              <w:jc w:val="center"/>
            </w:pPr>
            <w:r w:rsidRPr="00DB3793">
              <w:rPr>
                <w:i/>
                <w:iCs/>
              </w:rPr>
              <w:t>VFB</w:t>
            </w:r>
            <w:r w:rsidRPr="00DB3793">
              <w:rPr>
                <w:i/>
                <w:iCs/>
                <w:vertAlign w:val="subscript"/>
              </w:rPr>
              <w:t>min93</w:t>
            </w:r>
          </w:p>
        </w:tc>
        <w:tc>
          <w:tcPr>
            <w:tcW w:w="12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VFB</w:t>
            </w:r>
            <w:r w:rsidRPr="00DB3793">
              <w:rPr>
                <w:i/>
                <w:iCs/>
                <w:vertAlign w:val="subscript"/>
              </w:rPr>
              <w:t>min75</w:t>
            </w:r>
          </w:p>
          <w:p w:rsidR="00F57BFC" w:rsidRPr="00DB3793" w:rsidRDefault="00F57BFC" w:rsidP="004C6A29">
            <w:pPr>
              <w:jc w:val="center"/>
            </w:pPr>
            <w:r w:rsidRPr="00DB3793">
              <w:rPr>
                <w:i/>
                <w:iCs/>
              </w:rPr>
              <w:t>VFB</w:t>
            </w:r>
            <w:r w:rsidRPr="00DB3793">
              <w:rPr>
                <w:i/>
                <w:iCs/>
                <w:vertAlign w:val="subscript"/>
              </w:rPr>
              <w:t>min93</w:t>
            </w:r>
          </w:p>
        </w:tc>
      </w:tr>
      <w:tr w:rsidR="00F57BFC" w:rsidRPr="00DB3793" w:rsidTr="00FB5A9B">
        <w:trPr>
          <w:jc w:val="center"/>
        </w:trPr>
        <w:tc>
          <w:tcPr>
            <w:tcW w:w="218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FB5A9B">
            <w:pPr>
              <w:jc w:val="left"/>
            </w:pPr>
            <w:r w:rsidRPr="00DB3793">
              <w:t>Zawartość wolnych przestrzeni w mieszance mineralnej</w:t>
            </w:r>
          </w:p>
        </w:tc>
        <w:tc>
          <w:tcPr>
            <w:tcW w:w="13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19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spacing w:before="120"/>
              <w:jc w:val="center"/>
              <w:rPr>
                <w:sz w:val="18"/>
              </w:rPr>
            </w:pPr>
            <w:r w:rsidRPr="00FB5A9B">
              <w:rPr>
                <w:sz w:val="18"/>
              </w:rPr>
              <w:t>PN-EN 12697-8 [33],</w:t>
            </w:r>
          </w:p>
          <w:p w:rsidR="00F57BFC" w:rsidRPr="00FB5A9B" w:rsidRDefault="00F57BFC" w:rsidP="004C6A29">
            <w:pPr>
              <w:jc w:val="center"/>
              <w:rPr>
                <w:sz w:val="18"/>
              </w:rPr>
            </w:pPr>
            <w:r w:rsidRPr="00FB5A9B">
              <w:rPr>
                <w:sz w:val="18"/>
              </w:rPr>
              <w:t>p. 5</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VMA</w:t>
            </w:r>
            <w:r w:rsidRPr="00DB3793">
              <w:rPr>
                <w:i/>
                <w:iCs/>
                <w:vertAlign w:val="subscript"/>
              </w:rPr>
              <w:t>min14</w:t>
            </w:r>
          </w:p>
        </w:tc>
        <w:tc>
          <w:tcPr>
            <w:tcW w:w="13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VMA</w:t>
            </w:r>
            <w:r w:rsidRPr="00DB3793">
              <w:rPr>
                <w:i/>
                <w:iCs/>
                <w:vertAlign w:val="subscript"/>
              </w:rPr>
              <w:t>min14</w:t>
            </w:r>
          </w:p>
        </w:tc>
        <w:tc>
          <w:tcPr>
            <w:tcW w:w="12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VMA</w:t>
            </w:r>
            <w:r w:rsidRPr="00DB3793">
              <w:rPr>
                <w:i/>
                <w:iCs/>
                <w:vertAlign w:val="subscript"/>
              </w:rPr>
              <w:t>min14</w:t>
            </w:r>
          </w:p>
        </w:tc>
      </w:tr>
      <w:tr w:rsidR="00F57BFC" w:rsidRPr="00DB3793" w:rsidTr="00FB5A9B">
        <w:trPr>
          <w:jc w:val="center"/>
        </w:trPr>
        <w:tc>
          <w:tcPr>
            <w:tcW w:w="218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left"/>
            </w:pPr>
            <w:r w:rsidRPr="00DB3793">
              <w:t>Odporność na działanie wody</w:t>
            </w:r>
            <w:r w:rsidRPr="00DB3793">
              <w:rPr>
                <w:rStyle w:val="apple-converted-space"/>
              </w:rPr>
              <w:t> </w:t>
            </w:r>
            <w:r w:rsidRPr="00DB3793">
              <w:rPr>
                <w:vertAlign w:val="superscript"/>
              </w:rPr>
              <w:t>a)</w:t>
            </w:r>
          </w:p>
        </w:tc>
        <w:tc>
          <w:tcPr>
            <w:tcW w:w="13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198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12697-12 [35], przechowywanie w</w:t>
            </w:r>
            <w:r w:rsidRPr="00FB5A9B">
              <w:rPr>
                <w:rStyle w:val="apple-converted-space"/>
                <w:sz w:val="18"/>
              </w:rPr>
              <w:t> </w:t>
            </w:r>
            <w:r w:rsidRPr="00FB5A9B">
              <w:rPr>
                <w:sz w:val="18"/>
              </w:rPr>
              <w:t>40°C</w:t>
            </w:r>
            <w:r w:rsidRPr="00FB5A9B">
              <w:rPr>
                <w:rStyle w:val="apple-converted-space"/>
                <w:sz w:val="18"/>
              </w:rPr>
              <w:t> </w:t>
            </w:r>
            <w:r w:rsidRPr="00FB5A9B">
              <w:rPr>
                <w:sz w:val="18"/>
              </w:rPr>
              <w:t>z jednym cyklem zamrażania,</w:t>
            </w:r>
          </w:p>
          <w:p w:rsidR="00F57BFC" w:rsidRPr="00FB5A9B" w:rsidRDefault="00F57BFC" w:rsidP="004C6A29">
            <w:pPr>
              <w:jc w:val="center"/>
              <w:rPr>
                <w:sz w:val="18"/>
              </w:rPr>
            </w:pPr>
            <w:r w:rsidRPr="00FB5A9B">
              <w:rPr>
                <w:sz w:val="18"/>
              </w:rPr>
              <w:t>badanie w</w:t>
            </w:r>
            <w:r w:rsidRPr="00FB5A9B">
              <w:rPr>
                <w:rStyle w:val="apple-converted-space"/>
                <w:sz w:val="18"/>
              </w:rPr>
              <w:t> </w:t>
            </w:r>
            <w:r w:rsidRPr="00FB5A9B">
              <w:rPr>
                <w:sz w:val="18"/>
              </w:rPr>
              <w:t>25°C</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rPr>
                <w:i/>
                <w:iCs/>
              </w:rPr>
              <w:t>ITSR</w:t>
            </w:r>
            <w:r w:rsidRPr="00DB3793">
              <w:rPr>
                <w:vertAlign w:val="subscript"/>
              </w:rPr>
              <w:t>90</w:t>
            </w:r>
          </w:p>
        </w:tc>
        <w:tc>
          <w:tcPr>
            <w:tcW w:w="13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rPr>
                <w:i/>
                <w:iCs/>
              </w:rPr>
              <w:t>ITSR</w:t>
            </w:r>
            <w:r w:rsidRPr="00DB3793">
              <w:rPr>
                <w:vertAlign w:val="subscript"/>
              </w:rPr>
              <w:t>90</w:t>
            </w:r>
          </w:p>
        </w:tc>
        <w:tc>
          <w:tcPr>
            <w:tcW w:w="121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vertAlign w:val="subscript"/>
              </w:rPr>
              <w:t>90</w:t>
            </w:r>
          </w:p>
        </w:tc>
      </w:tr>
      <w:tr w:rsidR="00F57BFC" w:rsidRPr="00DB3793" w:rsidTr="00FB5A9B">
        <w:trPr>
          <w:trHeight w:val="309"/>
          <w:jc w:val="center"/>
        </w:trPr>
        <w:tc>
          <w:tcPr>
            <w:tcW w:w="9235" w:type="dxa"/>
            <w:gridSpan w:val="6"/>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F57BFC" w:rsidRPr="00DB3793" w:rsidRDefault="00F57BFC" w:rsidP="004C6A29">
            <w:pPr>
              <w:ind w:left="180" w:hanging="142"/>
            </w:pPr>
            <w:r w:rsidRPr="00DB3793">
              <w:rPr>
                <w:vertAlign w:val="superscript"/>
              </w:rPr>
              <w:t>a)</w:t>
            </w:r>
            <w:r w:rsidRPr="00DB3793">
              <w:rPr>
                <w:rStyle w:val="apple-converted-space"/>
              </w:rPr>
              <w:t> </w:t>
            </w:r>
            <w:r w:rsidRPr="00DB3793">
              <w:t>Ujednoliconą procedurę badania odporności na działanie wody podano w WT-2 2010 [65] w załączniku 1.</w:t>
            </w:r>
          </w:p>
        </w:tc>
      </w:tr>
    </w:tbl>
    <w:p w:rsidR="00F57BFC" w:rsidRPr="00DB3793" w:rsidRDefault="00F57BFC" w:rsidP="004C6A29">
      <w:pPr>
        <w:spacing w:before="240" w:after="120"/>
        <w:ind w:left="851" w:hanging="851"/>
      </w:pPr>
      <w:r w:rsidRPr="00DB3793">
        <w:t>Tablica 9.</w:t>
      </w:r>
      <w:r w:rsidRPr="00DB3793">
        <w:rPr>
          <w:rStyle w:val="apple-converted-space"/>
        </w:rPr>
        <w:t> </w:t>
      </w:r>
      <w:r w:rsidRPr="00DB3793">
        <w:t>Wymagane właściwości mieszanki mineralno-asfaltowej do warstwy ścieralnej, dla ruchu KR3 ÷ KR4 [65]</w:t>
      </w:r>
    </w:p>
    <w:tbl>
      <w:tblPr>
        <w:tblW w:w="9159" w:type="dxa"/>
        <w:jc w:val="center"/>
        <w:tblCellMar>
          <w:left w:w="0" w:type="dxa"/>
          <w:right w:w="0" w:type="dxa"/>
        </w:tblCellMar>
        <w:tblLook w:val="04A0" w:firstRow="1" w:lastRow="0" w:firstColumn="1" w:lastColumn="0" w:noHBand="0" w:noVBand="1"/>
      </w:tblPr>
      <w:tblGrid>
        <w:gridCol w:w="2348"/>
        <w:gridCol w:w="1418"/>
        <w:gridCol w:w="2830"/>
        <w:gridCol w:w="1287"/>
        <w:gridCol w:w="1276"/>
      </w:tblGrid>
      <w:tr w:rsidR="00F57BFC" w:rsidRPr="00DB3793" w:rsidTr="00FB5A9B">
        <w:trPr>
          <w:jc w:val="center"/>
        </w:trPr>
        <w:tc>
          <w:tcPr>
            <w:tcW w:w="234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Właściwość</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[48]</w:t>
            </w:r>
          </w:p>
        </w:tc>
        <w:tc>
          <w:tcPr>
            <w:tcW w:w="283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Metoda i warunki badania</w:t>
            </w:r>
          </w:p>
        </w:tc>
        <w:tc>
          <w:tcPr>
            <w:tcW w:w="128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AC8S</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AC11S</w:t>
            </w:r>
          </w:p>
        </w:tc>
      </w:tr>
      <w:tr w:rsidR="00F57BFC" w:rsidRPr="00DB3793" w:rsidTr="00FB5A9B">
        <w:trPr>
          <w:jc w:val="center"/>
        </w:trPr>
        <w:tc>
          <w:tcPr>
            <w:tcW w:w="234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left"/>
            </w:pPr>
            <w:r w:rsidRPr="00DB3793">
              <w:t>Zawartość wolnych przestrzeni</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28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12697-8 [33], p. 4</w:t>
            </w:r>
          </w:p>
        </w:tc>
        <w:tc>
          <w:tcPr>
            <w:tcW w:w="12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min2,0</w:t>
            </w:r>
          </w:p>
          <w:p w:rsidR="00F57BFC" w:rsidRPr="00DB3793" w:rsidRDefault="00F57BFC" w:rsidP="004C6A29">
            <w:pPr>
              <w:jc w:val="center"/>
            </w:pPr>
            <w:r w:rsidRPr="00DB3793">
              <w:rPr>
                <w:i/>
                <w:iCs/>
              </w:rPr>
              <w:t>V</w:t>
            </w:r>
            <w:r w:rsidRPr="00DB3793">
              <w:rPr>
                <w:vertAlign w:val="subscript"/>
              </w:rPr>
              <w:t>max4</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min2,0</w:t>
            </w:r>
          </w:p>
          <w:p w:rsidR="00F57BFC" w:rsidRPr="00DB3793" w:rsidRDefault="00F57BFC" w:rsidP="004C6A29">
            <w:pPr>
              <w:jc w:val="center"/>
            </w:pPr>
            <w:r w:rsidRPr="00DB3793">
              <w:rPr>
                <w:i/>
                <w:iCs/>
              </w:rPr>
              <w:t>V</w:t>
            </w:r>
            <w:r w:rsidRPr="00DB3793">
              <w:rPr>
                <w:vertAlign w:val="subscript"/>
              </w:rPr>
              <w:t>max4</w:t>
            </w:r>
          </w:p>
        </w:tc>
      </w:tr>
      <w:tr w:rsidR="00F57BFC" w:rsidRPr="00DB3793" w:rsidTr="00FB5A9B">
        <w:trPr>
          <w:jc w:val="center"/>
        </w:trPr>
        <w:tc>
          <w:tcPr>
            <w:tcW w:w="234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left"/>
            </w:pPr>
            <w:r w:rsidRPr="00DB3793">
              <w:t>Odporność na deformacje trwałe</w:t>
            </w:r>
            <w:r w:rsidRPr="00DB3793">
              <w:rPr>
                <w:rStyle w:val="apple-converted-space"/>
              </w:rPr>
              <w:t> </w:t>
            </w:r>
            <w:r w:rsidRPr="00DB3793">
              <w:rPr>
                <w:vertAlign w:val="superscript"/>
              </w:rPr>
              <w:t>a)</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C.1.20, wałowanie,</w:t>
            </w:r>
          </w:p>
          <w:p w:rsidR="00F57BFC" w:rsidRPr="00DB3793" w:rsidRDefault="00F57BFC" w:rsidP="004C6A29">
            <w:r w:rsidRPr="00DB3793">
              <w:t>P</w:t>
            </w:r>
            <w:r w:rsidRPr="00DB3793">
              <w:rPr>
                <w:vertAlign w:val="subscript"/>
              </w:rPr>
              <w:t>98</w:t>
            </w:r>
            <w:r w:rsidRPr="00DB3793">
              <w:t>-P</w:t>
            </w:r>
            <w:r w:rsidRPr="00DB3793">
              <w:rPr>
                <w:vertAlign w:val="subscript"/>
              </w:rPr>
              <w:t>100</w:t>
            </w:r>
          </w:p>
        </w:tc>
        <w:tc>
          <w:tcPr>
            <w:tcW w:w="28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12697-22, metoda B      </w:t>
            </w:r>
            <w:r w:rsidRPr="00FB5A9B">
              <w:rPr>
                <w:rStyle w:val="apple-converted-space"/>
                <w:sz w:val="18"/>
              </w:rPr>
              <w:t> </w:t>
            </w:r>
            <w:r w:rsidRPr="00FB5A9B">
              <w:rPr>
                <w:sz w:val="18"/>
              </w:rPr>
              <w:t>w powietrzu, PN-EN 13108-20, D.1.6,60°C, 10 000 cykli [38]</w:t>
            </w:r>
          </w:p>
        </w:tc>
        <w:tc>
          <w:tcPr>
            <w:tcW w:w="12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rPr>
                <w:i/>
                <w:iCs/>
              </w:rPr>
              <w:t>WTS</w:t>
            </w:r>
            <w:r w:rsidRPr="00DB3793">
              <w:rPr>
                <w:vertAlign w:val="subscript"/>
              </w:rPr>
              <w:t>AIR 0,50</w:t>
            </w:r>
          </w:p>
          <w:p w:rsidR="00F57BFC" w:rsidRPr="00DB3793" w:rsidRDefault="00F57BFC" w:rsidP="004C6A29">
            <w:r w:rsidRPr="00DB3793">
              <w:rPr>
                <w:rStyle w:val="spelle"/>
                <w:i/>
                <w:iCs/>
              </w:rPr>
              <w:t>PRD</w:t>
            </w:r>
            <w:r w:rsidRPr="00DB3793">
              <w:rPr>
                <w:rStyle w:val="spelle"/>
                <w:vertAlign w:val="subscript"/>
              </w:rPr>
              <w:t>AIRdeklar</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WTS</w:t>
            </w:r>
            <w:r w:rsidRPr="00DB3793">
              <w:rPr>
                <w:vertAlign w:val="subscript"/>
              </w:rPr>
              <w:t>AIR 0,50</w:t>
            </w:r>
          </w:p>
          <w:p w:rsidR="00F57BFC" w:rsidRPr="00DB3793" w:rsidRDefault="00F57BFC" w:rsidP="004C6A29">
            <w:pPr>
              <w:jc w:val="center"/>
            </w:pPr>
            <w:r w:rsidRPr="00DB3793">
              <w:rPr>
                <w:rStyle w:val="spelle"/>
                <w:i/>
                <w:iCs/>
              </w:rPr>
              <w:t>PRD</w:t>
            </w:r>
            <w:r w:rsidRPr="00DB3793">
              <w:rPr>
                <w:rStyle w:val="spelle"/>
                <w:vertAlign w:val="subscript"/>
              </w:rPr>
              <w:t>AIRdeklar</w:t>
            </w:r>
          </w:p>
        </w:tc>
      </w:tr>
      <w:tr w:rsidR="00F57BFC" w:rsidRPr="00DB3793" w:rsidTr="00FB5A9B">
        <w:trPr>
          <w:jc w:val="center"/>
        </w:trPr>
        <w:tc>
          <w:tcPr>
            <w:tcW w:w="234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FB5A9B">
            <w:pPr>
              <w:jc w:val="left"/>
            </w:pPr>
            <w:r w:rsidRPr="00DB3793">
              <w:t>Odporność na działanie wody</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283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12697-12 [35], przechowywanie w</w:t>
            </w:r>
            <w:r w:rsidRPr="00FB5A9B">
              <w:rPr>
                <w:rStyle w:val="apple-converted-space"/>
                <w:sz w:val="18"/>
              </w:rPr>
              <w:t> </w:t>
            </w:r>
            <w:r w:rsidRPr="00FB5A9B">
              <w:rPr>
                <w:sz w:val="18"/>
              </w:rPr>
              <w:t>40°C</w:t>
            </w:r>
            <w:r w:rsidRPr="00FB5A9B">
              <w:rPr>
                <w:rStyle w:val="apple-converted-space"/>
                <w:sz w:val="18"/>
              </w:rPr>
              <w:t> </w:t>
            </w:r>
            <w:r w:rsidRPr="00FB5A9B">
              <w:rPr>
                <w:sz w:val="18"/>
              </w:rPr>
              <w:t>z jednym cyklem zamrażania,</w:t>
            </w:r>
          </w:p>
          <w:p w:rsidR="00F57BFC" w:rsidRPr="00FB5A9B" w:rsidRDefault="00F57BFC" w:rsidP="004C6A29">
            <w:pPr>
              <w:jc w:val="center"/>
              <w:rPr>
                <w:sz w:val="18"/>
              </w:rPr>
            </w:pPr>
            <w:r w:rsidRPr="00FB5A9B">
              <w:rPr>
                <w:sz w:val="18"/>
              </w:rPr>
              <w:t>badanie w</w:t>
            </w:r>
            <w:r w:rsidRPr="00FB5A9B">
              <w:rPr>
                <w:rStyle w:val="apple-converted-space"/>
                <w:sz w:val="18"/>
              </w:rPr>
              <w:t> </w:t>
            </w:r>
            <w:r w:rsidRPr="00FB5A9B">
              <w:rPr>
                <w:sz w:val="18"/>
              </w:rPr>
              <w:t>25°C </w:t>
            </w:r>
            <w:r w:rsidRPr="00FB5A9B">
              <w:rPr>
                <w:rStyle w:val="apple-converted-space"/>
                <w:sz w:val="18"/>
              </w:rPr>
              <w:t> </w:t>
            </w:r>
            <w:r w:rsidRPr="00FB5A9B">
              <w:rPr>
                <w:sz w:val="18"/>
                <w:vertAlign w:val="superscript"/>
              </w:rPr>
              <w:t>b)</w:t>
            </w:r>
          </w:p>
        </w:tc>
        <w:tc>
          <w:tcPr>
            <w:tcW w:w="128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vertAlign w:val="subscript"/>
              </w:rPr>
              <w:t>90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vertAlign w:val="subscript"/>
              </w:rPr>
              <w:t>90</w:t>
            </w:r>
          </w:p>
        </w:tc>
      </w:tr>
      <w:tr w:rsidR="00F57BFC" w:rsidRPr="00DB3793" w:rsidTr="00FB5A9B">
        <w:trPr>
          <w:trHeight w:val="514"/>
          <w:jc w:val="center"/>
        </w:trPr>
        <w:tc>
          <w:tcPr>
            <w:tcW w:w="9159" w:type="dxa"/>
            <w:gridSpan w:val="5"/>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F57BFC" w:rsidRPr="00DB3793" w:rsidRDefault="00F57BFC" w:rsidP="004C6A29">
            <w:pPr>
              <w:ind w:left="180" w:hanging="142"/>
            </w:pPr>
            <w:r w:rsidRPr="00DB3793">
              <w:rPr>
                <w:vertAlign w:val="superscript"/>
              </w:rPr>
              <w:t>a)</w:t>
            </w:r>
            <w:r w:rsidRPr="00DB3793">
              <w:rPr>
                <w:rStyle w:val="apple-converted-space"/>
              </w:rPr>
              <w:t> </w:t>
            </w:r>
            <w:r w:rsidRPr="00DB3793">
              <w:t>Grubość</w:t>
            </w:r>
            <w:r w:rsidRPr="00DB3793">
              <w:rPr>
                <w:rStyle w:val="apple-converted-space"/>
              </w:rPr>
              <w:t> </w:t>
            </w:r>
            <w:r w:rsidRPr="00DB3793">
              <w:rPr>
                <w:rStyle w:val="spelle"/>
              </w:rPr>
              <w:t>plyty</w:t>
            </w:r>
            <w:r w:rsidRPr="00DB3793">
              <w:t>: AC8, AC11 </w:t>
            </w:r>
            <w:r w:rsidRPr="00DB3793">
              <w:rPr>
                <w:rStyle w:val="apple-converted-space"/>
              </w:rPr>
              <w:t> </w:t>
            </w:r>
            <w:r w:rsidRPr="00DB3793">
              <w:t>40mm.</w:t>
            </w:r>
          </w:p>
          <w:p w:rsidR="00F57BFC" w:rsidRPr="00DB3793" w:rsidRDefault="00F57BFC" w:rsidP="004C6A29">
            <w:pPr>
              <w:ind w:left="180" w:hanging="142"/>
            </w:pPr>
            <w:r w:rsidRPr="00DB3793">
              <w:rPr>
                <w:vertAlign w:val="superscript"/>
              </w:rPr>
              <w:t>b)</w:t>
            </w:r>
            <w:r w:rsidRPr="00DB3793">
              <w:rPr>
                <w:rStyle w:val="apple-converted-space"/>
              </w:rPr>
              <w:t> </w:t>
            </w:r>
            <w:r w:rsidRPr="00DB3793">
              <w:t>Ujednoliconą procedurę badania odporności na działanie wody podano w WT-2 2010 [65] w załączniku 1.</w:t>
            </w:r>
          </w:p>
        </w:tc>
      </w:tr>
    </w:tbl>
    <w:p w:rsidR="00F57BFC" w:rsidRPr="00DB3793" w:rsidRDefault="00F57BFC" w:rsidP="004C6A29">
      <w:pPr>
        <w:spacing w:before="240" w:after="120"/>
        <w:ind w:left="851" w:hanging="851"/>
      </w:pPr>
      <w:r w:rsidRPr="00DB3793">
        <w:t>Tablica 10. Wymagane właściwości mieszanki mineralno-asfaltowej do warstwy ścieralnej, dla ruchu KR5 ÷ KR6 [65]</w:t>
      </w:r>
    </w:p>
    <w:tbl>
      <w:tblPr>
        <w:tblW w:w="8639" w:type="dxa"/>
        <w:jc w:val="center"/>
        <w:tblCellMar>
          <w:left w:w="0" w:type="dxa"/>
          <w:right w:w="0" w:type="dxa"/>
        </w:tblCellMar>
        <w:tblLook w:val="04A0" w:firstRow="1" w:lastRow="0" w:firstColumn="1" w:lastColumn="0" w:noHBand="0" w:noVBand="1"/>
      </w:tblPr>
      <w:tblGrid>
        <w:gridCol w:w="2058"/>
        <w:gridCol w:w="1418"/>
        <w:gridCol w:w="2547"/>
        <w:gridCol w:w="1340"/>
        <w:gridCol w:w="1276"/>
      </w:tblGrid>
      <w:tr w:rsidR="00F57BFC" w:rsidRPr="00DB3793" w:rsidTr="00E44E95">
        <w:trPr>
          <w:jc w:val="center"/>
        </w:trPr>
        <w:tc>
          <w:tcPr>
            <w:tcW w:w="205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Właściwość</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[48]</w:t>
            </w:r>
          </w:p>
        </w:tc>
        <w:tc>
          <w:tcPr>
            <w:tcW w:w="254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Metoda i warunki badania</w:t>
            </w:r>
          </w:p>
        </w:tc>
        <w:tc>
          <w:tcPr>
            <w:tcW w:w="13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AC8S</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AC11S</w:t>
            </w:r>
          </w:p>
        </w:tc>
      </w:tr>
      <w:tr w:rsidR="00F57BFC" w:rsidRPr="00DB3793" w:rsidTr="00E44E95">
        <w:trPr>
          <w:jc w:val="center"/>
        </w:trPr>
        <w:tc>
          <w:tcPr>
            <w:tcW w:w="205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Zawartość wolnych przestrzeni</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2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12697-8 [33], p. 4</w:t>
            </w:r>
          </w:p>
        </w:tc>
        <w:tc>
          <w:tcPr>
            <w:tcW w:w="1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min2,0</w:t>
            </w:r>
          </w:p>
          <w:p w:rsidR="00F57BFC" w:rsidRPr="00DB3793" w:rsidRDefault="00F57BFC" w:rsidP="004C6A29">
            <w:pPr>
              <w:jc w:val="center"/>
            </w:pPr>
            <w:r w:rsidRPr="00DB3793">
              <w:rPr>
                <w:i/>
                <w:iCs/>
              </w:rPr>
              <w:t>V</w:t>
            </w:r>
            <w:r w:rsidRPr="00DB3793">
              <w:rPr>
                <w:vertAlign w:val="subscript"/>
              </w:rPr>
              <w:t>max4</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V</w:t>
            </w:r>
            <w:r w:rsidRPr="00DB3793">
              <w:rPr>
                <w:vertAlign w:val="subscript"/>
              </w:rPr>
              <w:t>min2,0</w:t>
            </w:r>
          </w:p>
          <w:p w:rsidR="00F57BFC" w:rsidRPr="00DB3793" w:rsidRDefault="00F57BFC" w:rsidP="004C6A29">
            <w:pPr>
              <w:jc w:val="center"/>
            </w:pPr>
            <w:r w:rsidRPr="00DB3793">
              <w:rPr>
                <w:i/>
                <w:iCs/>
              </w:rPr>
              <w:t>V</w:t>
            </w:r>
            <w:r w:rsidRPr="00DB3793">
              <w:rPr>
                <w:vertAlign w:val="subscript"/>
              </w:rPr>
              <w:t>max4</w:t>
            </w:r>
          </w:p>
        </w:tc>
      </w:tr>
      <w:tr w:rsidR="00F57BFC" w:rsidRPr="00DB3793" w:rsidTr="00E44E95">
        <w:trPr>
          <w:jc w:val="center"/>
        </w:trPr>
        <w:tc>
          <w:tcPr>
            <w:tcW w:w="205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deformacje trwałe</w:t>
            </w:r>
            <w:r w:rsidRPr="00DB3793">
              <w:rPr>
                <w:rStyle w:val="apple-converted-space"/>
              </w:rPr>
              <w:t> </w:t>
            </w:r>
            <w:r w:rsidRPr="00DB3793">
              <w:rPr>
                <w:vertAlign w:val="superscript"/>
              </w:rPr>
              <w:t>a)</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C.1.20, wałowanie,</w:t>
            </w:r>
          </w:p>
          <w:p w:rsidR="00F57BFC" w:rsidRPr="00DB3793" w:rsidRDefault="00F57BFC" w:rsidP="004C6A29">
            <w:r w:rsidRPr="00DB3793">
              <w:t>P</w:t>
            </w:r>
            <w:r w:rsidRPr="00DB3793">
              <w:rPr>
                <w:vertAlign w:val="subscript"/>
              </w:rPr>
              <w:t>98</w:t>
            </w:r>
            <w:r w:rsidRPr="00DB3793">
              <w:t>-P</w:t>
            </w:r>
            <w:r w:rsidRPr="00DB3793">
              <w:rPr>
                <w:vertAlign w:val="subscript"/>
              </w:rPr>
              <w:t>100</w:t>
            </w:r>
          </w:p>
        </w:tc>
        <w:tc>
          <w:tcPr>
            <w:tcW w:w="2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12697-22, metoda B      </w:t>
            </w:r>
            <w:r w:rsidRPr="00DB3793">
              <w:rPr>
                <w:rStyle w:val="apple-converted-space"/>
              </w:rPr>
              <w:t> </w:t>
            </w:r>
            <w:r w:rsidRPr="00DB3793">
              <w:t>w powietrzu, PN-EN 13108-20, D.1.6,60°C, 10 000 cykli [38]</w:t>
            </w:r>
          </w:p>
        </w:tc>
        <w:tc>
          <w:tcPr>
            <w:tcW w:w="1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rPr>
                <w:i/>
                <w:iCs/>
              </w:rPr>
              <w:t>WTS</w:t>
            </w:r>
            <w:r w:rsidRPr="00DB3793">
              <w:rPr>
                <w:vertAlign w:val="subscript"/>
              </w:rPr>
              <w:t>AIR 0,30</w:t>
            </w:r>
          </w:p>
          <w:p w:rsidR="00F57BFC" w:rsidRPr="00DB3793" w:rsidRDefault="00F57BFC" w:rsidP="004C6A29">
            <w:r w:rsidRPr="00DB3793">
              <w:rPr>
                <w:rStyle w:val="spelle"/>
                <w:i/>
                <w:iCs/>
              </w:rPr>
              <w:t>PRD</w:t>
            </w:r>
            <w:r w:rsidRPr="00DB3793">
              <w:rPr>
                <w:rStyle w:val="spelle"/>
                <w:vertAlign w:val="subscript"/>
              </w:rPr>
              <w:t>AIRdeklar</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WTS</w:t>
            </w:r>
            <w:r w:rsidRPr="00DB3793">
              <w:rPr>
                <w:vertAlign w:val="subscript"/>
              </w:rPr>
              <w:t>AIR 0,30</w:t>
            </w:r>
          </w:p>
          <w:p w:rsidR="00F57BFC" w:rsidRPr="00DB3793" w:rsidRDefault="00F57BFC" w:rsidP="004C6A29">
            <w:pPr>
              <w:jc w:val="center"/>
            </w:pPr>
            <w:r w:rsidRPr="00DB3793">
              <w:rPr>
                <w:rStyle w:val="spelle"/>
                <w:i/>
                <w:iCs/>
              </w:rPr>
              <w:t>PRD</w:t>
            </w:r>
            <w:r w:rsidRPr="00DB3793">
              <w:rPr>
                <w:rStyle w:val="spelle"/>
                <w:vertAlign w:val="subscript"/>
              </w:rPr>
              <w:t>AIRdeklar</w:t>
            </w:r>
          </w:p>
        </w:tc>
      </w:tr>
      <w:tr w:rsidR="00F57BFC" w:rsidRPr="00DB3793" w:rsidTr="00E44E95">
        <w:trPr>
          <w:jc w:val="center"/>
        </w:trPr>
        <w:tc>
          <w:tcPr>
            <w:tcW w:w="205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działanie wody</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254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12697-12 [35], przechowywanie w</w:t>
            </w:r>
            <w:r w:rsidRPr="00DB3793">
              <w:rPr>
                <w:rStyle w:val="apple-converted-space"/>
              </w:rPr>
              <w:t> </w:t>
            </w:r>
            <w:r w:rsidRPr="00DB3793">
              <w:t>40°C</w:t>
            </w:r>
            <w:r w:rsidRPr="00DB3793">
              <w:rPr>
                <w:rStyle w:val="apple-converted-space"/>
              </w:rPr>
              <w:t> </w:t>
            </w:r>
            <w:r w:rsidRPr="00DB3793">
              <w:t>z jednym cyklem zamrażania,</w:t>
            </w:r>
          </w:p>
          <w:p w:rsidR="00F57BFC" w:rsidRPr="00DB3793" w:rsidRDefault="00F57BFC" w:rsidP="004C6A29">
            <w:pPr>
              <w:jc w:val="center"/>
            </w:pPr>
            <w:r w:rsidRPr="00DB3793">
              <w:t>badanie w</w:t>
            </w:r>
            <w:r w:rsidRPr="00DB3793">
              <w:rPr>
                <w:rStyle w:val="apple-converted-space"/>
              </w:rPr>
              <w:t> </w:t>
            </w:r>
            <w:r w:rsidRPr="00DB3793">
              <w:t>25°C </w:t>
            </w:r>
            <w:r w:rsidRPr="00DB3793">
              <w:rPr>
                <w:rStyle w:val="apple-converted-space"/>
              </w:rPr>
              <w:t> </w:t>
            </w:r>
            <w:r w:rsidRPr="00DB3793">
              <w:rPr>
                <w:vertAlign w:val="superscript"/>
              </w:rPr>
              <w:t>b)</w:t>
            </w:r>
          </w:p>
        </w:tc>
        <w:tc>
          <w:tcPr>
            <w:tcW w:w="13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vertAlign w:val="subscript"/>
              </w:rPr>
              <w:t>90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vertAlign w:val="subscript"/>
              </w:rPr>
              <w:t>90</w:t>
            </w:r>
          </w:p>
        </w:tc>
      </w:tr>
      <w:tr w:rsidR="00F57BFC" w:rsidRPr="00DB3793" w:rsidTr="00E44E95">
        <w:trPr>
          <w:trHeight w:val="514"/>
          <w:jc w:val="center"/>
        </w:trPr>
        <w:tc>
          <w:tcPr>
            <w:tcW w:w="8639" w:type="dxa"/>
            <w:gridSpan w:val="5"/>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F57BFC" w:rsidRPr="00DB3793" w:rsidRDefault="00F57BFC" w:rsidP="004C6A29">
            <w:pPr>
              <w:ind w:left="180" w:hanging="142"/>
            </w:pPr>
            <w:r w:rsidRPr="00DB3793">
              <w:rPr>
                <w:vertAlign w:val="superscript"/>
              </w:rPr>
              <w:t>a)</w:t>
            </w:r>
            <w:r w:rsidRPr="00DB3793">
              <w:rPr>
                <w:rStyle w:val="apple-converted-space"/>
              </w:rPr>
              <w:t> </w:t>
            </w:r>
            <w:r w:rsidRPr="00DB3793">
              <w:t>Grubość</w:t>
            </w:r>
            <w:r w:rsidRPr="00DB3793">
              <w:rPr>
                <w:rStyle w:val="apple-converted-space"/>
              </w:rPr>
              <w:t> </w:t>
            </w:r>
            <w:r w:rsidRPr="00DB3793">
              <w:rPr>
                <w:rStyle w:val="spelle"/>
              </w:rPr>
              <w:t>plyty</w:t>
            </w:r>
            <w:r w:rsidRPr="00DB3793">
              <w:t>: AC8, AC11</w:t>
            </w:r>
            <w:r w:rsidRPr="00DB3793">
              <w:rPr>
                <w:rStyle w:val="apple-converted-space"/>
              </w:rPr>
              <w:t> </w:t>
            </w:r>
            <w:r w:rsidRPr="00DB3793">
              <w:t> 40mm.</w:t>
            </w:r>
          </w:p>
          <w:p w:rsidR="00F57BFC" w:rsidRPr="00DB3793" w:rsidRDefault="00F57BFC" w:rsidP="004C6A29">
            <w:pPr>
              <w:ind w:left="180" w:hanging="142"/>
            </w:pPr>
            <w:r w:rsidRPr="00DB3793">
              <w:rPr>
                <w:vertAlign w:val="superscript"/>
              </w:rPr>
              <w:t>b)</w:t>
            </w:r>
            <w:r w:rsidRPr="00DB3793">
              <w:rPr>
                <w:rStyle w:val="apple-converted-space"/>
              </w:rPr>
              <w:t> </w:t>
            </w:r>
            <w:r w:rsidRPr="00DB3793">
              <w:t>Ujednoliconą procedurę badania odporności na działanie wody podano w WT-2 2010 [65] w załączniku 1.</w:t>
            </w:r>
          </w:p>
        </w:tc>
      </w:tr>
    </w:tbl>
    <w:p w:rsidR="00F57BFC" w:rsidRPr="00DB3793" w:rsidRDefault="00F57BFC" w:rsidP="004C6A29">
      <w:pPr>
        <w:pStyle w:val="Nagwek2"/>
        <w:spacing w:before="240"/>
      </w:pPr>
      <w:r w:rsidRPr="00DB3793">
        <w:t>5.3. Wytwarzanie mieszanki mineralno-asfaltowej</w:t>
      </w:r>
    </w:p>
    <w:p w:rsidR="00F57BFC" w:rsidRPr="00DB3793" w:rsidRDefault="00F57BFC" w:rsidP="004C6A29">
      <w:r w:rsidRPr="00DB3793">
        <w:t>               </w:t>
      </w:r>
      <w:r w:rsidRPr="00DB3793">
        <w:rPr>
          <w:rStyle w:val="apple-converted-space"/>
        </w:rPr>
        <w:t> </w:t>
      </w:r>
      <w:r w:rsidRPr="00DB3793">
        <w:t>Mieszankę mineralno-asfaltową należy wytwarzać na gorąco w otaczarce (zespole maszyn i urządzeń dozowania, podgrzewania i mieszania składników oraz przechowywania gotowej mieszanki).</w:t>
      </w:r>
    </w:p>
    <w:p w:rsidR="00F57BFC" w:rsidRPr="00DB3793" w:rsidRDefault="00F57BFC" w:rsidP="004C6A29">
      <w:r w:rsidRPr="00DB3793">
        <w:t>               </w:t>
      </w:r>
      <w:r w:rsidRPr="00DB3793">
        <w:rPr>
          <w:rStyle w:val="apple-converted-space"/>
        </w:rPr>
        <w:t> </w:t>
      </w:r>
      <w:r w:rsidRPr="00DB3793">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57BFC" w:rsidRPr="00DB3793" w:rsidRDefault="00F57BFC" w:rsidP="004C6A29">
      <w:r w:rsidRPr="00DB3793">
        <w:t>               </w:t>
      </w:r>
      <w:r w:rsidRPr="00DB3793">
        <w:rPr>
          <w:rStyle w:val="apple-converted-space"/>
        </w:rPr>
        <w:t> </w:t>
      </w:r>
      <w:r w:rsidRPr="00DB3793">
        <w:t>Lepiszcze asfaltowe należy przechowywać w zbiorniku z pośrednim systemem ogrzewania, z układem termostatowania zapewniającym utrzymanie żądanej temperatury z dokładnością ±</w:t>
      </w:r>
      <w:r w:rsidRPr="00DB3793">
        <w:rPr>
          <w:rStyle w:val="apple-converted-space"/>
        </w:rPr>
        <w:t> </w:t>
      </w:r>
      <w:r w:rsidRPr="00DB3793">
        <w:t>5°C. Temperatura lepiszcza asfaltowego w zbiorniku magazynowym (roboczym) nie może przekraczać</w:t>
      </w:r>
      <w:r w:rsidRPr="00DB3793">
        <w:rPr>
          <w:rStyle w:val="apple-converted-space"/>
        </w:rPr>
        <w:t> </w:t>
      </w:r>
      <w:r w:rsidRPr="00DB3793">
        <w:t>180°C</w:t>
      </w:r>
      <w:r w:rsidRPr="00DB3793">
        <w:rPr>
          <w:rStyle w:val="apple-converted-space"/>
        </w:rPr>
        <w:t> </w:t>
      </w:r>
      <w:r w:rsidRPr="00DB3793">
        <w:t>dla asfaltu drogowego 50/70 i 70/100 i</w:t>
      </w:r>
      <w:r w:rsidRPr="00DB3793">
        <w:rPr>
          <w:rStyle w:val="apple-converted-space"/>
        </w:rPr>
        <w:t> </w:t>
      </w:r>
      <w:r w:rsidRPr="00DB3793">
        <w:rPr>
          <w:rStyle w:val="spelle"/>
        </w:rPr>
        <w:t>polimeroasfaltu</w:t>
      </w:r>
      <w:r w:rsidRPr="00DB3793">
        <w:rPr>
          <w:rStyle w:val="apple-converted-space"/>
        </w:rPr>
        <w:t> </w:t>
      </w:r>
      <w:r w:rsidRPr="00DB3793">
        <w:t>drogowego 45/80-55 i 45/80-65. </w:t>
      </w:r>
    </w:p>
    <w:p w:rsidR="00F57BFC" w:rsidRPr="00DB3793" w:rsidRDefault="00F57BFC" w:rsidP="004C6A29">
      <w:pPr>
        <w:ind w:firstLine="708"/>
      </w:pPr>
      <w:r w:rsidRPr="00DB3793">
        <w:t>Kruszywo (ewentualnie z wypełniaczem) powinno być wysuszone i podgrzane tak, aby mieszanka mineralna uzyskała temperaturę właściwą do otoczenia lepiszczem asfaltowym. Temperatura mieszanki mineralnej nie powinna być wyższa o więcej niż 30</w:t>
      </w:r>
      <w:r w:rsidRPr="00DB3793">
        <w:rPr>
          <w:vertAlign w:val="superscript"/>
        </w:rPr>
        <w:t>o</w:t>
      </w:r>
      <w:r w:rsidRPr="00DB3793">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F57BFC" w:rsidRPr="00DB3793" w:rsidRDefault="00F57BFC" w:rsidP="004C6A29">
      <w:pPr>
        <w:spacing w:before="240" w:after="120"/>
      </w:pPr>
      <w:r w:rsidRPr="00DB3793">
        <w:t>Tablica 11. Najwyższa i najniższa temperatura mieszanki AC [65]</w:t>
      </w:r>
    </w:p>
    <w:tbl>
      <w:tblPr>
        <w:tblW w:w="0" w:type="auto"/>
        <w:jc w:val="center"/>
        <w:tblCellMar>
          <w:left w:w="0" w:type="dxa"/>
          <w:right w:w="0" w:type="dxa"/>
        </w:tblCellMar>
        <w:tblLook w:val="04A0" w:firstRow="1" w:lastRow="0" w:firstColumn="1" w:lastColumn="0" w:noHBand="0" w:noVBand="1"/>
      </w:tblPr>
      <w:tblGrid>
        <w:gridCol w:w="2371"/>
        <w:gridCol w:w="2590"/>
      </w:tblGrid>
      <w:tr w:rsidR="00F57BFC" w:rsidRPr="00DB3793" w:rsidTr="00E44E95">
        <w:trPr>
          <w:jc w:val="center"/>
        </w:trPr>
        <w:tc>
          <w:tcPr>
            <w:tcW w:w="237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Lepiszcze asfaltowe</w:t>
            </w:r>
          </w:p>
        </w:tc>
        <w:tc>
          <w:tcPr>
            <w:tcW w:w="259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Temperatura mieszanki [°C]</w:t>
            </w:r>
          </w:p>
        </w:tc>
      </w:tr>
      <w:tr w:rsidR="00F57BFC" w:rsidRPr="00DB3793" w:rsidTr="00E44E95">
        <w:trPr>
          <w:jc w:val="center"/>
        </w:trPr>
        <w:tc>
          <w:tcPr>
            <w:tcW w:w="237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pPr>
            <w:r w:rsidRPr="00DB3793">
              <w:t>Asfalt 50/70</w:t>
            </w:r>
          </w:p>
          <w:p w:rsidR="00F57BFC" w:rsidRPr="00DB3793" w:rsidRDefault="00F57BFC" w:rsidP="004C6A29">
            <w:pPr>
              <w:spacing w:before="60"/>
            </w:pPr>
            <w:r w:rsidRPr="00DB3793">
              <w:t>Asfalt 70/100</w:t>
            </w:r>
          </w:p>
          <w:p w:rsidR="00F57BFC" w:rsidRPr="00DB3793" w:rsidRDefault="00F57BFC" w:rsidP="004C6A29">
            <w:pPr>
              <w:spacing w:before="60"/>
            </w:pPr>
            <w:r w:rsidRPr="00DB3793">
              <w:t>Wielorodzajowy-35/50 Wielorodzajowy-50/70</w:t>
            </w:r>
          </w:p>
          <w:p w:rsidR="00F57BFC" w:rsidRPr="00DB3793" w:rsidRDefault="00F57BFC" w:rsidP="004C6A29">
            <w:pPr>
              <w:spacing w:before="60"/>
            </w:pPr>
            <w:r w:rsidRPr="00DB3793">
              <w:t>PMB 45/80-55</w:t>
            </w:r>
          </w:p>
          <w:p w:rsidR="00F57BFC" w:rsidRPr="00DB3793" w:rsidRDefault="00F57BFC" w:rsidP="004C6A29">
            <w:pPr>
              <w:spacing w:before="60"/>
            </w:pPr>
            <w:r w:rsidRPr="00DB3793">
              <w:rPr>
                <w:lang w:val="en-US"/>
              </w:rPr>
              <w:t>PMB 45/80-65</w:t>
            </w:r>
          </w:p>
        </w:tc>
        <w:tc>
          <w:tcPr>
            <w:tcW w:w="25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jc w:val="center"/>
            </w:pPr>
            <w:r w:rsidRPr="00DB3793">
              <w:t>od 140 do 180</w:t>
            </w:r>
          </w:p>
          <w:p w:rsidR="00F57BFC" w:rsidRPr="00DB3793" w:rsidRDefault="00F57BFC" w:rsidP="004C6A29">
            <w:pPr>
              <w:spacing w:before="60"/>
              <w:jc w:val="center"/>
            </w:pPr>
            <w:r w:rsidRPr="00DB3793">
              <w:t>od 140 do 180</w:t>
            </w:r>
          </w:p>
          <w:p w:rsidR="00F57BFC" w:rsidRPr="00DB3793" w:rsidRDefault="00F57BFC" w:rsidP="004C6A29">
            <w:pPr>
              <w:spacing w:before="60"/>
              <w:jc w:val="center"/>
            </w:pPr>
            <w:r w:rsidRPr="00DB3793">
              <w:t>od 155 do 195</w:t>
            </w:r>
          </w:p>
          <w:p w:rsidR="00F57BFC" w:rsidRPr="00DB3793" w:rsidRDefault="00F57BFC" w:rsidP="004C6A29">
            <w:pPr>
              <w:spacing w:before="60"/>
              <w:jc w:val="center"/>
            </w:pPr>
            <w:r w:rsidRPr="00DB3793">
              <w:t>od 140 do 180</w:t>
            </w:r>
          </w:p>
          <w:p w:rsidR="00F57BFC" w:rsidRPr="00DB3793" w:rsidRDefault="00F57BFC" w:rsidP="004C6A29">
            <w:pPr>
              <w:spacing w:before="60"/>
              <w:jc w:val="center"/>
            </w:pPr>
            <w:r w:rsidRPr="00DB3793">
              <w:t>od 130 do 180</w:t>
            </w:r>
          </w:p>
          <w:p w:rsidR="00F57BFC" w:rsidRPr="00DB3793" w:rsidRDefault="00F57BFC" w:rsidP="004C6A29">
            <w:pPr>
              <w:spacing w:before="60"/>
              <w:jc w:val="center"/>
            </w:pPr>
            <w:r w:rsidRPr="00DB3793">
              <w:t>od 130 do 180</w:t>
            </w:r>
          </w:p>
        </w:tc>
      </w:tr>
    </w:tbl>
    <w:p w:rsidR="00F57BFC" w:rsidRPr="00DB3793" w:rsidRDefault="00F57BFC" w:rsidP="004C6A29">
      <w:r w:rsidRPr="00DB3793">
        <w:t> </w:t>
      </w:r>
    </w:p>
    <w:p w:rsidR="00F57BFC" w:rsidRPr="00DB3793" w:rsidRDefault="00F57BFC" w:rsidP="004C6A29">
      <w:r w:rsidRPr="00DB3793">
        <w:t>               </w:t>
      </w:r>
      <w:r w:rsidRPr="00DB3793">
        <w:rPr>
          <w:rStyle w:val="apple-converted-space"/>
        </w:rPr>
        <w:t> </w:t>
      </w:r>
      <w:r w:rsidRPr="00DB3793">
        <w:t>Sposób i czas mieszania składników mieszanki mineralno-asfaltowej powinny zapewnić równomierne otoczenie kruszywa lepiszczem asfaltowym.</w:t>
      </w:r>
    </w:p>
    <w:p w:rsidR="00F57BFC" w:rsidRPr="00DB3793" w:rsidRDefault="00F57BFC" w:rsidP="004C6A29">
      <w:r w:rsidRPr="00DB3793">
        <w:t>               </w:t>
      </w:r>
      <w:r w:rsidRPr="00DB3793">
        <w:rPr>
          <w:rStyle w:val="apple-converted-space"/>
        </w:rPr>
        <w:t> </w:t>
      </w:r>
      <w:r w:rsidRPr="00DB3793">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57BFC" w:rsidRPr="00DB3793" w:rsidRDefault="00F57BFC" w:rsidP="004C6A29">
      <w:pPr>
        <w:pStyle w:val="Nagwek2"/>
      </w:pPr>
      <w:r w:rsidRPr="00DB3793">
        <w:t>5.4. Przygotowanie podłoża</w:t>
      </w:r>
    </w:p>
    <w:p w:rsidR="00F57BFC" w:rsidRPr="00DB3793" w:rsidRDefault="00F57BFC" w:rsidP="004C6A29">
      <w:r w:rsidRPr="00DB3793">
        <w:t>               </w:t>
      </w:r>
      <w:r w:rsidRPr="00DB3793">
        <w:rPr>
          <w:rStyle w:val="apple-converted-space"/>
        </w:rPr>
        <w:t> </w:t>
      </w:r>
      <w:r w:rsidRPr="00DB3793">
        <w:t>Podłoże (warstwa wyrównawcza, warstwa wiążąca lub stara warstwa ścieralna) pod warstwę ścieralną z betonu asfaltowego powinno być na całej powierzchni: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ustabilizowane i nośne,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czyste, bez zanieczyszczenia lub pozostałości luźnego kruszywa,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wyprofilowane, równe i bez kolein,</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suche.</w:t>
      </w:r>
    </w:p>
    <w:p w:rsidR="00F57BFC" w:rsidRPr="00DB3793" w:rsidRDefault="00F57BFC" w:rsidP="004C6A29">
      <w:pPr>
        <w:ind w:firstLine="709"/>
      </w:pPr>
      <w:r w:rsidRPr="00DB3793">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F57BFC" w:rsidRPr="00DB3793" w:rsidRDefault="00F57BFC" w:rsidP="004C6A29">
      <w:pPr>
        <w:spacing w:before="240" w:after="120"/>
        <w:ind w:left="992" w:hanging="992"/>
      </w:pPr>
      <w:r w:rsidRPr="00DB3793">
        <w:t>Tablica 12. Maksymalne nierówności podłoża z warstwy starej nawierzchni pod warstwy asfaltowe (pomiar łatą 4-metrową lub równoważną metodą)</w:t>
      </w:r>
    </w:p>
    <w:tbl>
      <w:tblPr>
        <w:tblW w:w="0" w:type="auto"/>
        <w:jc w:val="center"/>
        <w:tblCellMar>
          <w:left w:w="0" w:type="dxa"/>
          <w:right w:w="0" w:type="dxa"/>
        </w:tblCellMar>
        <w:tblLook w:val="04A0" w:firstRow="1" w:lastRow="0" w:firstColumn="1" w:lastColumn="0" w:noHBand="0" w:noVBand="1"/>
      </w:tblPr>
      <w:tblGrid>
        <w:gridCol w:w="1242"/>
        <w:gridCol w:w="3969"/>
        <w:gridCol w:w="2300"/>
      </w:tblGrid>
      <w:tr w:rsidR="00F57BFC" w:rsidRPr="00DB3793" w:rsidTr="00E44E95">
        <w:trPr>
          <w:jc w:val="center"/>
        </w:trPr>
        <w:tc>
          <w:tcPr>
            <w:tcW w:w="124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Klasa drogi</w:t>
            </w:r>
          </w:p>
        </w:tc>
        <w:tc>
          <w:tcPr>
            <w:tcW w:w="396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Element nawierzchni</w:t>
            </w:r>
          </w:p>
        </w:tc>
        <w:tc>
          <w:tcPr>
            <w:tcW w:w="23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Maksymalna nierówność podłoża pod warstwę ścieralną [mm]</w:t>
            </w:r>
          </w:p>
        </w:tc>
      </w:tr>
      <w:tr w:rsidR="00F57BFC" w:rsidRPr="00DB3793" w:rsidTr="00E44E95">
        <w:trPr>
          <w:jc w:val="center"/>
        </w:trPr>
        <w:tc>
          <w:tcPr>
            <w:tcW w:w="1242"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 S,</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awaryjne, dodatkowe, włączania i wyłączania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6</w:t>
            </w:r>
          </w:p>
        </w:tc>
      </w:tr>
      <w:tr w:rsidR="00F57BFC" w:rsidRPr="00DB3793" w:rsidTr="00E44E95">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GP</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Jezdnie łącznic, jezdnie MOP,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8</w:t>
            </w:r>
          </w:p>
        </w:tc>
      </w:tr>
      <w:tr w:rsidR="00F57BFC" w:rsidRPr="00DB3793" w:rsidTr="00E44E95">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dodatkowe, włączania i wyłączania, postojowe, jezdnie łącznic,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8</w:t>
            </w:r>
          </w:p>
        </w:tc>
      </w:tr>
      <w:tr w:rsidR="00F57BFC" w:rsidRPr="00DB3793" w:rsidTr="00E44E95">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Z, L, D</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Pasy ruchu</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9</w:t>
            </w:r>
          </w:p>
        </w:tc>
      </w:tr>
    </w:tbl>
    <w:p w:rsidR="00F57BFC" w:rsidRPr="00DB3793" w:rsidRDefault="00F57BFC" w:rsidP="004C6A29">
      <w:pPr>
        <w:spacing w:before="120"/>
      </w:pPr>
      <w:r w:rsidRPr="00DB3793">
        <w:t>               </w:t>
      </w:r>
      <w:r w:rsidRPr="00DB3793">
        <w:rPr>
          <w:rStyle w:val="apple-converted-space"/>
        </w:rPr>
        <w:t> </w:t>
      </w:r>
      <w:r w:rsidRPr="00DB3793">
        <w:t>Jeżeli nierówności </w:t>
      </w:r>
      <w:r w:rsidRPr="00DB3793">
        <w:rPr>
          <w:rStyle w:val="apple-converted-space"/>
        </w:rPr>
        <w:t> </w:t>
      </w:r>
      <w:r w:rsidRPr="00DB3793">
        <w:t>są większe niż dopuszczalne, to należy wyrównać podłoże.</w:t>
      </w:r>
    </w:p>
    <w:p w:rsidR="00F57BFC" w:rsidRPr="00DB3793" w:rsidRDefault="00F57BFC" w:rsidP="004C6A29">
      <w:r w:rsidRPr="00DB3793">
        <w:t>               </w:t>
      </w:r>
      <w:r w:rsidRPr="00DB3793">
        <w:rPr>
          <w:rStyle w:val="apple-converted-space"/>
        </w:rPr>
        <w:t> </w:t>
      </w:r>
      <w:r w:rsidRPr="00DB3793">
        <w:t>Rzędne wysokościowe podłoża oraz urządzeń usytuowanych w nawierzchni lub ją ograniczających powinny być zgodne z dokumentacją projektową. Z podłoża powinien być zapewniony odpływ wody.</w:t>
      </w:r>
    </w:p>
    <w:p w:rsidR="00F57BFC" w:rsidRPr="00DB3793" w:rsidRDefault="00F57BFC" w:rsidP="004C6A29">
      <w:r w:rsidRPr="00DB3793">
        <w:t>               </w:t>
      </w:r>
      <w:r w:rsidRPr="00DB3793">
        <w:rPr>
          <w:rStyle w:val="apple-converted-space"/>
        </w:rPr>
        <w:t> </w:t>
      </w:r>
      <w:r w:rsidRPr="00DB3793">
        <w:t>Oznakowanie poziome na warstwie podłoża należy usunąć.</w:t>
      </w:r>
    </w:p>
    <w:p w:rsidR="00F57BFC" w:rsidRPr="00DB3793" w:rsidRDefault="00F57BFC" w:rsidP="004C6A29">
      <w:r w:rsidRPr="00DB3793">
        <w:t>               </w:t>
      </w:r>
      <w:r w:rsidRPr="00DB3793">
        <w:rPr>
          <w:rStyle w:val="apple-converted-space"/>
        </w:rPr>
        <w:t> </w:t>
      </w:r>
      <w:r w:rsidRPr="00DB3793">
        <w:t>Nierówności podłoża (w tym powierzchnię istniejącej warstwy ścieralnej) należy wyrównać poprzez frezowanie lub wykonanie warstwy wyrównawczej.</w:t>
      </w:r>
    </w:p>
    <w:p w:rsidR="00F57BFC" w:rsidRPr="00DB3793" w:rsidRDefault="00F57BFC" w:rsidP="004C6A29">
      <w:r w:rsidRPr="00DB3793">
        <w:t>               </w:t>
      </w:r>
      <w:r w:rsidRPr="00DB3793">
        <w:rPr>
          <w:rStyle w:val="apple-converted-space"/>
        </w:rPr>
        <w:t> </w:t>
      </w:r>
      <w:r w:rsidRPr="00DB3793">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57BFC" w:rsidRPr="00DB3793" w:rsidRDefault="00F57BFC" w:rsidP="004C6A29">
      <w:r w:rsidRPr="00DB3793">
        <w:t>               </w:t>
      </w:r>
      <w:r w:rsidRPr="00DB3793">
        <w:rPr>
          <w:rStyle w:val="apple-converted-space"/>
        </w:rPr>
        <w:t> </w:t>
      </w:r>
      <w:r w:rsidRPr="00DB3793">
        <w:t>W celu polepszenia połączenia między warstwami technologicznymi nawierzchni powierzchnia podłoża powinna być w ocenie wizualnej chropowata.</w:t>
      </w:r>
    </w:p>
    <w:p w:rsidR="00F57BFC" w:rsidRPr="00DB3793" w:rsidRDefault="00F57BFC" w:rsidP="004C6A29">
      <w:r w:rsidRPr="00DB3793">
        <w:t>               </w:t>
      </w:r>
      <w:r w:rsidRPr="00DB3793">
        <w:rPr>
          <w:rStyle w:val="apple-converted-space"/>
        </w:rPr>
        <w:t> </w:t>
      </w:r>
      <w:r w:rsidRPr="00DB3793">
        <w:t>Szerokie szczeliny w podłożu należy wypełnić odpowiednim materiałem, np. zalewami drogowymi według PN-EN 14188-1 [60] lub PN-EN 14188-2 [61] albo innymi materiałami według norm lub aprobat technicznych.</w:t>
      </w:r>
    </w:p>
    <w:p w:rsidR="00F57BFC" w:rsidRPr="00DB3793" w:rsidRDefault="00F57BFC" w:rsidP="004C6A29">
      <w:r w:rsidRPr="00DB3793">
        <w:t>               </w:t>
      </w:r>
      <w:r w:rsidRPr="00DB3793">
        <w:rPr>
          <w:rStyle w:val="apple-converted-space"/>
        </w:rPr>
        <w:t> </w:t>
      </w:r>
      <w:r w:rsidRPr="00DB3793">
        <w:t>Na podłożu wykazującym zniszczenia w postaci siatki spękań zmęczeniowych lub spękań poprzecznych zaleca się stosowanie membrany</w:t>
      </w:r>
      <w:r w:rsidRPr="00DB3793">
        <w:rPr>
          <w:rStyle w:val="apple-converted-space"/>
        </w:rPr>
        <w:t> </w:t>
      </w:r>
      <w:r w:rsidRPr="00DB3793">
        <w:rPr>
          <w:rStyle w:val="spelle"/>
        </w:rPr>
        <w:t>przeciwspękaniowej</w:t>
      </w:r>
      <w:r w:rsidRPr="00DB3793">
        <w:t>, np. mieszanki mineralno-asfaltowej, warstwy SAMI lub z</w:t>
      </w:r>
      <w:r w:rsidRPr="00DB3793">
        <w:rPr>
          <w:rStyle w:val="apple-converted-space"/>
        </w:rPr>
        <w:t> </w:t>
      </w:r>
      <w:r w:rsidRPr="00DB3793">
        <w:rPr>
          <w:rStyle w:val="spelle"/>
        </w:rPr>
        <w:t>geosyntetyków</w:t>
      </w:r>
      <w:r w:rsidRPr="00DB3793">
        <w:rPr>
          <w:rStyle w:val="apple-converted-space"/>
        </w:rPr>
        <w:t> </w:t>
      </w:r>
      <w:r w:rsidRPr="00DB3793">
        <w:t>według norm lub aprobat technicznych.</w:t>
      </w:r>
    </w:p>
    <w:p w:rsidR="00F57BFC" w:rsidRPr="00DB3793" w:rsidRDefault="00F57BFC" w:rsidP="004C6A29">
      <w:pPr>
        <w:pStyle w:val="Nagwek2"/>
      </w:pPr>
      <w:r w:rsidRPr="00DB3793">
        <w:t>5.5. Próba technologiczna</w:t>
      </w:r>
    </w:p>
    <w:p w:rsidR="00F57BFC" w:rsidRPr="00DB3793" w:rsidRDefault="00F57BFC" w:rsidP="004C6A29">
      <w:r w:rsidRPr="00DB3793">
        <w:t>               </w:t>
      </w:r>
      <w:r w:rsidRPr="00DB3793">
        <w:rPr>
          <w:rStyle w:val="apple-converted-space"/>
        </w:rPr>
        <w:t> </w:t>
      </w:r>
      <w:r w:rsidRPr="00DB3793">
        <w:t xml:space="preserve">Wykonawca przed przystąpieniem do produkcji mieszanki jest zobowiązany do przeprowadzenia w obecności </w:t>
      </w:r>
      <w:r w:rsidR="00E44E95">
        <w:t>Inspektor</w:t>
      </w:r>
      <w:r w:rsidRPr="00DB3793">
        <w:t>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F57BFC" w:rsidRPr="00DB3793" w:rsidRDefault="00F57BFC" w:rsidP="004C6A29">
      <w:r w:rsidRPr="00DB3793">
        <w:t>               </w:t>
      </w:r>
      <w:r w:rsidRPr="00DB3793">
        <w:rPr>
          <w:rStyle w:val="apple-converted-space"/>
        </w:rPr>
        <w:t> </w:t>
      </w:r>
      <w:r w:rsidRPr="00DB3793">
        <w:t>Nie dopuszcza się oceniania dokładności pracy otaczarki oraz prawidłowości składu mieszanki mineralnej na podstawie tzw. suchego</w:t>
      </w:r>
      <w:r w:rsidRPr="00DB3793">
        <w:rPr>
          <w:rStyle w:val="apple-converted-space"/>
        </w:rPr>
        <w:t> </w:t>
      </w:r>
      <w:r w:rsidRPr="00DB3793">
        <w:rPr>
          <w:rStyle w:val="spelle"/>
        </w:rPr>
        <w:t>zarobu</w:t>
      </w:r>
      <w:r w:rsidRPr="00DB3793">
        <w:t>, z uwagi na możliwą segregację kruszywa.</w:t>
      </w:r>
    </w:p>
    <w:p w:rsidR="00F57BFC" w:rsidRPr="00DB3793" w:rsidRDefault="00F57BFC" w:rsidP="004C6A29">
      <w:r w:rsidRPr="00DB3793">
        <w:t>               </w:t>
      </w:r>
      <w:r w:rsidRPr="00DB3793">
        <w:rPr>
          <w:rStyle w:val="apple-converted-space"/>
        </w:rPr>
        <w:t> </w:t>
      </w:r>
      <w:r w:rsidRPr="00DB3793">
        <w:t>Mieszankę wyprodukowaną po ustabilizowaniu się pracy otaczarki należy zgromadzić w silosie lub załadować na samochód. Próbki do badań należy pobierać ze skrzyni samochodu zgodnie z metodą określoną w PN-EN 12697-27 [39].</w:t>
      </w:r>
    </w:p>
    <w:p w:rsidR="00F57BFC" w:rsidRPr="00DB3793" w:rsidRDefault="00F57BFC" w:rsidP="004C6A29">
      <w:r w:rsidRPr="00DB3793">
        <w:t>               </w:t>
      </w:r>
      <w:r w:rsidRPr="00DB3793">
        <w:rPr>
          <w:rStyle w:val="apple-converted-space"/>
        </w:rPr>
        <w:t> </w:t>
      </w:r>
      <w:r w:rsidRPr="00DB3793">
        <w:t xml:space="preserve">Na podstawie uzyskanych wyników </w:t>
      </w:r>
      <w:r w:rsidR="00E44E95">
        <w:t>Inspektor</w:t>
      </w:r>
      <w:r w:rsidRPr="00DB3793">
        <w:t xml:space="preserve"> podejmuje decyzję o wykonaniu odcinka próbnego.</w:t>
      </w:r>
    </w:p>
    <w:p w:rsidR="00F57BFC" w:rsidRPr="00DB3793" w:rsidRDefault="00F57BFC" w:rsidP="004C6A29">
      <w:pPr>
        <w:pStyle w:val="Nagwek2"/>
      </w:pPr>
      <w:r w:rsidRPr="00DB3793">
        <w:t>5.6. Odcinek próbny</w:t>
      </w:r>
    </w:p>
    <w:p w:rsidR="00F57BFC" w:rsidRPr="00DB3793" w:rsidRDefault="00F57BFC" w:rsidP="004C6A29">
      <w:r w:rsidRPr="00DB3793">
        <w:t>               </w:t>
      </w:r>
      <w:r w:rsidRPr="00DB3793">
        <w:rPr>
          <w:rStyle w:val="apple-converted-space"/>
        </w:rPr>
        <w:t> </w:t>
      </w:r>
      <w:r w:rsidRPr="00DB3793">
        <w:t>Przed przystąpieniem do wykonania warstwy ścieralnej z betonu asfaltowego Wykonawca wykona odcinek próbny celem uściślenia organizacji wytwarzania i układania oraz ustalenia warunków zagęszczania.</w:t>
      </w:r>
    </w:p>
    <w:p w:rsidR="00F57BFC" w:rsidRPr="00DB3793" w:rsidRDefault="00F57BFC" w:rsidP="004C6A29">
      <w:r w:rsidRPr="00DB3793">
        <w:t>               </w:t>
      </w:r>
      <w:r w:rsidRPr="00DB3793">
        <w:rPr>
          <w:rStyle w:val="apple-converted-space"/>
        </w:rPr>
        <w:t> </w:t>
      </w:r>
      <w:r w:rsidRPr="00DB3793">
        <w:t xml:space="preserve">Odcinek próbny powinien być zlokalizowany w miejscu uzgodnionym z </w:t>
      </w:r>
      <w:r w:rsidR="00E44E95">
        <w:t>Inspektor</w:t>
      </w:r>
      <w:r w:rsidRPr="00DB3793">
        <w:t>em. Powierzchnia odcinka próbnego powinna wynosić co najmniej</w:t>
      </w:r>
      <w:r w:rsidRPr="00DB3793">
        <w:rPr>
          <w:rStyle w:val="apple-converted-space"/>
        </w:rPr>
        <w:t> </w:t>
      </w:r>
      <w:r w:rsidRPr="00DB3793">
        <w:t>500 m</w:t>
      </w:r>
      <w:r w:rsidRPr="00DB3793">
        <w:rPr>
          <w:vertAlign w:val="superscript"/>
        </w:rPr>
        <w:t>2</w:t>
      </w:r>
      <w:r w:rsidRPr="00DB3793">
        <w:t>, a długość co najmniej</w:t>
      </w:r>
      <w:r w:rsidRPr="00DB3793">
        <w:rPr>
          <w:rStyle w:val="apple-converted-space"/>
        </w:rPr>
        <w:t> </w:t>
      </w:r>
      <w:r w:rsidRPr="00DB3793">
        <w:t>50 m. Na odcinku próbnym Wykonawca powinien użyć takich materiałów oraz sprzętu jakie zamierza stosować do wykonania warstwy ścieralnej.</w:t>
      </w:r>
    </w:p>
    <w:p w:rsidR="00F57BFC" w:rsidRPr="00DB3793" w:rsidRDefault="00F57BFC" w:rsidP="004C6A29">
      <w:r w:rsidRPr="00DB3793">
        <w:t>               </w:t>
      </w:r>
      <w:r w:rsidRPr="00DB3793">
        <w:rPr>
          <w:rStyle w:val="apple-converted-space"/>
        </w:rPr>
        <w:t> </w:t>
      </w:r>
      <w:r w:rsidRPr="00DB3793">
        <w:t xml:space="preserve">Wykonawca może przystąpić do realizacji robót po zaakceptowaniu przez </w:t>
      </w:r>
      <w:r w:rsidR="00E44E95">
        <w:t>Inspektor</w:t>
      </w:r>
      <w:r w:rsidRPr="00DB3793">
        <w:t>a technologii wbudowania i zagęszczania oraz wyników z odcinka próbnego.</w:t>
      </w:r>
    </w:p>
    <w:p w:rsidR="00F57BFC" w:rsidRPr="00DB3793" w:rsidRDefault="00F57BFC" w:rsidP="004C6A29">
      <w:pPr>
        <w:pStyle w:val="Nagwek2"/>
      </w:pPr>
      <w:r w:rsidRPr="00DB3793">
        <w:t>5.7. Połączenie</w:t>
      </w:r>
      <w:r w:rsidRPr="00DB3793">
        <w:rPr>
          <w:rStyle w:val="apple-converted-space"/>
        </w:rPr>
        <w:t> </w:t>
      </w:r>
      <w:r w:rsidRPr="00DB3793">
        <w:rPr>
          <w:rStyle w:val="spelle"/>
        </w:rPr>
        <w:t>międzywarstwowe</w:t>
      </w:r>
    </w:p>
    <w:p w:rsidR="00F57BFC" w:rsidRPr="00DB3793" w:rsidRDefault="00F57BFC" w:rsidP="004C6A29">
      <w:r w:rsidRPr="00DB3793">
        <w:t>               </w:t>
      </w:r>
      <w:r w:rsidRPr="00DB3793">
        <w:rPr>
          <w:rStyle w:val="apple-converted-space"/>
        </w:rPr>
        <w:t> </w:t>
      </w:r>
      <w:r w:rsidRPr="00DB3793">
        <w:t>Uzyskanie wymaganej trwałości nawierzchni jest uzależnione od zapewnienia połączenia między warstwami i ich współpracy w przenoszeniu obciążenia nawierzchni ruchem.</w:t>
      </w:r>
    </w:p>
    <w:p w:rsidR="00F57BFC" w:rsidRPr="00DB3793" w:rsidRDefault="00F57BFC" w:rsidP="004C6A29">
      <w:r w:rsidRPr="00DB3793">
        <w:t>               </w:t>
      </w:r>
      <w:r w:rsidRPr="00DB3793">
        <w:rPr>
          <w:rStyle w:val="apple-converted-space"/>
        </w:rPr>
        <w:t> </w:t>
      </w:r>
      <w:r w:rsidRPr="00DB3793">
        <w:t>Podłoże powinno być skropione lepiszczem. Ma to na celu zwiększenie połączenia między warstwami konstrukcyjnymi oraz zabezpieczenie przed wnikaniem i zaleganiem wody między warstwami.</w:t>
      </w:r>
    </w:p>
    <w:p w:rsidR="00F57BFC" w:rsidRPr="00DB3793" w:rsidRDefault="00F57BFC" w:rsidP="004C6A29">
      <w:r w:rsidRPr="00DB3793">
        <w:t>               </w:t>
      </w:r>
      <w:r w:rsidRPr="00DB3793">
        <w:rPr>
          <w:rStyle w:val="apple-converted-space"/>
        </w:rPr>
        <w:t> </w:t>
      </w:r>
      <w:r w:rsidRPr="00DB3793">
        <w:t>Skropienie lepiszczem podłoża (np. z warstwy wiążącej asfaltowej), przed ułożeniem warstwy ścieralnej z betonu asfaltowego powinno być wykonane w ilości podanej w przeliczeniu na pozostałe lepiszcze, tj. 0,1 ÷ 0,3 kg/m</w:t>
      </w:r>
      <w:r w:rsidRPr="00DB3793">
        <w:rPr>
          <w:vertAlign w:val="superscript"/>
        </w:rPr>
        <w:t>2</w:t>
      </w:r>
      <w:r w:rsidRPr="00DB3793">
        <w:t>, przy czym:</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zaleca się stosować emulsję modyfikowaną polimerem,</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57BFC" w:rsidRPr="00DB3793" w:rsidRDefault="00F57BFC" w:rsidP="004C6A29">
      <w:pPr>
        <w:ind w:firstLine="709"/>
      </w:pPr>
      <w:r w:rsidRPr="00DB3793">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57BFC" w:rsidRPr="00DB3793" w:rsidRDefault="00F57BFC" w:rsidP="004C6A29">
      <w:pPr>
        <w:ind w:firstLine="709"/>
      </w:pPr>
      <w:r w:rsidRPr="00DB3793">
        <w:t>W wypadku stosowania emulsji asfaltowej podłoże powinno być skropione 0,5 h przed układaniem warstwy asfaltowej w celu odparowania wody.</w:t>
      </w:r>
    </w:p>
    <w:p w:rsidR="00F57BFC" w:rsidRPr="00DB3793" w:rsidRDefault="00F57BFC" w:rsidP="004C6A29">
      <w:pPr>
        <w:ind w:firstLine="709"/>
      </w:pPr>
      <w:r w:rsidRPr="00DB3793">
        <w:t>Czas ten nie dotyczy skrapiania rampą zamontowaną na rozkładarce.</w:t>
      </w:r>
    </w:p>
    <w:p w:rsidR="00F57BFC" w:rsidRPr="00DB3793" w:rsidRDefault="00F57BFC" w:rsidP="004C6A29">
      <w:pPr>
        <w:pStyle w:val="Nagwek2"/>
      </w:pPr>
      <w:r w:rsidRPr="00DB3793">
        <w:t>5.8. Wbudowanie mieszanki mineralno-asfaltowej</w:t>
      </w:r>
    </w:p>
    <w:p w:rsidR="00F57BFC" w:rsidRPr="00DB3793" w:rsidRDefault="00F57BFC" w:rsidP="004C6A29">
      <w:r w:rsidRPr="00DB3793">
        <w:t>               </w:t>
      </w:r>
      <w:r w:rsidRPr="00DB3793">
        <w:rPr>
          <w:rStyle w:val="apple-converted-space"/>
        </w:rPr>
        <w:t> </w:t>
      </w:r>
      <w:r w:rsidRPr="00DB3793">
        <w:t>Mieszankę mineralno-asfaltową można wbudowywać na podłożu przygotowanym zgodnie z zapisami w punktach 5.4 i 5.7.</w:t>
      </w:r>
    </w:p>
    <w:p w:rsidR="00F57BFC" w:rsidRPr="00DB3793" w:rsidRDefault="00F57BFC" w:rsidP="004C6A29">
      <w:r w:rsidRPr="00DB3793">
        <w:t>Temperatura podłoża pod rozkładaną warstwę nie może być niższa niż </w:t>
      </w:r>
      <w:r w:rsidRPr="00DB3793">
        <w:rPr>
          <w:rStyle w:val="apple-converted-space"/>
        </w:rPr>
        <w:t> </w:t>
      </w:r>
      <w:r w:rsidRPr="00DB3793">
        <w:t>+5°C.</w:t>
      </w:r>
    </w:p>
    <w:p w:rsidR="00F57BFC" w:rsidRPr="00DB3793" w:rsidRDefault="00F57BFC" w:rsidP="004C6A29">
      <w:r w:rsidRPr="00DB3793">
        <w:t>               </w:t>
      </w:r>
      <w:r w:rsidRPr="00DB3793">
        <w:rPr>
          <w:rStyle w:val="apple-converted-space"/>
        </w:rPr>
        <w:t> </w:t>
      </w:r>
      <w:r w:rsidRPr="00DB3793">
        <w:t>Transport mieszanki mineralno-asfaltowej asfaltowej powinien być zgodny z zaleceniami podanymi w punkcie 4.2.</w:t>
      </w:r>
    </w:p>
    <w:p w:rsidR="00F57BFC" w:rsidRPr="00DB3793" w:rsidRDefault="00F57BFC" w:rsidP="004C6A29">
      <w:r w:rsidRPr="00DB3793">
        <w:t>               </w:t>
      </w:r>
      <w:r w:rsidRPr="00DB3793">
        <w:rPr>
          <w:rStyle w:val="apple-converted-space"/>
        </w:rPr>
        <w:t> </w:t>
      </w:r>
      <w:r w:rsidRPr="00DB3793">
        <w:t>Mieszankę mineralno-asfaltową asfaltową należy wbudowywać w odpowiednich warunkach atmosferycznych.</w:t>
      </w:r>
    </w:p>
    <w:p w:rsidR="00F57BFC" w:rsidRPr="00DB3793" w:rsidRDefault="00F57BFC" w:rsidP="004C6A29">
      <w:r w:rsidRPr="00DB3793">
        <w:t>               </w:t>
      </w:r>
      <w:r w:rsidRPr="00DB3793">
        <w:rPr>
          <w:rStyle w:val="apple-converted-space"/>
        </w:rPr>
        <w:t> </w:t>
      </w:r>
      <w:r w:rsidRPr="00DB3793">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F57BFC" w:rsidRPr="00DB3793" w:rsidRDefault="00F57BFC" w:rsidP="004C6A29">
      <w:r w:rsidRPr="00DB3793">
        <w:t>               </w:t>
      </w:r>
      <w:r w:rsidRPr="00DB3793">
        <w:rPr>
          <w:rStyle w:val="apple-converted-space"/>
        </w:rPr>
        <w:t> </w:t>
      </w:r>
      <w:r w:rsidRPr="00DB3793">
        <w:t>W wypadku stosowania mieszanek mineralno-asfaltowych z dodatkiem obniżającym temperaturę mieszania i wbudowania należy indywidualnie określić wymagane warunki otoczenia.</w:t>
      </w:r>
    </w:p>
    <w:p w:rsidR="00F57BFC" w:rsidRPr="00DB3793" w:rsidRDefault="00F57BFC" w:rsidP="004C6A29">
      <w:pPr>
        <w:spacing w:before="120" w:after="120"/>
        <w:ind w:left="993" w:hanging="993"/>
      </w:pPr>
      <w:r w:rsidRPr="00DB3793">
        <w:t>Tablica 13. </w:t>
      </w:r>
      <w:r w:rsidRPr="00DB3793">
        <w:rPr>
          <w:rStyle w:val="apple-converted-space"/>
        </w:rPr>
        <w:t> </w:t>
      </w:r>
      <w:r w:rsidRPr="00DB3793">
        <w:t>Minimalna temperatura otoczenia na wysokości 2m podczas wykonywania warstw asfaltowych</w:t>
      </w:r>
    </w:p>
    <w:tbl>
      <w:tblPr>
        <w:tblW w:w="0" w:type="auto"/>
        <w:jc w:val="center"/>
        <w:tblCellMar>
          <w:left w:w="0" w:type="dxa"/>
          <w:right w:w="0" w:type="dxa"/>
        </w:tblCellMar>
        <w:tblLook w:val="04A0" w:firstRow="1" w:lastRow="0" w:firstColumn="1" w:lastColumn="0" w:noHBand="0" w:noVBand="1"/>
      </w:tblPr>
      <w:tblGrid>
        <w:gridCol w:w="3227"/>
        <w:gridCol w:w="2693"/>
        <w:gridCol w:w="1591"/>
      </w:tblGrid>
      <w:tr w:rsidR="00F57BFC" w:rsidRPr="00DB3793" w:rsidTr="00E44E95">
        <w:trPr>
          <w:jc w:val="center"/>
        </w:trPr>
        <w:tc>
          <w:tcPr>
            <w:tcW w:w="3227" w:type="dxa"/>
            <w:tcBorders>
              <w:top w:val="single" w:sz="8" w:space="0" w:color="auto"/>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Rodzaj robót</w:t>
            </w:r>
          </w:p>
        </w:tc>
        <w:tc>
          <w:tcPr>
            <w:tcW w:w="428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Minimalna temperatura otoczenia </w:t>
            </w:r>
            <w:r w:rsidRPr="00DB3793">
              <w:rPr>
                <w:rStyle w:val="apple-converted-space"/>
              </w:rPr>
              <w:t> </w:t>
            </w:r>
            <w:r w:rsidRPr="00DB3793">
              <w:t>[°C]</w:t>
            </w:r>
          </w:p>
        </w:tc>
      </w:tr>
      <w:tr w:rsidR="00F57BFC" w:rsidRPr="00DB3793" w:rsidTr="00E44E95">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 </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przed przystąpieniem do robót</w:t>
            </w:r>
          </w:p>
        </w:tc>
        <w:tc>
          <w:tcPr>
            <w:tcW w:w="159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 czasie robót</w:t>
            </w:r>
          </w:p>
        </w:tc>
      </w:tr>
      <w:tr w:rsidR="00F57BFC" w:rsidRPr="00DB3793" w:rsidTr="00E44E95">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Warstwa ścieralna o grubości ≥</w:t>
            </w:r>
            <w:r w:rsidRPr="00DB3793">
              <w:rPr>
                <w:rStyle w:val="apple-converted-space"/>
              </w:rPr>
              <w:t> </w:t>
            </w:r>
            <w:r w:rsidRPr="00DB3793">
              <w:t>3 cm</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0</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+5</w:t>
            </w:r>
          </w:p>
        </w:tc>
      </w:tr>
      <w:tr w:rsidR="00F57BFC" w:rsidRPr="00DB3793" w:rsidTr="00E44E95">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Warstwa ścieralna o grubości &lt;</w:t>
            </w:r>
            <w:r w:rsidRPr="00DB3793">
              <w:rPr>
                <w:rStyle w:val="apple-converted-space"/>
              </w:rPr>
              <w:t> </w:t>
            </w:r>
            <w:r w:rsidRPr="00DB3793">
              <w:t>3 cm</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+5</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+10</w:t>
            </w:r>
          </w:p>
        </w:tc>
      </w:tr>
    </w:tbl>
    <w:p w:rsidR="00F57BFC" w:rsidRPr="00DB3793" w:rsidRDefault="00F57BFC" w:rsidP="004C6A29">
      <w:pPr>
        <w:spacing w:before="120"/>
      </w:pPr>
      <w:r w:rsidRPr="00DB3793">
        <w:t>               </w:t>
      </w:r>
      <w:r w:rsidRPr="00DB3793">
        <w:rPr>
          <w:rStyle w:val="apple-converted-space"/>
        </w:rPr>
        <w:t> </w:t>
      </w:r>
      <w:r w:rsidRPr="00DB3793">
        <w:t>Właściwości wykonanej warstwy powinny spełniać warunki podane w tablicy 14.</w:t>
      </w:r>
    </w:p>
    <w:p w:rsidR="00F57BFC" w:rsidRPr="00DB3793" w:rsidRDefault="00F57BFC" w:rsidP="004C6A29">
      <w:pPr>
        <w:spacing w:before="120" w:after="120"/>
      </w:pPr>
      <w:r w:rsidRPr="00DB3793">
        <w:t>Tablica 14. Właściwości warstwy AC</w:t>
      </w:r>
    </w:p>
    <w:tbl>
      <w:tblPr>
        <w:tblW w:w="0" w:type="auto"/>
        <w:jc w:val="center"/>
        <w:tblCellMar>
          <w:left w:w="0" w:type="dxa"/>
          <w:right w:w="0" w:type="dxa"/>
        </w:tblCellMar>
        <w:tblLook w:val="04A0" w:firstRow="1" w:lastRow="0" w:firstColumn="1" w:lastColumn="0" w:noHBand="0" w:noVBand="1"/>
      </w:tblPr>
      <w:tblGrid>
        <w:gridCol w:w="1877"/>
        <w:gridCol w:w="1878"/>
        <w:gridCol w:w="1878"/>
        <w:gridCol w:w="1878"/>
      </w:tblGrid>
      <w:tr w:rsidR="00F57BFC" w:rsidRPr="00DB3793" w:rsidTr="00E44E95">
        <w:trPr>
          <w:jc w:val="center"/>
        </w:trPr>
        <w:tc>
          <w:tcPr>
            <w:tcW w:w="187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Typ i wymiar mieszanki</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Projektowana grubość warstwy technologicznej [cm]</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Wskaźnik zagęszczenia</w:t>
            </w:r>
          </w:p>
          <w:p w:rsidR="00F57BFC" w:rsidRPr="00DB3793" w:rsidRDefault="00F57BFC" w:rsidP="004C6A29">
            <w:pPr>
              <w:jc w:val="center"/>
            </w:pPr>
            <w:r w:rsidRPr="00DB3793">
              <w:t>[%]</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Zawartość wolnych przestrzeni w warstwie</w:t>
            </w:r>
          </w:p>
          <w:p w:rsidR="00F57BFC" w:rsidRPr="00DB3793" w:rsidRDefault="00F57BFC" w:rsidP="004C6A29">
            <w:pPr>
              <w:jc w:val="center"/>
            </w:pPr>
            <w:r w:rsidRPr="00DB3793">
              <w:t>[%(v/v)]</w:t>
            </w:r>
          </w:p>
        </w:tc>
      </w:tr>
      <w:tr w:rsidR="00F57BFC" w:rsidRPr="00DB3793" w:rsidTr="00E44E95">
        <w:trPr>
          <w:jc w:val="center"/>
        </w:trPr>
        <w:tc>
          <w:tcPr>
            <w:tcW w:w="18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AC5S,    </w:t>
            </w:r>
            <w:r w:rsidRPr="00DB3793">
              <w:rPr>
                <w:rStyle w:val="apple-converted-space"/>
              </w:rPr>
              <w:t> </w:t>
            </w:r>
            <w:r w:rsidRPr="00DB3793">
              <w:t>KR1-KR2</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2,0 ÷ 4,0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1,5 ÷ 4,0</w:t>
            </w:r>
          </w:p>
        </w:tc>
      </w:tr>
      <w:tr w:rsidR="00F57BFC" w:rsidRPr="00DB3793" w:rsidTr="00E44E95">
        <w:trPr>
          <w:jc w:val="center"/>
        </w:trPr>
        <w:tc>
          <w:tcPr>
            <w:tcW w:w="18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AC8S,    </w:t>
            </w:r>
            <w:r w:rsidRPr="00DB3793">
              <w:rPr>
                <w:rStyle w:val="apple-converted-space"/>
              </w:rPr>
              <w:t> </w:t>
            </w:r>
            <w:r w:rsidRPr="00DB3793">
              <w:t>KR1-KR2</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2,5 ÷ 4,5</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1,5 ÷ 4,0</w:t>
            </w:r>
          </w:p>
        </w:tc>
      </w:tr>
      <w:tr w:rsidR="00F57BFC" w:rsidRPr="00DB3793" w:rsidTr="00E44E95">
        <w:trPr>
          <w:jc w:val="center"/>
        </w:trPr>
        <w:tc>
          <w:tcPr>
            <w:tcW w:w="18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AC11S,  </w:t>
            </w:r>
            <w:r w:rsidRPr="00DB3793">
              <w:rPr>
                <w:rStyle w:val="apple-converted-space"/>
              </w:rPr>
              <w:t> </w:t>
            </w:r>
            <w:r w:rsidRPr="00DB3793">
              <w:t>KR1-KR2</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3,0 ÷ 5,0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1,5 ÷ 4,0</w:t>
            </w:r>
          </w:p>
        </w:tc>
      </w:tr>
      <w:tr w:rsidR="00F57BFC" w:rsidRPr="00DB3793" w:rsidTr="00E44E95">
        <w:trPr>
          <w:jc w:val="center"/>
        </w:trPr>
        <w:tc>
          <w:tcPr>
            <w:tcW w:w="18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AC8S,    </w:t>
            </w:r>
            <w:r w:rsidRPr="00DB3793">
              <w:rPr>
                <w:rStyle w:val="apple-converted-space"/>
              </w:rPr>
              <w:t> </w:t>
            </w:r>
            <w:r w:rsidRPr="00DB3793">
              <w:t>KR3-KR6</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2,5÷4,5</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3,0÷5,0</w:t>
            </w:r>
          </w:p>
        </w:tc>
      </w:tr>
      <w:tr w:rsidR="00F57BFC" w:rsidRPr="00DB3793" w:rsidTr="00E44E95">
        <w:trPr>
          <w:jc w:val="center"/>
        </w:trPr>
        <w:tc>
          <w:tcPr>
            <w:tcW w:w="18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AC11S,  </w:t>
            </w:r>
            <w:r w:rsidRPr="00DB3793">
              <w:rPr>
                <w:rStyle w:val="apple-converted-space"/>
              </w:rPr>
              <w:t> </w:t>
            </w:r>
            <w:r w:rsidRPr="00DB3793">
              <w:t>KR3-KR6</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3,0 ÷ 5,0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3,0÷5,0</w:t>
            </w:r>
          </w:p>
        </w:tc>
      </w:tr>
    </w:tbl>
    <w:p w:rsidR="00F57BFC" w:rsidRPr="00DB3793" w:rsidRDefault="00F57BFC" w:rsidP="004C6A29">
      <w:r w:rsidRPr="00DB3793">
        <w:t> </w:t>
      </w:r>
    </w:p>
    <w:p w:rsidR="00F57BFC" w:rsidRPr="00DB3793" w:rsidRDefault="00F57BFC" w:rsidP="004C6A29">
      <w:r w:rsidRPr="00DB3793">
        <w:t>               </w:t>
      </w:r>
      <w:r w:rsidRPr="00DB3793">
        <w:rPr>
          <w:rStyle w:val="apple-converted-space"/>
        </w:rPr>
        <w:t> </w:t>
      </w:r>
      <w:r w:rsidRPr="00DB3793">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57BFC" w:rsidRPr="00DB3793" w:rsidRDefault="00F57BFC" w:rsidP="004C6A29">
      <w:r w:rsidRPr="00DB3793">
        <w:t>               </w:t>
      </w:r>
      <w:r w:rsidRPr="00DB3793">
        <w:rPr>
          <w:rStyle w:val="apple-converted-space"/>
        </w:rPr>
        <w:t> </w:t>
      </w:r>
      <w:r w:rsidRPr="00DB3793">
        <w:t>Grubość wykonywanej warstwy powinna być sprawdzana co</w:t>
      </w:r>
      <w:r w:rsidRPr="00DB3793">
        <w:rPr>
          <w:rStyle w:val="apple-converted-space"/>
        </w:rPr>
        <w:t> </w:t>
      </w:r>
      <w:r w:rsidRPr="00DB3793">
        <w:t>25 m, w co najmniej trzech miejscach (w osi i przy brzegach warstwy).</w:t>
      </w:r>
    </w:p>
    <w:p w:rsidR="00F57BFC" w:rsidRPr="00DB3793" w:rsidRDefault="00F57BFC" w:rsidP="004C6A29">
      <w:r w:rsidRPr="00DB3793">
        <w:t>               </w:t>
      </w:r>
      <w:r w:rsidRPr="00DB3793">
        <w:rPr>
          <w:rStyle w:val="apple-converted-space"/>
        </w:rPr>
        <w:t> </w:t>
      </w:r>
      <w:r w:rsidRPr="00DB3793">
        <w:t>Warstwy wałowane powinny być równomiernie zagęszczone ciężkimi walcami drogowymi. Do warstw z betonu asfaltowego należy stosować walce drogowe stalowe gładkie z możliwością wibracji, oscylacji lub walce ogumione.</w:t>
      </w:r>
    </w:p>
    <w:p w:rsidR="00F57BFC" w:rsidRPr="00DB3793" w:rsidRDefault="00F57BFC" w:rsidP="004C6A29">
      <w:pPr>
        <w:pStyle w:val="Nagwek1"/>
      </w:pPr>
      <w:bookmarkStart w:id="993" w:name="_Toc237920704"/>
      <w:bookmarkEnd w:id="993"/>
      <w:r w:rsidRPr="00DB3793">
        <w:rPr>
          <w:caps w:val="0"/>
        </w:rPr>
        <w:t>6.</w:t>
      </w:r>
      <w:r w:rsidRPr="00DB3793">
        <w:rPr>
          <w:rStyle w:val="apple-converted-space"/>
          <w:caps w:val="0"/>
        </w:rPr>
        <w:t> </w:t>
      </w:r>
      <w:r w:rsidRPr="00DB3793">
        <w:rPr>
          <w:caps w:val="0"/>
        </w:rPr>
        <w:t>KONTROLA JAKOŚCI ROBÓT</w:t>
      </w:r>
    </w:p>
    <w:p w:rsidR="00F57BFC" w:rsidRPr="00DB3793" w:rsidRDefault="00F57BFC" w:rsidP="004C6A29">
      <w:pPr>
        <w:pStyle w:val="Nagwek2"/>
      </w:pPr>
      <w:r w:rsidRPr="00DB3793">
        <w:t>6.1. Ogólne zasady kontroli jakości robót</w:t>
      </w:r>
    </w:p>
    <w:p w:rsidR="00F57BFC" w:rsidRPr="00DB3793" w:rsidRDefault="00F57BFC" w:rsidP="004C6A29">
      <w:r w:rsidRPr="00DB3793">
        <w:t>               </w:t>
      </w:r>
      <w:r w:rsidRPr="00DB3793">
        <w:rPr>
          <w:rStyle w:val="apple-converted-space"/>
        </w:rPr>
        <w:t> </w:t>
      </w:r>
      <w:r w:rsidRPr="00DB3793">
        <w:t xml:space="preserve">Ogólne zasady kontroli jakości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6.</w:t>
      </w:r>
    </w:p>
    <w:p w:rsidR="00F57BFC" w:rsidRPr="00DB3793" w:rsidRDefault="00F57BFC" w:rsidP="004C6A29">
      <w:pPr>
        <w:pStyle w:val="Nagwek2"/>
      </w:pPr>
      <w:r w:rsidRPr="00DB3793">
        <w:t>6.2. Badania przed przystąpieniem do robót</w:t>
      </w:r>
    </w:p>
    <w:p w:rsidR="00F57BFC" w:rsidRPr="00DB3793" w:rsidRDefault="00F57BFC" w:rsidP="004C6A29">
      <w:r w:rsidRPr="00DB3793">
        <w:t>               </w:t>
      </w:r>
      <w:r w:rsidRPr="00DB3793">
        <w:rPr>
          <w:rStyle w:val="apple-converted-space"/>
        </w:rPr>
        <w:t> </w:t>
      </w:r>
      <w:r w:rsidRPr="00DB3793">
        <w:t>Przed przystąpieniem do robót Wykonawca powinien:</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 xml:space="preserve">ew. wykonać własne badania właściwości materiałów przeznaczonych do wykonania robót, określone przez </w:t>
      </w:r>
      <w:r w:rsidR="00E44E95">
        <w:t>Inspektor</w:t>
      </w:r>
      <w:r w:rsidRPr="00DB3793">
        <w:t>a.</w:t>
      </w:r>
    </w:p>
    <w:p w:rsidR="00F57BFC" w:rsidRPr="00DB3793" w:rsidRDefault="00F57BFC" w:rsidP="004C6A29">
      <w:r w:rsidRPr="00DB3793">
        <w:t>               </w:t>
      </w:r>
      <w:r w:rsidRPr="00DB3793">
        <w:rPr>
          <w:rStyle w:val="apple-converted-space"/>
        </w:rPr>
        <w:t> </w:t>
      </w:r>
      <w:r w:rsidRPr="00DB3793">
        <w:t xml:space="preserve">Wszystkie dokumenty oraz wyniki badań Wykonawca przedstawia </w:t>
      </w:r>
      <w:r w:rsidR="00E44E95">
        <w:t>Inspektor</w:t>
      </w:r>
      <w:r w:rsidRPr="00DB3793">
        <w:t>owi do akceptacji.</w:t>
      </w:r>
    </w:p>
    <w:p w:rsidR="00F57BFC" w:rsidRPr="00DB3793" w:rsidRDefault="00F57BFC" w:rsidP="004C6A29">
      <w:pPr>
        <w:pStyle w:val="Nagwek2"/>
      </w:pPr>
      <w:r w:rsidRPr="00DB3793">
        <w:t>6.3. Badania w czasie robót</w:t>
      </w:r>
    </w:p>
    <w:p w:rsidR="00F57BFC" w:rsidRPr="00DB3793" w:rsidRDefault="00F57BFC" w:rsidP="004C6A29">
      <w:pPr>
        <w:spacing w:after="120"/>
      </w:pPr>
      <w:r w:rsidRPr="00DB3793">
        <w:rPr>
          <w:b/>
          <w:bCs/>
        </w:rPr>
        <w:t>6.3.1.</w:t>
      </w:r>
      <w:r w:rsidRPr="00DB3793">
        <w:rPr>
          <w:rStyle w:val="apple-converted-space"/>
          <w:b/>
          <w:bCs/>
        </w:rPr>
        <w:t> </w:t>
      </w:r>
      <w:r w:rsidRPr="00DB3793">
        <w:t>Uwagi ogólne</w:t>
      </w:r>
    </w:p>
    <w:p w:rsidR="00F57BFC" w:rsidRPr="00DB3793" w:rsidRDefault="00F57BFC" w:rsidP="004C6A29">
      <w:r w:rsidRPr="00DB3793">
        <w:t>               </w:t>
      </w:r>
      <w:r w:rsidRPr="00DB3793">
        <w:rPr>
          <w:rStyle w:val="apple-converted-space"/>
        </w:rPr>
        <w:t> </w:t>
      </w:r>
      <w:r w:rsidRPr="00DB3793">
        <w:t>Badania dzielą się na: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badania wykonawcy (w ramach własnego nadzoru),</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 xml:space="preserve">badania kontrolne (w ramach nadzoru zleceniodawcy – </w:t>
      </w:r>
      <w:r w:rsidR="00E44E95">
        <w:t>Inspektor</w:t>
      </w:r>
      <w:r w:rsidRPr="00DB3793">
        <w:t>a).</w:t>
      </w:r>
    </w:p>
    <w:p w:rsidR="00F57BFC" w:rsidRPr="00DB3793" w:rsidRDefault="00F57BFC" w:rsidP="004C6A29">
      <w:pPr>
        <w:spacing w:before="120" w:after="120"/>
      </w:pPr>
      <w:r w:rsidRPr="00DB3793">
        <w:rPr>
          <w:b/>
          <w:bCs/>
        </w:rPr>
        <w:t>6.3.2.</w:t>
      </w:r>
      <w:r w:rsidRPr="00DB3793">
        <w:rPr>
          <w:rStyle w:val="apple-converted-space"/>
          <w:b/>
          <w:bCs/>
        </w:rPr>
        <w:t> </w:t>
      </w:r>
      <w:r w:rsidRPr="00DB3793">
        <w:t>Badania Wykonawcy</w:t>
      </w:r>
    </w:p>
    <w:p w:rsidR="00F57BFC" w:rsidRPr="00DB3793" w:rsidRDefault="00F57BFC" w:rsidP="004C6A29">
      <w:r w:rsidRPr="00DB3793">
        <w:t>               </w:t>
      </w:r>
      <w:r w:rsidRPr="00DB3793">
        <w:rPr>
          <w:rStyle w:val="apple-converted-space"/>
        </w:rPr>
        <w:t> </w:t>
      </w:r>
      <w:r w:rsidRPr="00DB3793">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57BFC" w:rsidRPr="00DB3793" w:rsidRDefault="00F57BFC" w:rsidP="004C6A29">
      <w:r w:rsidRPr="00DB3793">
        <w:t>               </w:t>
      </w:r>
      <w:r w:rsidRPr="00DB3793">
        <w:rPr>
          <w:rStyle w:val="apple-converted-space"/>
        </w:rPr>
        <w:t> </w:t>
      </w:r>
      <w:r w:rsidRPr="00DB3793">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57BFC" w:rsidRPr="00DB3793" w:rsidRDefault="00F57BFC" w:rsidP="004C6A29">
      <w:r w:rsidRPr="00DB3793">
        <w:t>               </w:t>
      </w:r>
      <w:r w:rsidRPr="00DB3793">
        <w:rPr>
          <w:rStyle w:val="apple-converted-space"/>
        </w:rPr>
        <w:t> </w:t>
      </w:r>
      <w:r w:rsidRPr="00DB3793">
        <w:t xml:space="preserve">Wyniki badań Wykonawcy należy przekazywać zleceniodawcy na jego żądanie. </w:t>
      </w:r>
      <w:r w:rsidR="00E44E95">
        <w:t>Inspektor</w:t>
      </w:r>
      <w:r w:rsidRPr="00DB3793">
        <w:t xml:space="preserve"> może zdecydować o dokonaniu odbioru na podstawie badań Wykonawcy. W razie zastrzeżeń </w:t>
      </w:r>
      <w:r w:rsidR="00E44E95">
        <w:t>Inspektor</w:t>
      </w:r>
      <w:r w:rsidRPr="00DB3793">
        <w:t xml:space="preserve"> może przeprowadzić badania kontrolne według</w:t>
      </w:r>
      <w:r w:rsidRPr="00DB3793">
        <w:rPr>
          <w:rStyle w:val="apple-converted-space"/>
        </w:rPr>
        <w:t> </w:t>
      </w:r>
      <w:r w:rsidRPr="00DB3793">
        <w:rPr>
          <w:rStyle w:val="spelle"/>
        </w:rPr>
        <w:t>pktu</w:t>
      </w:r>
      <w:r w:rsidRPr="00DB3793">
        <w:rPr>
          <w:rStyle w:val="apple-converted-space"/>
        </w:rPr>
        <w:t> </w:t>
      </w:r>
      <w:r w:rsidRPr="00DB3793">
        <w:t>6.3.3.</w:t>
      </w:r>
    </w:p>
    <w:p w:rsidR="00F57BFC" w:rsidRPr="00DB3793" w:rsidRDefault="00F57BFC" w:rsidP="004C6A29">
      <w:r w:rsidRPr="00DB3793">
        <w:t>               </w:t>
      </w:r>
      <w:r w:rsidRPr="00DB3793">
        <w:rPr>
          <w:rStyle w:val="apple-converted-space"/>
        </w:rPr>
        <w:t> </w:t>
      </w:r>
      <w:r w:rsidRPr="00DB3793">
        <w:t>Zakres badań Wykonawcy związany z wykonywaniem nawierzchni: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temperatury powietrza,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temperatury mieszanki mineralno-asfaltowej podczas wykonywania nawierzchni (wg PN-EN 12697-13 [36]),</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mieszanki mineralno-asfaltowej,</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wykaz ilości materiałów lub grubości wykonanej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spadku poprzecznego warstwy asfaltowej,</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równości warstwy asfaltowej (wg</w:t>
      </w:r>
      <w:r w:rsidRPr="00DB3793">
        <w:rPr>
          <w:rStyle w:val="apple-converted-space"/>
        </w:rPr>
        <w:t> </w:t>
      </w:r>
      <w:r w:rsidRPr="00DB3793">
        <w:rPr>
          <w:rStyle w:val="spelle"/>
        </w:rPr>
        <w:t>pktu</w:t>
      </w:r>
      <w:r w:rsidRPr="00DB3793">
        <w:rPr>
          <w:rStyle w:val="apple-converted-space"/>
        </w:rPr>
        <w:t> </w:t>
      </w:r>
      <w:r w:rsidRPr="00DB3793">
        <w:t>6.4.2.5),</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parametrów geometrycznych poboczy,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jednorodności powierzchni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jakości wykonania połączeń technologicznych.</w:t>
      </w:r>
    </w:p>
    <w:p w:rsidR="00F57BFC" w:rsidRPr="00DB3793" w:rsidRDefault="00F57BFC" w:rsidP="004C6A29">
      <w:pPr>
        <w:spacing w:before="120" w:after="120"/>
      </w:pPr>
      <w:r w:rsidRPr="00DB3793">
        <w:rPr>
          <w:b/>
          <w:bCs/>
        </w:rPr>
        <w:t>6.3.3.</w:t>
      </w:r>
      <w:r w:rsidRPr="00DB3793">
        <w:rPr>
          <w:rStyle w:val="apple-converted-space"/>
          <w:b/>
          <w:bCs/>
        </w:rPr>
        <w:t> </w:t>
      </w:r>
      <w:r w:rsidRPr="00DB3793">
        <w:t>Badania kontrolne</w:t>
      </w:r>
    </w:p>
    <w:p w:rsidR="00F57BFC" w:rsidRPr="00DB3793" w:rsidRDefault="00F57BFC" w:rsidP="004C6A29">
      <w:r w:rsidRPr="00DB3793">
        <w:t>               </w:t>
      </w:r>
      <w:r w:rsidRPr="00DB3793">
        <w:rPr>
          <w:rStyle w:val="apple-converted-space"/>
        </w:rPr>
        <w:t> </w:t>
      </w:r>
      <w:r w:rsidRPr="00DB3793">
        <w:t xml:space="preserve">Badania kontrolne są badaniami </w:t>
      </w:r>
      <w:r w:rsidR="00E44E95">
        <w:t>Inspektor</w:t>
      </w:r>
      <w:r w:rsidRPr="00DB3793">
        <w:t xml:space="preserve">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w:t>
      </w:r>
      <w:r w:rsidR="00E44E95">
        <w:t>Inspektor</w:t>
      </w:r>
      <w:r w:rsidRPr="00DB3793">
        <w:t xml:space="preserve"> w obecności Wykonawcy. Badania odbywają się również wtedy, gdy Wykonawca zostanie w porę powiadomiony o ich terminie, jednak nie będzie przy nich obecny.</w:t>
      </w:r>
    </w:p>
    <w:p w:rsidR="00F57BFC" w:rsidRPr="00DB3793" w:rsidRDefault="00F57BFC" w:rsidP="004C6A29">
      <w:r w:rsidRPr="00DB3793">
        <w:t>               </w:t>
      </w:r>
      <w:r w:rsidRPr="00DB3793">
        <w:rPr>
          <w:rStyle w:val="apple-converted-space"/>
        </w:rPr>
        <w:t> </w:t>
      </w:r>
      <w:r w:rsidRPr="00DB3793">
        <w:t>Rodzaj badań kontrolnych mieszanki mineralno-asfaltowej i wykonanej z niej warstwy podano w tablicy 15.</w:t>
      </w:r>
    </w:p>
    <w:p w:rsidR="00F57BFC" w:rsidRPr="00DB3793" w:rsidRDefault="00F57BFC" w:rsidP="004C6A29">
      <w:pPr>
        <w:spacing w:before="120" w:after="120"/>
      </w:pPr>
      <w:r w:rsidRPr="00DB3793">
        <w:t>Tablica 15. Rodzaj badań kontrolnych</w:t>
      </w:r>
    </w:p>
    <w:tbl>
      <w:tblPr>
        <w:tblW w:w="0" w:type="auto"/>
        <w:jc w:val="center"/>
        <w:tblCellMar>
          <w:left w:w="0" w:type="dxa"/>
          <w:right w:w="0" w:type="dxa"/>
        </w:tblCellMar>
        <w:tblLook w:val="04A0" w:firstRow="1" w:lastRow="0" w:firstColumn="1" w:lastColumn="0" w:noHBand="0" w:noVBand="1"/>
      </w:tblPr>
      <w:tblGrid>
        <w:gridCol w:w="1134"/>
        <w:gridCol w:w="6237"/>
      </w:tblGrid>
      <w:tr w:rsidR="00F57BFC" w:rsidRPr="00DB3793" w:rsidTr="00E44E95">
        <w:trPr>
          <w:jc w:val="center"/>
        </w:trPr>
        <w:tc>
          <w:tcPr>
            <w:tcW w:w="113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Lp.</w:t>
            </w:r>
          </w:p>
        </w:tc>
        <w:tc>
          <w:tcPr>
            <w:tcW w:w="623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Rodzaj badań</w:t>
            </w:r>
          </w:p>
        </w:tc>
      </w:tr>
      <w:tr w:rsidR="00F57BFC" w:rsidRPr="00DB3793" w:rsidTr="00E44E95">
        <w:trPr>
          <w:jc w:val="center"/>
        </w:trPr>
        <w:tc>
          <w:tcPr>
            <w:tcW w:w="113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w:t>
            </w:r>
          </w:p>
          <w:p w:rsidR="00F57BFC" w:rsidRPr="00DB3793" w:rsidRDefault="00F57BFC" w:rsidP="004C6A29">
            <w:pPr>
              <w:jc w:val="center"/>
            </w:pPr>
            <w:r w:rsidRPr="00DB3793">
              <w:t>1.1</w:t>
            </w:r>
          </w:p>
          <w:p w:rsidR="00F57BFC" w:rsidRPr="00DB3793" w:rsidRDefault="00F57BFC" w:rsidP="004C6A29">
            <w:pPr>
              <w:jc w:val="center"/>
            </w:pPr>
            <w:r w:rsidRPr="00DB3793">
              <w:t>1.2</w:t>
            </w:r>
          </w:p>
          <w:p w:rsidR="00F57BFC" w:rsidRPr="00DB3793" w:rsidRDefault="00F57BFC" w:rsidP="004C6A29">
            <w:pPr>
              <w:jc w:val="center"/>
            </w:pPr>
            <w:r w:rsidRPr="00DB3793">
              <w:t>1.3</w:t>
            </w:r>
          </w:p>
          <w:p w:rsidR="00F57BFC" w:rsidRPr="00DB3793" w:rsidRDefault="00F57BFC" w:rsidP="004C6A29">
            <w:pPr>
              <w:jc w:val="center"/>
            </w:pPr>
            <w:r w:rsidRPr="00DB3793">
              <w:t>1.4</w:t>
            </w:r>
          </w:p>
          <w:p w:rsidR="00F57BFC" w:rsidRPr="00DB3793" w:rsidRDefault="00F57BFC" w:rsidP="004C6A29">
            <w:pPr>
              <w:jc w:val="center"/>
            </w:pPr>
            <w:r w:rsidRPr="00DB3793">
              <w:t>2</w:t>
            </w:r>
          </w:p>
          <w:p w:rsidR="00F57BFC" w:rsidRPr="00DB3793" w:rsidRDefault="00F57BFC" w:rsidP="004C6A29">
            <w:pPr>
              <w:jc w:val="center"/>
            </w:pPr>
            <w:r w:rsidRPr="00DB3793">
              <w:t>2.1</w:t>
            </w:r>
          </w:p>
          <w:p w:rsidR="00F57BFC" w:rsidRPr="00DB3793" w:rsidRDefault="00F57BFC" w:rsidP="004C6A29">
            <w:pPr>
              <w:jc w:val="center"/>
            </w:pPr>
            <w:r w:rsidRPr="00DB3793">
              <w:t>2.2</w:t>
            </w:r>
          </w:p>
          <w:p w:rsidR="00F57BFC" w:rsidRPr="00DB3793" w:rsidRDefault="00F57BFC" w:rsidP="004C6A29">
            <w:pPr>
              <w:jc w:val="center"/>
            </w:pPr>
            <w:r w:rsidRPr="00DB3793">
              <w:t>2.3</w:t>
            </w:r>
          </w:p>
          <w:p w:rsidR="00F57BFC" w:rsidRPr="00DB3793" w:rsidRDefault="00F57BFC" w:rsidP="004C6A29">
            <w:pPr>
              <w:jc w:val="center"/>
            </w:pPr>
            <w:r w:rsidRPr="00DB3793">
              <w:t>2.4</w:t>
            </w:r>
          </w:p>
          <w:p w:rsidR="00F57BFC" w:rsidRPr="00DB3793" w:rsidRDefault="00F57BFC" w:rsidP="004C6A29">
            <w:pPr>
              <w:jc w:val="center"/>
            </w:pPr>
            <w:r w:rsidRPr="00DB3793">
              <w:t>2.5</w:t>
            </w:r>
          </w:p>
          <w:p w:rsidR="00F57BFC" w:rsidRPr="00DB3793" w:rsidRDefault="00F57BFC" w:rsidP="004C6A29">
            <w:pPr>
              <w:jc w:val="center"/>
            </w:pPr>
            <w:r w:rsidRPr="00DB3793">
              <w:t>2.6</w:t>
            </w:r>
          </w:p>
        </w:tc>
        <w:tc>
          <w:tcPr>
            <w:tcW w:w="623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Mieszanka mineralno-asfaltowa</w:t>
            </w:r>
            <w:r w:rsidRPr="00DB3793">
              <w:rPr>
                <w:rStyle w:val="apple-converted-space"/>
              </w:rPr>
              <w:t> </w:t>
            </w:r>
            <w:r w:rsidRPr="00DB3793">
              <w:rPr>
                <w:vertAlign w:val="superscript"/>
              </w:rPr>
              <w:t>a), b)</w:t>
            </w:r>
          </w:p>
          <w:p w:rsidR="00F57BFC" w:rsidRPr="00DB3793" w:rsidRDefault="00F57BFC" w:rsidP="004C6A29">
            <w:r w:rsidRPr="00DB3793">
              <w:t>Uziarnienie</w:t>
            </w:r>
          </w:p>
          <w:p w:rsidR="00F57BFC" w:rsidRPr="00DB3793" w:rsidRDefault="00F57BFC" w:rsidP="004C6A29">
            <w:r w:rsidRPr="00DB3793">
              <w:t>Zawartość lepiszcza</w:t>
            </w:r>
          </w:p>
          <w:p w:rsidR="00F57BFC" w:rsidRPr="00DB3793" w:rsidRDefault="00F57BFC" w:rsidP="004C6A29">
            <w:r w:rsidRPr="00DB3793">
              <w:t>Temperatura mięknienia lepiszcza odzyskanego</w:t>
            </w:r>
          </w:p>
          <w:p w:rsidR="00F57BFC" w:rsidRPr="00DB3793" w:rsidRDefault="00F57BFC" w:rsidP="004C6A29">
            <w:r w:rsidRPr="00DB3793">
              <w:t>Gęstość i zawartość wolnych przestrzeni próbki</w:t>
            </w:r>
          </w:p>
          <w:p w:rsidR="00F57BFC" w:rsidRPr="00DB3793" w:rsidRDefault="00F57BFC" w:rsidP="004C6A29">
            <w:r w:rsidRPr="00DB3793">
              <w:t>Warstwa asfaltowa</w:t>
            </w:r>
          </w:p>
          <w:p w:rsidR="00F57BFC" w:rsidRPr="00DB3793" w:rsidRDefault="00F57BFC" w:rsidP="004C6A29">
            <w:r w:rsidRPr="00DB3793">
              <w:t>Wskaźnik zagęszczenia</w:t>
            </w:r>
            <w:r w:rsidRPr="00DB3793">
              <w:rPr>
                <w:rStyle w:val="apple-converted-space"/>
              </w:rPr>
              <w:t> </w:t>
            </w:r>
            <w:r w:rsidRPr="00DB3793">
              <w:rPr>
                <w:vertAlign w:val="superscript"/>
              </w:rPr>
              <w:t>a)</w:t>
            </w:r>
          </w:p>
          <w:p w:rsidR="00F57BFC" w:rsidRPr="00DB3793" w:rsidRDefault="00F57BFC" w:rsidP="004C6A29">
            <w:r w:rsidRPr="00DB3793">
              <w:t>Spadki poprzeczne</w:t>
            </w:r>
          </w:p>
          <w:p w:rsidR="00F57BFC" w:rsidRPr="00DB3793" w:rsidRDefault="00F57BFC" w:rsidP="004C6A29">
            <w:r w:rsidRPr="00DB3793">
              <w:t>Równość</w:t>
            </w:r>
          </w:p>
          <w:p w:rsidR="00F57BFC" w:rsidRPr="00DB3793" w:rsidRDefault="00F57BFC" w:rsidP="004C6A29">
            <w:r w:rsidRPr="00DB3793">
              <w:t>Grubość lub ilość materiału</w:t>
            </w:r>
          </w:p>
          <w:p w:rsidR="00F57BFC" w:rsidRPr="00DB3793" w:rsidRDefault="00F57BFC" w:rsidP="004C6A29">
            <w:r w:rsidRPr="00DB3793">
              <w:t>Zawartość wolnych przestrzeni</w:t>
            </w:r>
            <w:r w:rsidRPr="00DB3793">
              <w:rPr>
                <w:rStyle w:val="apple-converted-space"/>
              </w:rPr>
              <w:t> </w:t>
            </w:r>
            <w:r w:rsidRPr="00DB3793">
              <w:rPr>
                <w:vertAlign w:val="superscript"/>
              </w:rPr>
              <w:t>a)</w:t>
            </w:r>
          </w:p>
          <w:p w:rsidR="00F57BFC" w:rsidRPr="00DB3793" w:rsidRDefault="00F57BFC" w:rsidP="004C6A29">
            <w:r w:rsidRPr="00DB3793">
              <w:t>Właściwości przeciwpoślizgowe</w:t>
            </w:r>
          </w:p>
        </w:tc>
      </w:tr>
      <w:tr w:rsidR="00F57BFC" w:rsidRPr="00DB3793" w:rsidTr="00E44E95">
        <w:trPr>
          <w:jc w:val="center"/>
        </w:trPr>
        <w:tc>
          <w:tcPr>
            <w:tcW w:w="7371"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284" w:hanging="284"/>
            </w:pPr>
            <w:r w:rsidRPr="00DB3793">
              <w:rPr>
                <w:vertAlign w:val="superscript"/>
              </w:rPr>
              <w:t>a)</w:t>
            </w:r>
            <w:r w:rsidRPr="00DB3793">
              <w:t> </w:t>
            </w:r>
            <w:r w:rsidRPr="00DB3793">
              <w:rPr>
                <w:rStyle w:val="apple-converted-space"/>
              </w:rPr>
              <w:t> </w:t>
            </w:r>
            <w:r w:rsidRPr="00DB3793">
              <w:t>do każdej warstwy i na każde rozpoczęte</w:t>
            </w:r>
            <w:r w:rsidRPr="00DB3793">
              <w:rPr>
                <w:rStyle w:val="apple-converted-space"/>
              </w:rPr>
              <w:t> </w:t>
            </w:r>
            <w:r w:rsidRPr="00DB3793">
              <w:t>6 000 m</w:t>
            </w:r>
            <w:r w:rsidRPr="00DB3793">
              <w:rPr>
                <w:vertAlign w:val="superscript"/>
              </w:rPr>
              <w:t>2</w:t>
            </w:r>
            <w:r w:rsidRPr="00DB3793">
              <w:rPr>
                <w:rStyle w:val="apple-converted-space"/>
              </w:rPr>
              <w:t> </w:t>
            </w:r>
            <w:r w:rsidRPr="00DB3793">
              <w:t>nawierzchni jedna próbka; w razie potrzeby liczba próbek może zostać zwiększona (np. nawierzchnie dróg w terenie zabudowy)</w:t>
            </w:r>
          </w:p>
          <w:p w:rsidR="00F57BFC" w:rsidRPr="00DB3793" w:rsidRDefault="00F57BFC" w:rsidP="004C6A29">
            <w:r w:rsidRPr="00DB3793">
              <w:rPr>
                <w:vertAlign w:val="superscript"/>
              </w:rPr>
              <w:t>b)</w:t>
            </w:r>
            <w:r w:rsidRPr="00DB3793">
              <w:t> </w:t>
            </w:r>
            <w:r w:rsidRPr="00DB3793">
              <w:rPr>
                <w:rStyle w:val="apple-converted-space"/>
              </w:rPr>
              <w:t> </w:t>
            </w:r>
            <w:r w:rsidRPr="00DB3793">
              <w:t>w razie potrzeby specjalne kruszywa i dodatki</w:t>
            </w:r>
          </w:p>
        </w:tc>
      </w:tr>
    </w:tbl>
    <w:p w:rsidR="00F57BFC" w:rsidRPr="00DB3793" w:rsidRDefault="00F57BFC" w:rsidP="004C6A29">
      <w:pPr>
        <w:spacing w:before="240" w:after="120"/>
      </w:pPr>
      <w:r w:rsidRPr="00DB3793">
        <w:rPr>
          <w:b/>
          <w:bCs/>
        </w:rPr>
        <w:t>6.3.4.</w:t>
      </w:r>
      <w:r w:rsidRPr="00DB3793">
        <w:rPr>
          <w:rStyle w:val="apple-converted-space"/>
          <w:b/>
          <w:bCs/>
        </w:rPr>
        <w:t> </w:t>
      </w:r>
      <w:r w:rsidRPr="00DB3793">
        <w:t>Badania kontrolne dodatkowe</w:t>
      </w:r>
    </w:p>
    <w:p w:rsidR="00F57BFC" w:rsidRPr="00DB3793" w:rsidRDefault="00F57BFC" w:rsidP="004C6A29">
      <w:r w:rsidRPr="00DB3793">
        <w:t>               </w:t>
      </w:r>
      <w:r w:rsidRPr="00DB3793">
        <w:rPr>
          <w:rStyle w:val="apple-converted-space"/>
        </w:rPr>
        <w:t> </w:t>
      </w:r>
      <w:r w:rsidRPr="00DB3793">
        <w:t>W wypadku uznania, że jeden z wyników badań kontrolnych nie jest reprezentatywny dla ocenianego odcinka budowy, Wykonawca ma prawo żądać przeprowadzenia badań kontrolnych dodatkowych.</w:t>
      </w:r>
    </w:p>
    <w:p w:rsidR="00F57BFC" w:rsidRPr="00DB3793" w:rsidRDefault="00F57BFC" w:rsidP="004C6A29">
      <w:r w:rsidRPr="00DB3793">
        <w:t>               </w:t>
      </w:r>
      <w:r w:rsidRPr="00DB3793">
        <w:rPr>
          <w:rStyle w:val="apple-converted-space"/>
        </w:rPr>
        <w:t> </w:t>
      </w:r>
      <w:r w:rsidR="00E44E95">
        <w:t>Inspektor</w:t>
      </w:r>
      <w:r w:rsidRPr="00DB3793">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57BFC" w:rsidRPr="00DB3793" w:rsidRDefault="00F57BFC" w:rsidP="004C6A29">
      <w:r w:rsidRPr="00DB3793">
        <w:t>               </w:t>
      </w:r>
      <w:r w:rsidRPr="00DB3793">
        <w:rPr>
          <w:rStyle w:val="apple-converted-space"/>
        </w:rPr>
        <w:t> </w:t>
      </w:r>
      <w:r w:rsidRPr="00DB3793">
        <w:t>Do odbioru uwzględniane są wyniki badań kontrolnych i badań kontrolnych dodatkowych do wyznaczonych odcinków częściowych.</w:t>
      </w:r>
    </w:p>
    <w:p w:rsidR="00F57BFC" w:rsidRPr="00DB3793" w:rsidRDefault="00F57BFC" w:rsidP="004C6A29">
      <w:r w:rsidRPr="00DB3793">
        <w:t>               </w:t>
      </w:r>
      <w:r w:rsidRPr="00DB3793">
        <w:rPr>
          <w:rStyle w:val="apple-converted-space"/>
        </w:rPr>
        <w:t> </w:t>
      </w:r>
      <w:r w:rsidRPr="00DB3793">
        <w:t>Koszty badań kontrolnych dodatkowych zażądanych przez Wykonawcę ponosi Wykonawca.</w:t>
      </w:r>
    </w:p>
    <w:p w:rsidR="00F57BFC" w:rsidRPr="00DB3793" w:rsidRDefault="00F57BFC" w:rsidP="004C6A29">
      <w:pPr>
        <w:spacing w:before="120" w:after="120"/>
      </w:pPr>
      <w:r w:rsidRPr="00DB3793">
        <w:rPr>
          <w:b/>
          <w:bCs/>
        </w:rPr>
        <w:t>6.3.5.</w:t>
      </w:r>
      <w:r w:rsidRPr="00DB3793">
        <w:rPr>
          <w:rStyle w:val="apple-converted-space"/>
          <w:b/>
          <w:bCs/>
        </w:rPr>
        <w:t> </w:t>
      </w:r>
      <w:r w:rsidRPr="00DB3793">
        <w:t>Badania arbitrażowe</w:t>
      </w:r>
    </w:p>
    <w:p w:rsidR="00F57BFC" w:rsidRPr="00DB3793" w:rsidRDefault="00F57BFC" w:rsidP="004C6A29">
      <w:r w:rsidRPr="00DB3793">
        <w:t>               </w:t>
      </w:r>
      <w:r w:rsidRPr="00DB3793">
        <w:rPr>
          <w:rStyle w:val="apple-converted-space"/>
        </w:rPr>
        <w:t> </w:t>
      </w:r>
      <w:r w:rsidRPr="00DB3793">
        <w:t xml:space="preserve">Badania arbitrażowe są powtórzeniem badań kontrolnych, co do których istnieją uzasadnione wątpliwości ze strony </w:t>
      </w:r>
      <w:r w:rsidR="00E44E95">
        <w:t>Inspektor</w:t>
      </w:r>
      <w:r w:rsidRPr="00DB3793">
        <w:t>a lub Wykonawcy (np. na podstawie własnych badań).</w:t>
      </w:r>
    </w:p>
    <w:p w:rsidR="00F57BFC" w:rsidRPr="00DB3793" w:rsidRDefault="00F57BFC" w:rsidP="004C6A29">
      <w:r w:rsidRPr="00DB3793">
        <w:t>               </w:t>
      </w:r>
      <w:r w:rsidRPr="00DB3793">
        <w:rPr>
          <w:rStyle w:val="apple-converted-space"/>
        </w:rPr>
        <w:t> </w:t>
      </w:r>
      <w:r w:rsidRPr="00DB3793">
        <w:t>Badania arbitrażowe wykonuje na wniosek strony kontraktu niezależne laboratorium, które nie wykonywało badań kontrolnych.</w:t>
      </w:r>
    </w:p>
    <w:p w:rsidR="00F57BFC" w:rsidRPr="00DB3793" w:rsidRDefault="00F57BFC" w:rsidP="004C6A29">
      <w:r w:rsidRPr="00DB3793">
        <w:t>               </w:t>
      </w:r>
      <w:r w:rsidRPr="00DB3793">
        <w:rPr>
          <w:rStyle w:val="apple-converted-space"/>
        </w:rPr>
        <w:t> </w:t>
      </w:r>
      <w:r w:rsidRPr="00DB3793">
        <w:t>Koszty badań arbitrażowych wraz ze wszystkimi kosztami ubocznymi ponosi strona, na której niekorzyść przemawia wynik badania.</w:t>
      </w:r>
    </w:p>
    <w:p w:rsidR="00F57BFC" w:rsidRPr="00DB3793" w:rsidRDefault="00F57BFC" w:rsidP="004C6A29">
      <w:pPr>
        <w:pStyle w:val="Nagwek2"/>
      </w:pPr>
      <w:r w:rsidRPr="00DB3793">
        <w:t>6.4. Właściwości warstwy i nawierzchni oraz dopuszczalne odchyłki</w:t>
      </w:r>
    </w:p>
    <w:p w:rsidR="00F57BFC" w:rsidRPr="00DB3793" w:rsidRDefault="00F57BFC" w:rsidP="004C6A29">
      <w:pPr>
        <w:spacing w:after="120"/>
      </w:pPr>
      <w:r w:rsidRPr="00DB3793">
        <w:rPr>
          <w:b/>
          <w:bCs/>
        </w:rPr>
        <w:t>6.4.1.</w:t>
      </w:r>
      <w:r w:rsidRPr="00DB3793">
        <w:rPr>
          <w:rStyle w:val="apple-converted-space"/>
        </w:rPr>
        <w:t> </w:t>
      </w:r>
      <w:r w:rsidRPr="00DB3793">
        <w:t>Mieszanka mineralno-asfaltowa</w:t>
      </w:r>
    </w:p>
    <w:p w:rsidR="00F57BFC" w:rsidRPr="00DB3793" w:rsidRDefault="00F57BFC" w:rsidP="004C6A29">
      <w:r w:rsidRPr="00DB3793">
        <w:t>               </w:t>
      </w:r>
      <w:r w:rsidRPr="00DB3793">
        <w:rPr>
          <w:rStyle w:val="apple-converted-space"/>
        </w:rPr>
        <w:t> </w:t>
      </w:r>
      <w:r w:rsidRPr="00DB3793">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57BFC" w:rsidRPr="00DB3793" w:rsidRDefault="00F57BFC" w:rsidP="004C6A29">
      <w:pPr>
        <w:spacing w:before="120"/>
      </w:pPr>
      <w:r w:rsidRPr="00DB3793">
        <w:rPr>
          <w:b/>
          <w:bCs/>
        </w:rPr>
        <w:t>6.4.2.</w:t>
      </w:r>
      <w:r w:rsidRPr="00DB3793">
        <w:rPr>
          <w:rStyle w:val="apple-converted-space"/>
          <w:b/>
          <w:bCs/>
        </w:rPr>
        <w:t> </w:t>
      </w:r>
      <w:r w:rsidRPr="00DB3793">
        <w:t>Warstwa asfaltowa</w:t>
      </w:r>
    </w:p>
    <w:p w:rsidR="00F57BFC" w:rsidRPr="00DB3793" w:rsidRDefault="00F57BFC" w:rsidP="004C6A29">
      <w:pPr>
        <w:spacing w:before="120" w:after="120"/>
      </w:pPr>
      <w:r w:rsidRPr="00DB3793">
        <w:t>6.4.2.1. Grubość warstwy oraz ilość materiału</w:t>
      </w:r>
    </w:p>
    <w:p w:rsidR="00F57BFC" w:rsidRPr="00DB3793" w:rsidRDefault="00F57BFC" w:rsidP="004C6A29">
      <w:r w:rsidRPr="00DB3793">
        <w:t>               </w:t>
      </w:r>
      <w:r w:rsidRPr="00DB3793">
        <w:rPr>
          <w:rStyle w:val="apple-converted-space"/>
        </w:rPr>
        <w:t> </w:t>
      </w:r>
      <w:r w:rsidRPr="00DB3793">
        <w:t>Grubość wykonanej warstwy oznaczana według PN-EN 12697-36 [40] oraz ilość wbudowanego materiału na określoną powierzchnię (dotyczy przede wszystkim cienkich warstw) mogą odbiegać od projektu o wartości podane w tablicy 16.</w:t>
      </w:r>
    </w:p>
    <w:p w:rsidR="00F57BFC" w:rsidRPr="00DB3793" w:rsidRDefault="00F57BFC" w:rsidP="004C6A29">
      <w:r w:rsidRPr="00DB3793">
        <w:t>               </w:t>
      </w:r>
      <w:r w:rsidRPr="00DB3793">
        <w:rPr>
          <w:rStyle w:val="apple-converted-space"/>
        </w:rPr>
        <w:t> </w:t>
      </w:r>
      <w:r w:rsidRPr="00DB3793">
        <w:t xml:space="preserve">W wypadku określania ilości materiału na powierzchnię i średniej wartości grubości warstwy z reguły należy przyjąć za podstawę cały odcinek budowy. </w:t>
      </w:r>
      <w:r w:rsidR="00E44E95">
        <w:t>Inspektor</w:t>
      </w:r>
      <w:r w:rsidRPr="00DB3793">
        <w:t xml:space="preserve"> ma prawo sprawdzać odcinki częściowe. Odcinek częściowy powinien zawierać co najmniej jedną dzienną działkę roboczą. Do odcinka częściowego obowiązują te same wymagania jak do odcinka budowy.</w:t>
      </w:r>
    </w:p>
    <w:p w:rsidR="00F57BFC" w:rsidRPr="00DB3793" w:rsidRDefault="00F57BFC" w:rsidP="004C6A29">
      <w:r w:rsidRPr="00DB3793">
        <w:t>               </w:t>
      </w:r>
      <w:r w:rsidRPr="00DB3793">
        <w:rPr>
          <w:rStyle w:val="apple-converted-space"/>
        </w:rPr>
        <w:t> </w:t>
      </w:r>
      <w:r w:rsidRPr="00DB3793">
        <w:t>Za grubość warstwy lub warstw przyjmuje się średnią arytmetyczną wszystkich pojedynczych oznaczeń grubości warstwy na całym odcinku budowy lub odcinku częściowym.</w:t>
      </w:r>
    </w:p>
    <w:p w:rsidR="00F57BFC" w:rsidRPr="00DB3793" w:rsidRDefault="00F57BFC" w:rsidP="004C6A29">
      <w:pPr>
        <w:spacing w:before="240" w:after="120"/>
        <w:ind w:left="992" w:hanging="992"/>
      </w:pPr>
      <w:r w:rsidRPr="00DB3793">
        <w:t>Tablica 16. Dopuszczalne odchyłki grubości warstwy oraz ilości materiału na określonej powierzchni, [%]</w:t>
      </w:r>
    </w:p>
    <w:tbl>
      <w:tblPr>
        <w:tblW w:w="0" w:type="auto"/>
        <w:jc w:val="center"/>
        <w:tblCellMar>
          <w:left w:w="0" w:type="dxa"/>
          <w:right w:w="0" w:type="dxa"/>
        </w:tblCellMar>
        <w:tblLook w:val="04A0" w:firstRow="1" w:lastRow="0" w:firstColumn="1" w:lastColumn="0" w:noHBand="0" w:noVBand="1"/>
      </w:tblPr>
      <w:tblGrid>
        <w:gridCol w:w="4786"/>
        <w:gridCol w:w="2725"/>
      </w:tblGrid>
      <w:tr w:rsidR="00F57BFC" w:rsidRPr="00DB3793" w:rsidTr="00F57BFC">
        <w:trPr>
          <w:jc w:val="center"/>
        </w:trPr>
        <w:tc>
          <w:tcPr>
            <w:tcW w:w="478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Warunki oceny</w:t>
            </w:r>
          </w:p>
        </w:tc>
        <w:tc>
          <w:tcPr>
            <w:tcW w:w="272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Warstwa asfaltowa</w:t>
            </w:r>
            <w:r w:rsidRPr="00DB3793">
              <w:rPr>
                <w:rStyle w:val="apple-converted-space"/>
              </w:rPr>
              <w:t> </w:t>
            </w:r>
            <w:r w:rsidRPr="00DB3793">
              <w:rPr>
                <w:rStyle w:val="spelle"/>
              </w:rPr>
              <w:t>AC</w:t>
            </w:r>
            <w:r w:rsidRPr="00DB3793">
              <w:rPr>
                <w:rStyle w:val="spelle"/>
                <w:vertAlign w:val="superscript"/>
              </w:rPr>
              <w:t>a</w:t>
            </w:r>
            <w:r w:rsidRPr="00DB3793">
              <w:rPr>
                <w:vertAlign w:val="superscript"/>
              </w:rPr>
              <w:t>)</w:t>
            </w:r>
          </w:p>
        </w:tc>
      </w:tr>
      <w:tr w:rsidR="00F57BFC" w:rsidRPr="00DB3793" w:rsidTr="00F57BFC">
        <w:trPr>
          <w:trHeight w:val="1330"/>
          <w:jc w:val="center"/>
        </w:trPr>
        <w:tc>
          <w:tcPr>
            <w:tcW w:w="4786"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A – Średnia z wielu oznaczeń grubości oraz ilości</w:t>
            </w:r>
          </w:p>
          <w:p w:rsidR="00F57BFC" w:rsidRPr="00DB3793" w:rsidRDefault="00F57BFC" w:rsidP="004C6A29">
            <w:pPr>
              <w:ind w:left="426" w:hanging="426"/>
            </w:pPr>
            <w:r w:rsidRPr="00DB3793">
              <w:t>1. – duży odcinek budowy, powierzchnia większa niż</w:t>
            </w:r>
            <w:r w:rsidRPr="00DB3793">
              <w:rPr>
                <w:rStyle w:val="apple-converted-space"/>
              </w:rPr>
              <w:t> </w:t>
            </w:r>
            <w:r w:rsidRPr="00DB3793">
              <w:t>6000 m</w:t>
            </w:r>
            <w:r w:rsidRPr="00DB3793">
              <w:rPr>
                <w:vertAlign w:val="superscript"/>
              </w:rPr>
              <w:t>2</w:t>
            </w:r>
            <w:r w:rsidRPr="00DB3793">
              <w:rPr>
                <w:rStyle w:val="apple-converted-space"/>
              </w:rPr>
              <w:t> </w:t>
            </w:r>
            <w:r w:rsidRPr="00DB3793">
              <w:t>lub</w:t>
            </w:r>
          </w:p>
          <w:p w:rsidR="00F57BFC" w:rsidRPr="00DB3793" w:rsidRDefault="00F57BFC" w:rsidP="004C6A29">
            <w:pPr>
              <w:ind w:left="426" w:hanging="426"/>
            </w:pPr>
            <w:r w:rsidRPr="00DB3793">
              <w:t>    </w:t>
            </w:r>
            <w:r w:rsidRPr="00DB3793">
              <w:rPr>
                <w:rStyle w:val="apple-converted-space"/>
              </w:rPr>
              <w:t> </w:t>
            </w:r>
            <w:r w:rsidRPr="00DB3793">
              <w:t>– droga ograniczona krawężnikami, powierzchnia większa niż</w:t>
            </w:r>
            <w:r w:rsidRPr="00DB3793">
              <w:rPr>
                <w:rStyle w:val="apple-converted-space"/>
              </w:rPr>
              <w:t> </w:t>
            </w:r>
            <w:r w:rsidRPr="00DB3793">
              <w:t>1000 m</w:t>
            </w:r>
            <w:r w:rsidRPr="00DB3793">
              <w:rPr>
                <w:vertAlign w:val="superscript"/>
              </w:rPr>
              <w:t>2</w:t>
            </w:r>
            <w:r w:rsidRPr="00DB3793">
              <w:rPr>
                <w:rStyle w:val="apple-converted-space"/>
              </w:rPr>
              <w:t> </w:t>
            </w:r>
            <w:r w:rsidRPr="00DB3793">
              <w:t>lub</w:t>
            </w:r>
          </w:p>
          <w:p w:rsidR="00F57BFC" w:rsidRPr="00DB3793" w:rsidRDefault="00F57BFC" w:rsidP="004C6A29">
            <w:pPr>
              <w:ind w:left="426" w:hanging="426"/>
            </w:pPr>
            <w:r w:rsidRPr="00DB3793">
              <w:t>    </w:t>
            </w:r>
            <w:r w:rsidRPr="00DB3793">
              <w:rPr>
                <w:rStyle w:val="apple-converted-space"/>
              </w:rPr>
              <w:t> </w:t>
            </w:r>
            <w:r w:rsidRPr="00DB3793">
              <w:t>– </w:t>
            </w:r>
            <w:r w:rsidRPr="00DB3793">
              <w:rPr>
                <w:rStyle w:val="apple-converted-space"/>
              </w:rPr>
              <w:t> </w:t>
            </w:r>
            <w:r w:rsidRPr="00DB3793">
              <w:t>warstwa ścieralna, ilość większa niż 50 kg/m</w:t>
            </w:r>
            <w:r w:rsidRPr="00DB3793">
              <w:rPr>
                <w:vertAlign w:val="superscript"/>
              </w:rPr>
              <w:t>2</w:t>
            </w:r>
          </w:p>
        </w:tc>
        <w:tc>
          <w:tcPr>
            <w:tcW w:w="2725" w:type="dxa"/>
            <w:tcBorders>
              <w:top w:val="nil"/>
              <w:left w:val="nil"/>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w:t>
            </w:r>
          </w:p>
          <w:p w:rsidR="00F57BFC" w:rsidRPr="00DB3793" w:rsidRDefault="00F57BFC" w:rsidP="004C6A29">
            <w:pPr>
              <w:jc w:val="center"/>
            </w:pPr>
            <w:r w:rsidRPr="00DB3793">
              <w:t> </w:t>
            </w:r>
          </w:p>
          <w:p w:rsidR="00F57BFC" w:rsidRPr="00DB3793" w:rsidRDefault="00F57BFC" w:rsidP="004C6A29">
            <w:pPr>
              <w:jc w:val="center"/>
            </w:pPr>
            <w:r w:rsidRPr="00DB3793">
              <w:t>≤ 10</w:t>
            </w:r>
          </w:p>
        </w:tc>
      </w:tr>
      <w:tr w:rsidR="00F57BFC" w:rsidRPr="00DB3793" w:rsidTr="00F57BFC">
        <w:trPr>
          <w:trHeight w:val="510"/>
          <w:jc w:val="center"/>
        </w:trPr>
        <w:tc>
          <w:tcPr>
            <w:tcW w:w="47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426" w:hanging="426"/>
            </w:pPr>
            <w:r w:rsidRPr="00DB3793">
              <w:t>2. </w:t>
            </w:r>
            <w:r w:rsidRPr="00DB3793">
              <w:rPr>
                <w:rStyle w:val="apple-converted-space"/>
              </w:rPr>
              <w:t> </w:t>
            </w:r>
            <w:r w:rsidRPr="00DB3793">
              <w:t>– </w:t>
            </w:r>
            <w:r w:rsidRPr="00DB3793">
              <w:rPr>
                <w:rStyle w:val="apple-converted-space"/>
              </w:rPr>
              <w:t> </w:t>
            </w:r>
            <w:r w:rsidRPr="00DB3793">
              <w:t>mały odcinek budowy lub</w:t>
            </w:r>
          </w:p>
          <w:p w:rsidR="00F57BFC" w:rsidRPr="00DB3793" w:rsidRDefault="00F57BFC" w:rsidP="004C6A29">
            <w:pPr>
              <w:ind w:left="426" w:hanging="426"/>
            </w:pPr>
            <w:r w:rsidRPr="00DB3793">
              <w:t>    </w:t>
            </w:r>
            <w:r w:rsidRPr="00DB3793">
              <w:rPr>
                <w:rStyle w:val="apple-converted-space"/>
              </w:rPr>
              <w:t> </w:t>
            </w:r>
            <w:r w:rsidRPr="00DB3793">
              <w:t>– </w:t>
            </w:r>
            <w:r w:rsidRPr="00DB3793">
              <w:rPr>
                <w:rStyle w:val="apple-converted-space"/>
              </w:rPr>
              <w:t> </w:t>
            </w:r>
            <w:r w:rsidRPr="00DB3793">
              <w:t>warstwa ścieralna, ilość większa niż 50 kg/m</w:t>
            </w:r>
            <w:r w:rsidRPr="00DB3793">
              <w:rPr>
                <w:vertAlign w:val="superscript"/>
              </w:rPr>
              <w:t>2</w:t>
            </w:r>
          </w:p>
        </w:tc>
        <w:tc>
          <w:tcPr>
            <w:tcW w:w="27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15</w:t>
            </w:r>
          </w:p>
        </w:tc>
      </w:tr>
      <w:tr w:rsidR="00F57BFC" w:rsidRPr="00DB3793" w:rsidTr="00F57BFC">
        <w:trPr>
          <w:jc w:val="center"/>
        </w:trPr>
        <w:tc>
          <w:tcPr>
            <w:tcW w:w="478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B – Pojedyncze oznaczenie grubości</w:t>
            </w:r>
          </w:p>
        </w:tc>
        <w:tc>
          <w:tcPr>
            <w:tcW w:w="272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25</w:t>
            </w:r>
          </w:p>
        </w:tc>
      </w:tr>
      <w:tr w:rsidR="00F57BFC" w:rsidRPr="00DB3793" w:rsidTr="00F57BFC">
        <w:trPr>
          <w:jc w:val="center"/>
        </w:trPr>
        <w:tc>
          <w:tcPr>
            <w:tcW w:w="7511"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284" w:hanging="284"/>
            </w:pPr>
            <w:r w:rsidRPr="00DB3793">
              <w:rPr>
                <w:vertAlign w:val="superscript"/>
              </w:rPr>
              <w:t>a)</w:t>
            </w:r>
            <w:r w:rsidRPr="00DB3793">
              <w:rPr>
                <w:rStyle w:val="apple-converted-space"/>
              </w:rPr>
              <w:t> </w:t>
            </w:r>
            <w:r w:rsidRPr="00DB3793">
              <w:t>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57BFC" w:rsidRPr="00DB3793" w:rsidRDefault="00F57BFC" w:rsidP="004C6A29">
      <w:r w:rsidRPr="00DB3793">
        <w:t> </w:t>
      </w:r>
    </w:p>
    <w:p w:rsidR="00F57BFC" w:rsidRPr="00DB3793" w:rsidRDefault="00F57BFC" w:rsidP="004C6A29">
      <w:pPr>
        <w:spacing w:after="120"/>
      </w:pPr>
      <w:r w:rsidRPr="00DB3793">
        <w:t>6.4.2.2. Wskaźnik zagęszczenia warstwy</w:t>
      </w:r>
    </w:p>
    <w:p w:rsidR="00F57BFC" w:rsidRPr="00DB3793" w:rsidRDefault="00F57BFC" w:rsidP="004C6A29">
      <w:r w:rsidRPr="00DB3793">
        <w:t>               </w:t>
      </w:r>
      <w:r w:rsidRPr="00DB3793">
        <w:rPr>
          <w:rStyle w:val="apple-converted-space"/>
        </w:rPr>
        <w:t> </w:t>
      </w:r>
      <w:r w:rsidRPr="00DB3793">
        <w:t>Zagęszczenie wykonanej warstwy, wyrażone wskaźnikiem zagęszczenia oraz zawartością wolnych przestrzeni, nie może przekroczyć wartości dopuszczalnych podanych w tablicy 14. Dotyczy to każdego pojedynczego oznaczenia danej właściwości.</w:t>
      </w:r>
    </w:p>
    <w:p w:rsidR="00F57BFC" w:rsidRPr="00DB3793" w:rsidRDefault="00F57BFC" w:rsidP="004C6A29">
      <w:r w:rsidRPr="00DB3793">
        <w:t>               </w:t>
      </w:r>
      <w:r w:rsidRPr="00DB3793">
        <w:rPr>
          <w:rStyle w:val="apple-converted-space"/>
        </w:rPr>
        <w:t> </w:t>
      </w:r>
      <w:r w:rsidRPr="00DB3793">
        <w:t>Określenie gęstości objętościowej należy wykonywać według PN-EN 12697-6 [32].</w:t>
      </w:r>
    </w:p>
    <w:p w:rsidR="00F57BFC" w:rsidRPr="00DB3793" w:rsidRDefault="00F57BFC" w:rsidP="004C6A29">
      <w:pPr>
        <w:spacing w:before="120" w:after="120"/>
      </w:pPr>
      <w:r w:rsidRPr="00DB3793">
        <w:t>6.4.2.3. Zawartość wolnych przestrzeni w nawierzchni</w:t>
      </w:r>
    </w:p>
    <w:p w:rsidR="00F57BFC" w:rsidRPr="00DB3793" w:rsidRDefault="00F57BFC" w:rsidP="004C6A29">
      <w:r w:rsidRPr="00DB3793">
        <w:t>               </w:t>
      </w:r>
      <w:r w:rsidRPr="00DB3793">
        <w:rPr>
          <w:rStyle w:val="apple-converted-space"/>
        </w:rPr>
        <w:t> </w:t>
      </w:r>
      <w:r w:rsidRPr="00DB3793">
        <w:t>Zawartość wolnych przestrzeni w warstwie nawierzchni, nie może wykroczyć poza wartości dopuszczalne kreślone w tablicy 14.</w:t>
      </w:r>
    </w:p>
    <w:p w:rsidR="00F57BFC" w:rsidRPr="00DB3793" w:rsidRDefault="00F57BFC" w:rsidP="004C6A29">
      <w:pPr>
        <w:spacing w:before="120" w:after="120"/>
      </w:pPr>
      <w:r w:rsidRPr="00DB3793">
        <w:t>6.4.2.4. Spadki poprzeczne</w:t>
      </w:r>
    </w:p>
    <w:p w:rsidR="00F57BFC" w:rsidRPr="00DB3793" w:rsidRDefault="00F57BFC" w:rsidP="004C6A29">
      <w:r w:rsidRPr="00DB3793">
        <w:t>               </w:t>
      </w:r>
      <w:r w:rsidRPr="00DB3793">
        <w:rPr>
          <w:rStyle w:val="apple-converted-space"/>
        </w:rPr>
        <w:t> </w:t>
      </w:r>
      <w:r w:rsidRPr="00DB3793">
        <w:t>Spadki poprzeczne nawierzchni należy badać nie rzadziej niż co</w:t>
      </w:r>
      <w:r w:rsidRPr="00DB3793">
        <w:rPr>
          <w:rStyle w:val="apple-converted-space"/>
        </w:rPr>
        <w:t> </w:t>
      </w:r>
      <w:r w:rsidRPr="00DB3793">
        <w:t>20 m</w:t>
      </w:r>
      <w:r w:rsidRPr="00DB3793">
        <w:rPr>
          <w:rStyle w:val="apple-converted-space"/>
        </w:rPr>
        <w:t> </w:t>
      </w:r>
      <w:r w:rsidRPr="00DB3793">
        <w:t>oraz w punktach głównych łuków poziomych.</w:t>
      </w:r>
    </w:p>
    <w:p w:rsidR="00F57BFC" w:rsidRPr="00DB3793" w:rsidRDefault="00F57BFC" w:rsidP="004C6A29">
      <w:r w:rsidRPr="00DB3793">
        <w:t>               </w:t>
      </w:r>
      <w:r w:rsidRPr="00DB3793">
        <w:rPr>
          <w:rStyle w:val="apple-converted-space"/>
        </w:rPr>
        <w:t> </w:t>
      </w:r>
      <w:r w:rsidRPr="00DB3793">
        <w:t>Spadki poprzeczne powinny być zgodne z dokumentacją projektową, z tolerancją ± 0,5%.</w:t>
      </w:r>
    </w:p>
    <w:p w:rsidR="00F57BFC" w:rsidRPr="00DB3793" w:rsidRDefault="00F57BFC" w:rsidP="004C6A29">
      <w:pPr>
        <w:spacing w:before="120" w:after="120"/>
      </w:pPr>
      <w:r w:rsidRPr="00DB3793">
        <w:t>6.4.2.5. Równość podłużna i poprzeczna</w:t>
      </w:r>
    </w:p>
    <w:p w:rsidR="00F57BFC" w:rsidRPr="00DB3793" w:rsidRDefault="00F57BFC" w:rsidP="004C6A29">
      <w:r w:rsidRPr="00DB3793">
        <w:t>               </w:t>
      </w:r>
      <w:r w:rsidRPr="00DB3793">
        <w:rPr>
          <w:rStyle w:val="apple-converted-space"/>
        </w:rPr>
        <w:t> </w:t>
      </w:r>
      <w:r w:rsidRPr="00DB3793">
        <w:t>Pomiary równości podłużnej należy wykonywać w środku każdego ocenianego pasa ruchu.</w:t>
      </w:r>
    </w:p>
    <w:p w:rsidR="00F57BFC" w:rsidRPr="00DB3793" w:rsidRDefault="00F57BFC" w:rsidP="004C6A29">
      <w:r w:rsidRPr="00DB3793">
        <w:t>               </w:t>
      </w:r>
      <w:r w:rsidRPr="00DB3793">
        <w:rPr>
          <w:rStyle w:val="apple-converted-space"/>
        </w:rPr>
        <w:t> </w:t>
      </w:r>
      <w:r w:rsidRPr="00DB3793">
        <w:t>Do oceny równości podłużnej warstwy ścieralnej nawierzchni drogi klasy G i dróg wyższych klas należy stosować metodę pomiaru umożliwiającą obliczanie wskaźnika równości IRI. Wartość IRI oblicza się dla odcinków o długości</w:t>
      </w:r>
      <w:r w:rsidRPr="00DB3793">
        <w:rPr>
          <w:rStyle w:val="apple-converted-space"/>
        </w:rPr>
        <w:t> </w:t>
      </w:r>
      <w:r w:rsidRPr="00DB3793">
        <w:t>50 m. Dopuszczalne wartości wskaźnika IRI wymagane przy odbiorze nawierzchni określono w rozporządzeniu dotyczącym warunków technicznych, jakim powinny odpowiadać drogi publiczne [67].</w:t>
      </w:r>
    </w:p>
    <w:p w:rsidR="00F57BFC" w:rsidRPr="00DB3793" w:rsidRDefault="00F57BFC" w:rsidP="004C6A29">
      <w:r w:rsidRPr="00DB3793">
        <w:t>               </w:t>
      </w:r>
      <w:r w:rsidRPr="00DB3793">
        <w:rPr>
          <w:rStyle w:val="apple-converted-space"/>
        </w:rPr>
        <w:t> </w:t>
      </w:r>
      <w:r w:rsidRPr="00DB3793">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w:t>
      </w:r>
      <w:r w:rsidRPr="00DB3793">
        <w:rPr>
          <w:rStyle w:val="apple-converted-space"/>
        </w:rPr>
        <w:t> </w:t>
      </w:r>
      <w:r w:rsidRPr="00DB3793">
        <w:t>10 m. Wymagana równość podłużna jest określona przez wartość odchylenia równości (prześwitu), które nie mogą przekroczyć</w:t>
      </w:r>
      <w:r w:rsidRPr="00DB3793">
        <w:rPr>
          <w:rStyle w:val="apple-converted-space"/>
        </w:rPr>
        <w:t> </w:t>
      </w:r>
      <w:r w:rsidRPr="00DB3793">
        <w:t>6</w:t>
      </w:r>
      <w:r w:rsidRPr="00DB3793">
        <w:rPr>
          <w:rStyle w:val="apple-converted-space"/>
        </w:rPr>
        <w:t> </w:t>
      </w:r>
      <w:r w:rsidRPr="00DB3793">
        <w:rPr>
          <w:rStyle w:val="spelle"/>
        </w:rPr>
        <w:t>mm</w:t>
      </w:r>
      <w:r w:rsidRPr="00DB3793">
        <w:t>. Przez odchylenie równości rozumie się największą odległość między łatą a mierzoną powierzchnią.</w:t>
      </w:r>
    </w:p>
    <w:p w:rsidR="00F57BFC" w:rsidRPr="00DB3793" w:rsidRDefault="00F57BFC" w:rsidP="004C6A29">
      <w:r w:rsidRPr="00DB3793">
        <w:t>               </w:t>
      </w:r>
      <w:r w:rsidRPr="00DB3793">
        <w:rPr>
          <w:rStyle w:val="apple-converted-space"/>
        </w:rPr>
        <w:t> </w:t>
      </w:r>
      <w:r w:rsidRPr="00DB3793">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F57BFC" w:rsidRPr="00DB3793" w:rsidRDefault="00F57BFC" w:rsidP="004C6A29">
      <w:pPr>
        <w:spacing w:before="240" w:after="120"/>
        <w:ind w:left="992" w:hanging="992"/>
      </w:pPr>
      <w:r w:rsidRPr="00DB3793">
        <w:t>Tablica 17. </w:t>
      </w:r>
      <w:r w:rsidRPr="00DB3793">
        <w:rPr>
          <w:rStyle w:val="apple-converted-space"/>
        </w:rPr>
        <w:t> </w:t>
      </w:r>
      <w:r w:rsidRPr="00DB3793">
        <w:t>Dopuszczalne wartości wskaźnika równości podłużnej IRI warstwy ścieralnej wymagane przed upływem okresu gwarancyjnego</w:t>
      </w:r>
    </w:p>
    <w:tbl>
      <w:tblPr>
        <w:tblW w:w="0" w:type="auto"/>
        <w:jc w:val="center"/>
        <w:tblCellMar>
          <w:left w:w="0" w:type="dxa"/>
          <w:right w:w="0" w:type="dxa"/>
        </w:tblCellMar>
        <w:tblLook w:val="04A0" w:firstRow="1" w:lastRow="0" w:firstColumn="1" w:lastColumn="0" w:noHBand="0" w:noVBand="1"/>
      </w:tblPr>
      <w:tblGrid>
        <w:gridCol w:w="1560"/>
        <w:gridCol w:w="3685"/>
        <w:gridCol w:w="2158"/>
      </w:tblGrid>
      <w:tr w:rsidR="00F57BFC" w:rsidRPr="00DB3793" w:rsidTr="00F57BFC">
        <w:trPr>
          <w:jc w:val="center"/>
        </w:trPr>
        <w:tc>
          <w:tcPr>
            <w:tcW w:w="156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Klasa drogi</w:t>
            </w:r>
          </w:p>
        </w:tc>
        <w:tc>
          <w:tcPr>
            <w:tcW w:w="368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Element nawierzchni</w:t>
            </w:r>
          </w:p>
        </w:tc>
        <w:tc>
          <w:tcPr>
            <w:tcW w:w="215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Wartości wskaźnika IRI [mm/m]</w:t>
            </w:r>
          </w:p>
        </w:tc>
      </w:tr>
      <w:tr w:rsidR="00F57BFC" w:rsidRPr="00DB3793" w:rsidTr="00F57BFC">
        <w:trPr>
          <w:jc w:val="center"/>
        </w:trPr>
        <w:tc>
          <w:tcPr>
            <w:tcW w:w="1560"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 S</w:t>
            </w:r>
          </w:p>
        </w:tc>
        <w:tc>
          <w:tcPr>
            <w:tcW w:w="36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awaryjne, dodatkowe, włączania i wyłączania</w:t>
            </w:r>
          </w:p>
        </w:tc>
        <w:tc>
          <w:tcPr>
            <w:tcW w:w="215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2,9</w:t>
            </w:r>
          </w:p>
        </w:tc>
      </w:tr>
      <w:tr w:rsidR="00F57BFC" w:rsidRPr="00DB3793" w:rsidTr="00F57BFC">
        <w:trPr>
          <w:jc w:val="center"/>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GP</w:t>
            </w:r>
          </w:p>
        </w:tc>
        <w:tc>
          <w:tcPr>
            <w:tcW w:w="36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Jezdnie łącznic, jezdnie MOP, utwardzone pobocza</w:t>
            </w:r>
          </w:p>
        </w:tc>
        <w:tc>
          <w:tcPr>
            <w:tcW w:w="215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3,7</w:t>
            </w:r>
          </w:p>
        </w:tc>
      </w:tr>
      <w:tr w:rsidR="00F57BFC" w:rsidRPr="00DB3793" w:rsidTr="00F57BFC">
        <w:trPr>
          <w:jc w:val="center"/>
        </w:trPr>
        <w:tc>
          <w:tcPr>
            <w:tcW w:w="156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G</w:t>
            </w:r>
          </w:p>
        </w:tc>
        <w:tc>
          <w:tcPr>
            <w:tcW w:w="368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dodatkowe, włączania i wyłączania, postojowe, jezdnie łącznic, utwardzone pobocza</w:t>
            </w:r>
          </w:p>
        </w:tc>
        <w:tc>
          <w:tcPr>
            <w:tcW w:w="215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4,6</w:t>
            </w:r>
          </w:p>
        </w:tc>
      </w:tr>
    </w:tbl>
    <w:p w:rsidR="00F57BFC" w:rsidRPr="00DB3793" w:rsidRDefault="00F57BFC" w:rsidP="004C6A29">
      <w:r w:rsidRPr="00DB3793">
        <w:t> </w:t>
      </w:r>
    </w:p>
    <w:p w:rsidR="00F57BFC" w:rsidRPr="00DB3793" w:rsidRDefault="00F57BFC" w:rsidP="004C6A29">
      <w:r w:rsidRPr="00DB3793">
        <w:t>               </w:t>
      </w:r>
      <w:r w:rsidRPr="00DB3793">
        <w:rPr>
          <w:rStyle w:val="apple-converted-space"/>
        </w:rPr>
        <w:t> </w:t>
      </w:r>
      <w:r w:rsidRPr="00DB3793">
        <w:t>Przed upływem okresu gwarancyjnego wartość odchylenia równości podłużnej warstwy ścieralnej nawierzchni dróg klasy Z i L nie powinna być większa niż</w:t>
      </w:r>
      <w:r w:rsidRPr="00DB3793">
        <w:rPr>
          <w:rStyle w:val="apple-converted-space"/>
        </w:rPr>
        <w:t> </w:t>
      </w:r>
      <w:r w:rsidRPr="00DB3793">
        <w:t>8</w:t>
      </w:r>
      <w:r w:rsidRPr="00DB3793">
        <w:rPr>
          <w:rStyle w:val="apple-converted-space"/>
        </w:rPr>
        <w:t> </w:t>
      </w:r>
      <w:r w:rsidRPr="00DB3793">
        <w:rPr>
          <w:rStyle w:val="spelle"/>
        </w:rPr>
        <w:t>mm</w:t>
      </w:r>
      <w:r w:rsidRPr="00DB3793">
        <w:t>. Badanie wykonuje się według procedury jak podczas odbioru nawierzchni.</w:t>
      </w:r>
    </w:p>
    <w:p w:rsidR="00F57BFC" w:rsidRPr="00DB3793" w:rsidRDefault="00F57BFC" w:rsidP="004C6A29">
      <w:r w:rsidRPr="00DB3793">
        <w:t>               </w:t>
      </w:r>
      <w:r w:rsidRPr="00DB3793">
        <w:rPr>
          <w:rStyle w:val="apple-converted-space"/>
        </w:rPr>
        <w:t> </w:t>
      </w:r>
      <w:r w:rsidRPr="00DB3793">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w:t>
      </w:r>
      <w:r w:rsidRPr="00DB3793">
        <w:rPr>
          <w:rStyle w:val="apple-converted-space"/>
        </w:rPr>
        <w:t> </w:t>
      </w:r>
      <w:r w:rsidRPr="00DB3793">
        <w:t>10 m. Wymagana równość poprzeczna jest określona w rozporządzeniu dotyczącym warunków technicznych, jakim powinny odpowiadać drogi publiczne [67].</w:t>
      </w:r>
    </w:p>
    <w:p w:rsidR="00F57BFC" w:rsidRPr="00DB3793" w:rsidRDefault="00F57BFC" w:rsidP="004C6A29">
      <w:r w:rsidRPr="00DB3793">
        <w:t>               </w:t>
      </w:r>
      <w:r w:rsidRPr="00DB3793">
        <w:rPr>
          <w:rStyle w:val="apple-converted-space"/>
        </w:rPr>
        <w:t> </w:t>
      </w:r>
      <w:r w:rsidRPr="00DB3793">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F57BFC" w:rsidRPr="00DB3793" w:rsidRDefault="00F57BFC" w:rsidP="004C6A29">
      <w:pPr>
        <w:spacing w:before="120" w:after="120"/>
        <w:ind w:left="1134" w:hanging="1134"/>
      </w:pPr>
      <w:r w:rsidRPr="00DB3793">
        <w:t>Tablica 18.    </w:t>
      </w:r>
      <w:r w:rsidRPr="00DB3793">
        <w:rPr>
          <w:rStyle w:val="apple-converted-space"/>
        </w:rPr>
        <w:t> </w:t>
      </w:r>
      <w:r w:rsidRPr="00DB3793">
        <w:t>Dopuszczalne wartości odchyleń równości poprzecznej warstwy ścieralnej wymagane przed upływem okresu gwarancyjnego</w:t>
      </w:r>
    </w:p>
    <w:tbl>
      <w:tblPr>
        <w:tblW w:w="5000" w:type="pct"/>
        <w:jc w:val="center"/>
        <w:tblCellMar>
          <w:left w:w="0" w:type="dxa"/>
          <w:right w:w="0" w:type="dxa"/>
        </w:tblCellMar>
        <w:tblLook w:val="04A0" w:firstRow="1" w:lastRow="0" w:firstColumn="1" w:lastColumn="0" w:noHBand="0" w:noVBand="1"/>
      </w:tblPr>
      <w:tblGrid>
        <w:gridCol w:w="885"/>
        <w:gridCol w:w="5871"/>
        <w:gridCol w:w="2958"/>
      </w:tblGrid>
      <w:tr w:rsidR="00F57BFC" w:rsidRPr="00DB3793" w:rsidTr="00F57BFC">
        <w:trPr>
          <w:jc w:val="center"/>
        </w:trPr>
        <w:tc>
          <w:tcPr>
            <w:tcW w:w="1054"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Klasa drogi</w:t>
            </w:r>
          </w:p>
        </w:tc>
        <w:tc>
          <w:tcPr>
            <w:tcW w:w="2489"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Element nawierzchni</w:t>
            </w:r>
          </w:p>
        </w:tc>
        <w:tc>
          <w:tcPr>
            <w:tcW w:w="1458"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Wartości odchyleń równości poprzecznej [mm]</w:t>
            </w:r>
          </w:p>
        </w:tc>
      </w:tr>
      <w:tr w:rsidR="00F57BFC" w:rsidRPr="00DB3793" w:rsidTr="00F57BFC">
        <w:trPr>
          <w:jc w:val="center"/>
        </w:trPr>
        <w:tc>
          <w:tcPr>
            <w:tcW w:w="1054"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A, S</w:t>
            </w:r>
          </w:p>
        </w:tc>
        <w:tc>
          <w:tcPr>
            <w:tcW w:w="24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awaryjne, dodatkowe, włączania i wyłączania</w:t>
            </w:r>
          </w:p>
        </w:tc>
        <w:tc>
          <w:tcPr>
            <w:tcW w:w="145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6</w:t>
            </w:r>
          </w:p>
        </w:tc>
      </w:tr>
      <w:tr w:rsidR="00F57BFC" w:rsidRPr="00DB3793" w:rsidTr="00F57BFC">
        <w:trPr>
          <w:jc w:val="center"/>
        </w:trPr>
        <w:tc>
          <w:tcPr>
            <w:tcW w:w="105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GP</w:t>
            </w:r>
          </w:p>
        </w:tc>
        <w:tc>
          <w:tcPr>
            <w:tcW w:w="24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Jezdnie łącznic, jezdnie MOP, utwardzone pobocza</w:t>
            </w:r>
          </w:p>
        </w:tc>
        <w:tc>
          <w:tcPr>
            <w:tcW w:w="145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8</w:t>
            </w:r>
          </w:p>
        </w:tc>
      </w:tr>
      <w:tr w:rsidR="00F57BFC" w:rsidRPr="00DB3793" w:rsidTr="00F57BFC">
        <w:trPr>
          <w:jc w:val="center"/>
        </w:trPr>
        <w:tc>
          <w:tcPr>
            <w:tcW w:w="105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G</w:t>
            </w:r>
          </w:p>
        </w:tc>
        <w:tc>
          <w:tcPr>
            <w:tcW w:w="24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dodatkowe, włączania i wyłączania, postojowe, jezdnie łącznic, utwardzone pobocza</w:t>
            </w:r>
          </w:p>
        </w:tc>
        <w:tc>
          <w:tcPr>
            <w:tcW w:w="145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8</w:t>
            </w:r>
          </w:p>
        </w:tc>
      </w:tr>
      <w:tr w:rsidR="00F57BFC" w:rsidRPr="00DB3793" w:rsidTr="00F57BFC">
        <w:trPr>
          <w:jc w:val="center"/>
        </w:trPr>
        <w:tc>
          <w:tcPr>
            <w:tcW w:w="105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Z, L, D</w:t>
            </w:r>
          </w:p>
        </w:tc>
        <w:tc>
          <w:tcPr>
            <w:tcW w:w="248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Pasy ruchu</w:t>
            </w:r>
          </w:p>
        </w:tc>
        <w:tc>
          <w:tcPr>
            <w:tcW w:w="1458"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9</w:t>
            </w:r>
          </w:p>
        </w:tc>
      </w:tr>
    </w:tbl>
    <w:p w:rsidR="00F57BFC" w:rsidRPr="00DB3793" w:rsidRDefault="00F57BFC" w:rsidP="004C6A29">
      <w:r w:rsidRPr="00DB3793">
        <w:t> </w:t>
      </w:r>
    </w:p>
    <w:p w:rsidR="00F57BFC" w:rsidRPr="00DB3793" w:rsidRDefault="00F57BFC" w:rsidP="004C6A29">
      <w:pPr>
        <w:spacing w:after="120"/>
      </w:pPr>
      <w:r w:rsidRPr="00DB3793">
        <w:t>6.4.2.6. Właściwości przeciwpoślizgowe</w:t>
      </w:r>
    </w:p>
    <w:p w:rsidR="00F57BFC" w:rsidRPr="00DB3793" w:rsidRDefault="00F57BFC" w:rsidP="004C6A29">
      <w:r w:rsidRPr="00DB3793">
        <w:t>               </w:t>
      </w:r>
      <w:r w:rsidRPr="00DB3793">
        <w:rPr>
          <w:rStyle w:val="apple-converted-space"/>
        </w:rPr>
        <w:t> </w:t>
      </w:r>
      <w:r w:rsidRPr="00DB3793">
        <w:t>Przy ocenie właściwości przeciwpoślizgowych nawierzchni drogi klasy Z i dróg wyższych klas powinien być określony współczynnik tarcia na mokrej nawierzchni przy całkowitym poślizgu opony testowej.</w:t>
      </w:r>
    </w:p>
    <w:p w:rsidR="00F57BFC" w:rsidRPr="00DB3793" w:rsidRDefault="00F57BFC" w:rsidP="004C6A29">
      <w:r w:rsidRPr="00DB3793">
        <w:t>               </w:t>
      </w:r>
      <w:r w:rsidRPr="00DB3793">
        <w:rPr>
          <w:rStyle w:val="apple-converted-space"/>
        </w:rPr>
        <w:t> </w:t>
      </w:r>
      <w:r w:rsidRPr="00DB3793">
        <w:t>Pomiar wykonuje się przy temperaturze otoczenia od 5 do</w:t>
      </w:r>
      <w:r w:rsidRPr="00DB3793">
        <w:rPr>
          <w:rStyle w:val="apple-converted-space"/>
        </w:rPr>
        <w:t> </w:t>
      </w:r>
      <w:r w:rsidRPr="00DB3793">
        <w:t>30°C, nie rzadziej niż co</w:t>
      </w:r>
      <w:r w:rsidRPr="00DB3793">
        <w:rPr>
          <w:rStyle w:val="apple-converted-space"/>
        </w:rPr>
        <w:t> </w:t>
      </w:r>
      <w:r w:rsidRPr="00DB3793">
        <w:t>50 m</w:t>
      </w:r>
      <w:r w:rsidRPr="00DB3793">
        <w:rPr>
          <w:rStyle w:val="apple-converted-space"/>
        </w:rPr>
        <w:t> </w:t>
      </w:r>
      <w:r w:rsidRPr="00DB3793">
        <w:t>na nawierzchni zwilżanej wodą w ilości 0,5 l/m</w:t>
      </w:r>
      <w:r w:rsidRPr="00DB3793">
        <w:rPr>
          <w:vertAlign w:val="superscript"/>
        </w:rPr>
        <w:t>2</w:t>
      </w:r>
      <w:r w:rsidRPr="00DB3793">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w:t>
      </w:r>
      <w:r w:rsidRPr="00DB3793">
        <w:rPr>
          <w:rStyle w:val="apple-converted-space"/>
        </w:rPr>
        <w:t> </w:t>
      </w:r>
      <w:r w:rsidRPr="00DB3793">
        <w:t>1000 m. Liczba pomiarów na ocenianym odcinku nie powinna być mniejsza niż 10. W wypadku odbioru krótkich odcinków nawierzchni, na których nie można wykonać pomiarów z prędkością 60 lub</w:t>
      </w:r>
      <w:r w:rsidRPr="00DB3793">
        <w:rPr>
          <w:rStyle w:val="apple-converted-space"/>
        </w:rPr>
        <w:t> </w:t>
      </w:r>
      <w:r w:rsidRPr="00DB3793">
        <w:t>90 km/h</w:t>
      </w:r>
      <w:r w:rsidRPr="00DB3793">
        <w:rPr>
          <w:rStyle w:val="apple-converted-space"/>
        </w:rPr>
        <w:t> </w:t>
      </w:r>
      <w:r w:rsidRPr="00DB3793">
        <w:t>(np. rondo, dojazd do skrzyżowania, niektóre łącznice), poszczególne wyniki pomiarów współczynnika tarcia nie powinny być niższe niż 0,44, przy prędkości pomiarowej</w:t>
      </w:r>
      <w:r w:rsidRPr="00DB3793">
        <w:rPr>
          <w:rStyle w:val="apple-converted-space"/>
        </w:rPr>
        <w:t> </w:t>
      </w:r>
      <w:r w:rsidRPr="00DB3793">
        <w:t>30 km/h.</w:t>
      </w:r>
    </w:p>
    <w:p w:rsidR="00F57BFC" w:rsidRPr="00DB3793" w:rsidRDefault="00F57BFC" w:rsidP="004C6A29">
      <w:r w:rsidRPr="00DB3793">
        <w:t>               </w:t>
      </w:r>
      <w:r w:rsidRPr="00DB3793">
        <w:rPr>
          <w:rStyle w:val="apple-converted-space"/>
        </w:rPr>
        <w:t> </w:t>
      </w:r>
      <w:r w:rsidRPr="00DB3793">
        <w:t>Dopuszczalne wartości miarodajnego współczynnika tarcia nawierzchni wymagane w okresie od 4 do 8 tygodni po oddaniu warstwy do eksploatacji są określone w rozporządzeniu dotyczącym warunków technicznych, jakim powinny odpowiadać drogi publiczne [67].</w:t>
      </w:r>
    </w:p>
    <w:p w:rsidR="00F57BFC" w:rsidRPr="00DB3793" w:rsidRDefault="00F57BFC" w:rsidP="004C6A29">
      <w:r w:rsidRPr="00DB3793">
        <w:t>               </w:t>
      </w:r>
      <w:r w:rsidRPr="00DB3793">
        <w:rPr>
          <w:rStyle w:val="apple-converted-space"/>
        </w:rPr>
        <w:t> </w:t>
      </w:r>
      <w:r w:rsidRPr="00DB3793">
        <w:t>Jeżeli warunki atmosferyczne uniemożliwiają wykonanie pomiaru w wymienionym terminie, powinien być on zrealizowany z najmniejszym możliwym opóźnieniem.</w:t>
      </w:r>
    </w:p>
    <w:p w:rsidR="00F57BFC" w:rsidRPr="00DB3793" w:rsidRDefault="00F57BFC" w:rsidP="004C6A29">
      <w:r w:rsidRPr="00DB3793">
        <w:t>               </w:t>
      </w:r>
      <w:r w:rsidRPr="00DB3793">
        <w:rPr>
          <w:rStyle w:val="apple-converted-space"/>
        </w:rPr>
        <w:t> </w:t>
      </w:r>
      <w:r w:rsidRPr="00DB3793">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w:t>
      </w:r>
      <w:r w:rsidRPr="00DB3793">
        <w:rPr>
          <w:rStyle w:val="apple-converted-space"/>
        </w:rPr>
        <w:t> </w:t>
      </w:r>
      <w:r w:rsidRPr="00DB3793">
        <w:t>30 km/h.</w:t>
      </w:r>
    </w:p>
    <w:p w:rsidR="00F57BFC" w:rsidRPr="00DB3793" w:rsidRDefault="00F57BFC" w:rsidP="004C6A29">
      <w:pPr>
        <w:spacing w:before="240" w:after="120"/>
        <w:ind w:left="992" w:hanging="992"/>
      </w:pPr>
      <w:r w:rsidRPr="00DB3793">
        <w:t>Tablica 19. </w:t>
      </w:r>
      <w:r w:rsidRPr="00DB3793">
        <w:rPr>
          <w:rStyle w:val="apple-converted-space"/>
        </w:rPr>
        <w:t> </w:t>
      </w:r>
      <w:r w:rsidRPr="00DB3793">
        <w:t>Dopuszczalne wartości miarodajnego współczynnika tarcia wymagane przed upływem okresu gwarancyjnego</w:t>
      </w:r>
    </w:p>
    <w:tbl>
      <w:tblPr>
        <w:tblW w:w="5000" w:type="pct"/>
        <w:jc w:val="center"/>
        <w:tblCellMar>
          <w:left w:w="0" w:type="dxa"/>
          <w:right w:w="0" w:type="dxa"/>
        </w:tblCellMar>
        <w:tblLook w:val="04A0" w:firstRow="1" w:lastRow="0" w:firstColumn="1" w:lastColumn="0" w:noHBand="0" w:noVBand="1"/>
      </w:tblPr>
      <w:tblGrid>
        <w:gridCol w:w="958"/>
        <w:gridCol w:w="3148"/>
        <w:gridCol w:w="3258"/>
        <w:gridCol w:w="2350"/>
      </w:tblGrid>
      <w:tr w:rsidR="00F57BFC" w:rsidRPr="00DB3793" w:rsidTr="00F57BFC">
        <w:trPr>
          <w:jc w:val="center"/>
        </w:trPr>
        <w:tc>
          <w:tcPr>
            <w:tcW w:w="1054" w:type="pct"/>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Klasa drogi</w:t>
            </w:r>
          </w:p>
        </w:tc>
        <w:tc>
          <w:tcPr>
            <w:tcW w:w="2202" w:type="pct"/>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Element nawierzchni</w:t>
            </w:r>
          </w:p>
        </w:tc>
        <w:tc>
          <w:tcPr>
            <w:tcW w:w="1745"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rPr>
                <w:sz w:val="18"/>
                <w:szCs w:val="18"/>
              </w:rPr>
              <w:t>Miarodajny współczynnik tarcia przy prędkości zablokowanej opony względem nawierzchni</w:t>
            </w:r>
          </w:p>
        </w:tc>
      </w:tr>
      <w:tr w:rsidR="00F57BFC" w:rsidRPr="00DB3793" w:rsidTr="00F57BFC">
        <w:trPr>
          <w:jc w:val="center"/>
        </w:trPr>
        <w:tc>
          <w:tcPr>
            <w:tcW w:w="105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2202" w:type="pct"/>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01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60 km/h</w:t>
            </w:r>
          </w:p>
        </w:tc>
        <w:tc>
          <w:tcPr>
            <w:tcW w:w="7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 km/h</w:t>
            </w:r>
          </w:p>
        </w:tc>
      </w:tr>
      <w:tr w:rsidR="00F57BFC" w:rsidRPr="00DB3793" w:rsidTr="00F57BFC">
        <w:trPr>
          <w:jc w:val="center"/>
        </w:trPr>
        <w:tc>
          <w:tcPr>
            <w:tcW w:w="1054" w:type="pct"/>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 S</w:t>
            </w:r>
          </w:p>
        </w:tc>
        <w:tc>
          <w:tcPr>
            <w:tcW w:w="220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Pasy ruchu</w:t>
            </w:r>
          </w:p>
        </w:tc>
        <w:tc>
          <w:tcPr>
            <w:tcW w:w="101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w:t>
            </w:r>
          </w:p>
        </w:tc>
        <w:tc>
          <w:tcPr>
            <w:tcW w:w="7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0,37</w:t>
            </w:r>
          </w:p>
        </w:tc>
      </w:tr>
      <w:tr w:rsidR="00F57BFC" w:rsidRPr="00DB3793" w:rsidTr="00F57BFC">
        <w:trPr>
          <w:jc w:val="center"/>
        </w:trPr>
        <w:tc>
          <w:tcPr>
            <w:tcW w:w="1054" w:type="pct"/>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220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włączania i wyłączania, jezdnie łącznic</w:t>
            </w:r>
          </w:p>
        </w:tc>
        <w:tc>
          <w:tcPr>
            <w:tcW w:w="101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0,44</w:t>
            </w:r>
          </w:p>
        </w:tc>
        <w:tc>
          <w:tcPr>
            <w:tcW w:w="7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r>
      <w:tr w:rsidR="00F57BFC" w:rsidRPr="00DB3793" w:rsidTr="00F57BFC">
        <w:trPr>
          <w:jc w:val="center"/>
        </w:trPr>
        <w:tc>
          <w:tcPr>
            <w:tcW w:w="105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GP, G, Z</w:t>
            </w:r>
          </w:p>
        </w:tc>
        <w:tc>
          <w:tcPr>
            <w:tcW w:w="2202"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dodatkowe, utwardzone pobocza</w:t>
            </w:r>
          </w:p>
        </w:tc>
        <w:tc>
          <w:tcPr>
            <w:tcW w:w="1016"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 0,36</w:t>
            </w:r>
          </w:p>
        </w:tc>
        <w:tc>
          <w:tcPr>
            <w:tcW w:w="729"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r>
    </w:tbl>
    <w:p w:rsidR="00F57BFC" w:rsidRPr="00DB3793" w:rsidRDefault="00F57BFC" w:rsidP="004C6A29">
      <w:r w:rsidRPr="00DB3793">
        <w:t> </w:t>
      </w:r>
    </w:p>
    <w:p w:rsidR="00F57BFC" w:rsidRPr="00DB3793" w:rsidRDefault="00F57BFC" w:rsidP="004C6A29">
      <w:pPr>
        <w:spacing w:after="120"/>
      </w:pPr>
      <w:r w:rsidRPr="00DB3793">
        <w:t>6.4.2.7. Pozostałe właściwości warstwy asfaltowej</w:t>
      </w:r>
    </w:p>
    <w:p w:rsidR="00F57BFC" w:rsidRPr="00DB3793" w:rsidRDefault="00F57BFC" w:rsidP="004C6A29">
      <w:r w:rsidRPr="00DB3793">
        <w:t>               </w:t>
      </w:r>
      <w:r w:rsidRPr="00DB3793">
        <w:rPr>
          <w:rStyle w:val="apple-converted-space"/>
        </w:rPr>
        <w:t> </w:t>
      </w:r>
      <w:r w:rsidRPr="00DB3793">
        <w:t>Szerokość warstwy, mierzona 10 razy na</w:t>
      </w:r>
      <w:r w:rsidRPr="00DB3793">
        <w:rPr>
          <w:rStyle w:val="apple-converted-space"/>
        </w:rPr>
        <w:t> </w:t>
      </w:r>
      <w:r w:rsidRPr="00DB3793">
        <w:t>1 km</w:t>
      </w:r>
      <w:r w:rsidRPr="00DB3793">
        <w:rPr>
          <w:rStyle w:val="apple-converted-space"/>
        </w:rPr>
        <w:t> </w:t>
      </w:r>
      <w:r w:rsidRPr="00DB3793">
        <w:t>każdej jezdni, nie może się różnić od szerokości projektowanej o więcej niż ±</w:t>
      </w:r>
      <w:r w:rsidRPr="00DB3793">
        <w:rPr>
          <w:rStyle w:val="apple-converted-space"/>
        </w:rPr>
        <w:t> </w:t>
      </w:r>
      <w:r w:rsidRPr="00DB3793">
        <w:t>5</w:t>
      </w:r>
      <w:r w:rsidRPr="00DB3793">
        <w:rPr>
          <w:rStyle w:val="apple-converted-space"/>
        </w:rPr>
        <w:t> </w:t>
      </w:r>
      <w:r w:rsidRPr="00DB3793">
        <w:rPr>
          <w:rStyle w:val="spelle"/>
        </w:rPr>
        <w:t>cm</w:t>
      </w:r>
      <w:r w:rsidRPr="00DB3793">
        <w:t>.</w:t>
      </w:r>
    </w:p>
    <w:p w:rsidR="00F57BFC" w:rsidRPr="00DB3793" w:rsidRDefault="00F57BFC" w:rsidP="004C6A29">
      <w:r w:rsidRPr="00DB3793">
        <w:t>               </w:t>
      </w:r>
      <w:r w:rsidRPr="00DB3793">
        <w:rPr>
          <w:rStyle w:val="apple-converted-space"/>
        </w:rPr>
        <w:t> </w:t>
      </w:r>
      <w:r w:rsidRPr="00DB3793">
        <w:t>Rzędne wysokościowe, mierzone co</w:t>
      </w:r>
      <w:r w:rsidRPr="00DB3793">
        <w:rPr>
          <w:rStyle w:val="apple-converted-space"/>
        </w:rPr>
        <w:t> </w:t>
      </w:r>
      <w:r w:rsidRPr="00DB3793">
        <w:t>10 m</w:t>
      </w:r>
      <w:r w:rsidRPr="00DB3793">
        <w:rPr>
          <w:rStyle w:val="apple-converted-space"/>
        </w:rPr>
        <w:t> </w:t>
      </w:r>
      <w:r w:rsidRPr="00DB3793">
        <w:t>na prostych i co</w:t>
      </w:r>
      <w:r w:rsidRPr="00DB3793">
        <w:rPr>
          <w:rStyle w:val="apple-converted-space"/>
        </w:rPr>
        <w:t> </w:t>
      </w:r>
      <w:r w:rsidRPr="00DB3793">
        <w:t>10 m</w:t>
      </w:r>
      <w:r w:rsidRPr="00DB3793">
        <w:rPr>
          <w:rStyle w:val="apple-converted-space"/>
        </w:rPr>
        <w:t> </w:t>
      </w:r>
      <w:r w:rsidRPr="00DB3793">
        <w:t>na osi podłużnej i krawędziach, powinny być zgodne z dokumentacją projektową z dopuszczalną tolerancją     </w:t>
      </w:r>
      <w:r w:rsidRPr="00DB3793">
        <w:rPr>
          <w:rStyle w:val="apple-converted-space"/>
        </w:rPr>
        <w:t> </w:t>
      </w:r>
      <w:r w:rsidRPr="00DB3793">
        <w:t>±</w:t>
      </w:r>
      <w:r w:rsidRPr="00DB3793">
        <w:rPr>
          <w:rStyle w:val="apple-converted-space"/>
        </w:rPr>
        <w:t> </w:t>
      </w:r>
      <w:r w:rsidRPr="00DB3793">
        <w:t>1 cm, przy czym co najmniej 95% wykonanych pomiarów nie może przekraczać przedziału dopuszczalnych odchyleń.</w:t>
      </w:r>
    </w:p>
    <w:p w:rsidR="00F57BFC" w:rsidRPr="00DB3793" w:rsidRDefault="00F57BFC" w:rsidP="004C6A29">
      <w:r w:rsidRPr="00DB3793">
        <w:t>               </w:t>
      </w:r>
      <w:r w:rsidRPr="00DB3793">
        <w:rPr>
          <w:rStyle w:val="apple-converted-space"/>
        </w:rPr>
        <w:t> </w:t>
      </w:r>
      <w:r w:rsidRPr="00DB3793">
        <w:t>Ukształtowanie osi w planie, mierzone co</w:t>
      </w:r>
      <w:r w:rsidRPr="00DB3793">
        <w:rPr>
          <w:rStyle w:val="apple-converted-space"/>
        </w:rPr>
        <w:t> </w:t>
      </w:r>
      <w:r w:rsidRPr="00DB3793">
        <w:t>100 m, nie powinno różnić się od dokumentacji projektowej o ±</w:t>
      </w:r>
      <w:r w:rsidRPr="00DB3793">
        <w:rPr>
          <w:rStyle w:val="apple-converted-space"/>
        </w:rPr>
        <w:t> </w:t>
      </w:r>
      <w:r w:rsidRPr="00DB3793">
        <w:t>5</w:t>
      </w:r>
      <w:r w:rsidRPr="00DB3793">
        <w:rPr>
          <w:rStyle w:val="apple-converted-space"/>
        </w:rPr>
        <w:t> </w:t>
      </w:r>
      <w:r w:rsidRPr="00DB3793">
        <w:rPr>
          <w:rStyle w:val="spelle"/>
        </w:rPr>
        <w:t>cm</w:t>
      </w:r>
      <w:r w:rsidRPr="00DB3793">
        <w:t>.</w:t>
      </w:r>
    </w:p>
    <w:p w:rsidR="00F57BFC" w:rsidRPr="00DB3793" w:rsidRDefault="00F57BFC" w:rsidP="004C6A29">
      <w:r w:rsidRPr="00DB3793">
        <w:t>               </w:t>
      </w:r>
      <w:r w:rsidRPr="00DB3793">
        <w:rPr>
          <w:rStyle w:val="apple-converted-space"/>
        </w:rPr>
        <w:t> </w:t>
      </w:r>
      <w:r w:rsidRPr="00DB3793">
        <w:t>Złącza podłużne i poprzeczne, sprawdzone wizualnie, powinny być równe i związane, wykonane w linii prostej, równolegle lub prostopadle do osi drogi. Przylegające warstwy powinny być w jednym poziomie.</w:t>
      </w:r>
    </w:p>
    <w:p w:rsidR="00F57BFC" w:rsidRPr="00DB3793" w:rsidRDefault="00F57BFC" w:rsidP="004C6A29">
      <w:r w:rsidRPr="00DB3793">
        <w:t>               </w:t>
      </w:r>
      <w:r w:rsidRPr="00DB3793">
        <w:rPr>
          <w:rStyle w:val="apple-converted-space"/>
        </w:rPr>
        <w:t> </w:t>
      </w:r>
      <w:r w:rsidRPr="00DB3793">
        <w:t>Wygląd zewnętrzny warstwy, sprawdzony wizualnie, powinien być jednorodny, bez spękań, deformacji, plam i wykruszeń.</w:t>
      </w:r>
    </w:p>
    <w:p w:rsidR="00F57BFC" w:rsidRPr="00DB3793" w:rsidRDefault="00F57BFC" w:rsidP="004C6A29">
      <w:pPr>
        <w:pStyle w:val="Nagwek1"/>
      </w:pPr>
      <w:bookmarkStart w:id="994" w:name="_Toc237920705"/>
      <w:bookmarkEnd w:id="994"/>
      <w:r w:rsidRPr="00DB3793">
        <w:rPr>
          <w:caps w:val="0"/>
        </w:rPr>
        <w:t>7.</w:t>
      </w:r>
      <w:r w:rsidRPr="00DB3793">
        <w:rPr>
          <w:rStyle w:val="apple-converted-space"/>
          <w:caps w:val="0"/>
        </w:rPr>
        <w:t> </w:t>
      </w:r>
      <w:r w:rsidRPr="00DB3793">
        <w:rPr>
          <w:caps w:val="0"/>
        </w:rPr>
        <w:t>OBMIAR ROBÓT</w:t>
      </w:r>
    </w:p>
    <w:p w:rsidR="00F57BFC" w:rsidRPr="00DB3793" w:rsidRDefault="00F57BFC" w:rsidP="004C6A29">
      <w:pPr>
        <w:pStyle w:val="Nagwek2"/>
      </w:pPr>
      <w:r w:rsidRPr="00DB3793">
        <w:t>7.1. Ogólne zasady obmiaru robót</w:t>
      </w:r>
    </w:p>
    <w:p w:rsidR="00F57BFC" w:rsidRPr="00DB3793" w:rsidRDefault="00F57BFC" w:rsidP="004C6A29">
      <w:r w:rsidRPr="00DB3793">
        <w:t>               </w:t>
      </w:r>
      <w:r w:rsidRPr="00DB3793">
        <w:rPr>
          <w:rStyle w:val="apple-converted-space"/>
        </w:rPr>
        <w:t> </w:t>
      </w:r>
      <w:r w:rsidRPr="00DB3793">
        <w:t xml:space="preserve">Ogólne zasady obmiaru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7.</w:t>
      </w:r>
    </w:p>
    <w:p w:rsidR="00F57BFC" w:rsidRPr="00DB3793" w:rsidRDefault="00F57BFC" w:rsidP="004C6A29">
      <w:pPr>
        <w:pStyle w:val="Nagwek2"/>
      </w:pPr>
      <w:r w:rsidRPr="00DB3793">
        <w:t>7.2. Jednostka obmiarowa</w:t>
      </w:r>
    </w:p>
    <w:p w:rsidR="00F57BFC" w:rsidRPr="00DB3793" w:rsidRDefault="00F57BFC" w:rsidP="004C6A29">
      <w:r w:rsidRPr="00DB3793">
        <w:t>               </w:t>
      </w:r>
      <w:r w:rsidRPr="00DB3793">
        <w:rPr>
          <w:rStyle w:val="apple-converted-space"/>
        </w:rPr>
        <w:t> </w:t>
      </w:r>
      <w:r w:rsidRPr="00DB3793">
        <w:t>Jednostką obmiarową jest m</w:t>
      </w:r>
      <w:r w:rsidRPr="00DB3793">
        <w:rPr>
          <w:vertAlign w:val="superscript"/>
        </w:rPr>
        <w:t>2</w:t>
      </w:r>
      <w:r w:rsidRPr="00DB3793">
        <w:rPr>
          <w:rStyle w:val="apple-converted-space"/>
        </w:rPr>
        <w:t> </w:t>
      </w:r>
      <w:r w:rsidRPr="00DB3793">
        <w:t>(metr kwadratowy) wykonanej warstwy ścieralnej z betonu asfaltowego (AC).</w:t>
      </w:r>
    </w:p>
    <w:p w:rsidR="00F57BFC" w:rsidRPr="00DB3793" w:rsidRDefault="00F57BFC" w:rsidP="004C6A29">
      <w:pPr>
        <w:pStyle w:val="Nagwek1"/>
      </w:pPr>
      <w:r w:rsidRPr="00DB3793">
        <w:rPr>
          <w:caps w:val="0"/>
        </w:rPr>
        <w:t> </w:t>
      </w:r>
      <w:bookmarkStart w:id="995" w:name="_Toc237920706"/>
      <w:bookmarkEnd w:id="995"/>
      <w:r w:rsidRPr="00DB3793">
        <w:rPr>
          <w:caps w:val="0"/>
        </w:rPr>
        <w:t>8.</w:t>
      </w:r>
      <w:r w:rsidRPr="00DB3793">
        <w:rPr>
          <w:rStyle w:val="apple-converted-space"/>
          <w:caps w:val="0"/>
        </w:rPr>
        <w:t> </w:t>
      </w:r>
      <w:r w:rsidRPr="00DB3793">
        <w:rPr>
          <w:caps w:val="0"/>
        </w:rPr>
        <w:t>ODBIÓR ROBÓT</w:t>
      </w:r>
    </w:p>
    <w:p w:rsidR="00F57BFC" w:rsidRPr="00DB3793" w:rsidRDefault="00F57BFC" w:rsidP="004C6A29">
      <w:r w:rsidRPr="00DB3793">
        <w:t>               </w:t>
      </w:r>
      <w:r w:rsidRPr="00DB3793">
        <w:rPr>
          <w:rStyle w:val="apple-converted-space"/>
        </w:rPr>
        <w:t> </w:t>
      </w:r>
      <w:r w:rsidRPr="00DB3793">
        <w:t xml:space="preserve">Ogólne zasady odbioru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8.</w:t>
      </w:r>
    </w:p>
    <w:p w:rsidR="00F57BFC" w:rsidRPr="00DB3793" w:rsidRDefault="00F57BFC" w:rsidP="004C6A29">
      <w:r w:rsidRPr="00DB3793">
        <w:t>               </w:t>
      </w:r>
      <w:r w:rsidRPr="00DB3793">
        <w:rPr>
          <w:rStyle w:val="apple-converted-space"/>
        </w:rPr>
        <w:t> </w:t>
      </w:r>
      <w:r w:rsidRPr="00DB3793">
        <w:t xml:space="preserve">Roboty uznaje się za wykonane zgodnie z dokumentacją projektową, ST i wymaganiami </w:t>
      </w:r>
      <w:r w:rsidR="00E44E95">
        <w:t>Inspektor</w:t>
      </w:r>
      <w:r w:rsidRPr="00DB3793">
        <w:t>a, jeżeli wszystkie pomiary i badania z zachowaniem tolerancji według</w:t>
      </w:r>
      <w:r w:rsidRPr="00DB3793">
        <w:rPr>
          <w:rStyle w:val="apple-converted-space"/>
        </w:rPr>
        <w:t> </w:t>
      </w:r>
      <w:r w:rsidRPr="00DB3793">
        <w:rPr>
          <w:rStyle w:val="spelle"/>
        </w:rPr>
        <w:t>pktu</w:t>
      </w:r>
      <w:r w:rsidRPr="00DB3793">
        <w:rPr>
          <w:rStyle w:val="apple-converted-space"/>
        </w:rPr>
        <w:t> </w:t>
      </w:r>
      <w:r w:rsidRPr="00DB3793">
        <w:t>6 dały wyniki pozytywne.</w:t>
      </w:r>
    </w:p>
    <w:p w:rsidR="00F57BFC" w:rsidRPr="00DB3793" w:rsidRDefault="00F57BFC" w:rsidP="004C6A29">
      <w:pPr>
        <w:pStyle w:val="Nagwek1"/>
      </w:pPr>
      <w:bookmarkStart w:id="996" w:name="_Toc237920707"/>
      <w:bookmarkEnd w:id="996"/>
      <w:r w:rsidRPr="00DB3793">
        <w:rPr>
          <w:caps w:val="0"/>
        </w:rPr>
        <w:t>9.</w:t>
      </w:r>
      <w:r w:rsidRPr="00DB3793">
        <w:rPr>
          <w:rStyle w:val="apple-converted-space"/>
          <w:caps w:val="0"/>
        </w:rPr>
        <w:t> </w:t>
      </w:r>
      <w:r w:rsidRPr="00DB3793">
        <w:rPr>
          <w:caps w:val="0"/>
        </w:rPr>
        <w:t>PODSTAWA PŁATNOŚCI</w:t>
      </w:r>
    </w:p>
    <w:p w:rsidR="00F57BFC" w:rsidRPr="00DB3793" w:rsidRDefault="00F57BFC" w:rsidP="004C6A29">
      <w:pPr>
        <w:pStyle w:val="Nagwek2"/>
      </w:pPr>
      <w:r w:rsidRPr="00DB3793">
        <w:t>9.1. Ogólne ustalenia dotyczące podstawy płatności</w:t>
      </w:r>
    </w:p>
    <w:p w:rsidR="00F57BFC" w:rsidRPr="00DB3793" w:rsidRDefault="00F57BFC" w:rsidP="004C6A29">
      <w:r w:rsidRPr="00DB3793">
        <w:t>               </w:t>
      </w:r>
      <w:r w:rsidRPr="00DB3793">
        <w:rPr>
          <w:rStyle w:val="apple-converted-space"/>
        </w:rPr>
        <w:t> </w:t>
      </w:r>
      <w:r w:rsidRPr="00DB3793">
        <w:t xml:space="preserve">Ogólne ustalenia dotyczące podstawy płatności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9.</w:t>
      </w:r>
    </w:p>
    <w:p w:rsidR="00F57BFC" w:rsidRPr="00DB3793" w:rsidRDefault="00F57BFC" w:rsidP="004C6A29">
      <w:pPr>
        <w:pStyle w:val="Nagwek2"/>
      </w:pPr>
      <w:r w:rsidRPr="00DB3793">
        <w:t>9.2. Cena jednostki obmiarowej</w:t>
      </w:r>
    </w:p>
    <w:p w:rsidR="00F57BFC" w:rsidRPr="00DB3793" w:rsidRDefault="00F57BFC" w:rsidP="004C6A29">
      <w:r w:rsidRPr="00DB3793">
        <w:t>               </w:t>
      </w:r>
      <w:r w:rsidRPr="00DB3793">
        <w:rPr>
          <w:rStyle w:val="apple-converted-space"/>
        </w:rPr>
        <w:t> </w:t>
      </w:r>
      <w:r w:rsidRPr="00DB3793">
        <w:t>Cena wykonania</w:t>
      </w:r>
      <w:r w:rsidRPr="00DB3793">
        <w:rPr>
          <w:rStyle w:val="apple-converted-space"/>
        </w:rPr>
        <w:t> </w:t>
      </w:r>
      <w:r w:rsidRPr="00DB3793">
        <w:t>1 m</w:t>
      </w:r>
      <w:r w:rsidRPr="00DB3793">
        <w:rPr>
          <w:vertAlign w:val="superscript"/>
        </w:rPr>
        <w:t>2</w:t>
      </w:r>
      <w:r w:rsidRPr="00DB3793">
        <w:rPr>
          <w:rStyle w:val="apple-converted-space"/>
        </w:rPr>
        <w:t> </w:t>
      </w:r>
      <w:r w:rsidRPr="00DB3793">
        <w:t>warstwy ścieralnej z betonu asfaltowego (AC) obejmuje: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pomiarowe i roboty przygotowawcze,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oznakowanie robót,</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oczyszczenie i skropienie podłoża,</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dostarczenie materiałów i sprzętu,</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opracowanie recepty laboratoryjnej,</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wykonanie próby technologicznej i odcinka próbnego,</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wyprodukowanie mieszanki betonu asfaltowego i jej transport na miejsce wbudowania,</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posmarowanie lepiszczem lub pokrycie taśmą asfaltową krawędzi urządzeń obcych i krawężników,</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rozłożenie i zagęszczenie mieszanki betonu asfaltowego,</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obcięcie krawędzi i posmarowanie lepiszczem,</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przeprowadzenie pomiarów i badań </w:t>
      </w:r>
      <w:r w:rsidRPr="00DB3793">
        <w:rPr>
          <w:rStyle w:val="apple-converted-space"/>
        </w:rPr>
        <w:t> </w:t>
      </w:r>
      <w:r w:rsidRPr="00DB3793">
        <w:t xml:space="preserve">wymaganych w </w:t>
      </w:r>
      <w:r w:rsidR="009E2B5B">
        <w:t>Specyfikacji</w:t>
      </w:r>
      <w:r w:rsidRPr="00DB3793">
        <w:t xml:space="preserve"> technicznej,</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odwiezienie sprzętu.</w:t>
      </w:r>
    </w:p>
    <w:p w:rsidR="00F57BFC" w:rsidRPr="00DB3793" w:rsidRDefault="00F57BFC" w:rsidP="004C6A29">
      <w:pPr>
        <w:pStyle w:val="Nagwek2"/>
      </w:pPr>
      <w:r w:rsidRPr="00DB3793">
        <w:t>9.3. Sposób rozliczenia robót tymczasowych i prac towarzyszących</w:t>
      </w:r>
    </w:p>
    <w:p w:rsidR="00F57BFC" w:rsidRPr="00DB3793" w:rsidRDefault="00F57BFC" w:rsidP="004C6A29">
      <w:r w:rsidRPr="00DB3793">
        <w:t>               </w:t>
      </w:r>
      <w:r w:rsidRPr="00DB3793">
        <w:rPr>
          <w:rStyle w:val="apple-converted-space"/>
        </w:rPr>
        <w:t> </w:t>
      </w:r>
      <w:r w:rsidRPr="00DB3793">
        <w:t xml:space="preserve">Cena wykonania robót określonych niniejszą </w:t>
      </w:r>
      <w:r w:rsidR="00533AAB">
        <w:t>SST</w:t>
      </w:r>
      <w:r w:rsidRPr="00DB3793">
        <w:t xml:space="preserve"> obejmuje: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roboty tymczasowe, które są potrzebne do wykonania robót podstawowych, ale nie są przekazywane Zamawiającemu i są usuwane po wykonaniu robót podstawowych,</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towarzyszące, które są niezbędne do wykonania robót podstawowych, niezaliczane do robót tymczasowych, jak geodezyjne wytyczenie robót itd.</w:t>
      </w:r>
    </w:p>
    <w:p w:rsidR="00F57BFC" w:rsidRPr="00DB3793" w:rsidRDefault="00F57BFC" w:rsidP="004C6A29">
      <w:pPr>
        <w:pStyle w:val="Nagwek1"/>
      </w:pPr>
      <w:bookmarkStart w:id="997" w:name="_Toc237920708"/>
      <w:bookmarkEnd w:id="997"/>
      <w:r w:rsidRPr="00DB3793">
        <w:rPr>
          <w:caps w:val="0"/>
        </w:rPr>
        <w:t>10.</w:t>
      </w:r>
      <w:r w:rsidRPr="00DB3793">
        <w:rPr>
          <w:rStyle w:val="apple-converted-space"/>
          <w:caps w:val="0"/>
        </w:rPr>
        <w:t> </w:t>
      </w:r>
      <w:r w:rsidRPr="00DB3793">
        <w:rPr>
          <w:caps w:val="0"/>
        </w:rPr>
        <w:t>PRZEPISY ZWIĄZANE</w:t>
      </w:r>
    </w:p>
    <w:p w:rsidR="00F57BFC" w:rsidRPr="00DB3793" w:rsidRDefault="00F57BFC" w:rsidP="004C6A29">
      <w:pPr>
        <w:pStyle w:val="Nagwek2"/>
      </w:pPr>
      <w:r w:rsidRPr="00DB3793">
        <w:t>10.1. Ogólne specyfikacje techniczne (</w:t>
      </w:r>
      <w:r w:rsidR="00533AAB">
        <w:t>SST</w:t>
      </w:r>
      <w:r w:rsidRPr="00DB3793">
        <w:t>)</w:t>
      </w:r>
    </w:p>
    <w:tbl>
      <w:tblPr>
        <w:tblW w:w="0" w:type="auto"/>
        <w:tblCellMar>
          <w:left w:w="0" w:type="dxa"/>
          <w:right w:w="0" w:type="dxa"/>
        </w:tblCellMar>
        <w:tblLook w:val="04A0" w:firstRow="1" w:lastRow="0" w:firstColumn="1" w:lastColumn="0" w:noHBand="0" w:noVBand="1"/>
      </w:tblPr>
      <w:tblGrid>
        <w:gridCol w:w="496"/>
        <w:gridCol w:w="1842"/>
        <w:gridCol w:w="6734"/>
      </w:tblGrid>
      <w:tr w:rsidR="00F57BFC" w:rsidRPr="00DB3793" w:rsidTr="00F57BFC">
        <w:tc>
          <w:tcPr>
            <w:tcW w:w="496" w:type="dxa"/>
            <w:shd w:val="clear" w:color="auto" w:fill="auto"/>
            <w:tcMar>
              <w:top w:w="0" w:type="dxa"/>
              <w:left w:w="70" w:type="dxa"/>
              <w:bottom w:w="0" w:type="dxa"/>
              <w:right w:w="70" w:type="dxa"/>
            </w:tcMar>
            <w:hideMark/>
          </w:tcPr>
          <w:p w:rsidR="00F57BFC" w:rsidRPr="00DB3793" w:rsidRDefault="00F57BFC" w:rsidP="004C6A29">
            <w:pPr>
              <w:jc w:val="right"/>
            </w:pPr>
            <w:r w:rsidRPr="00DB3793">
              <w:t>1.</w:t>
            </w:r>
          </w:p>
        </w:tc>
        <w:tc>
          <w:tcPr>
            <w:tcW w:w="1842" w:type="dxa"/>
            <w:shd w:val="clear" w:color="auto" w:fill="auto"/>
            <w:tcMar>
              <w:top w:w="0" w:type="dxa"/>
              <w:left w:w="70" w:type="dxa"/>
              <w:bottom w:w="0" w:type="dxa"/>
              <w:right w:w="70" w:type="dxa"/>
            </w:tcMar>
            <w:hideMark/>
          </w:tcPr>
          <w:p w:rsidR="00F57BFC" w:rsidRPr="00DB3793" w:rsidRDefault="00F57BFC" w:rsidP="004C6A29">
            <w:r w:rsidRPr="00DB3793">
              <w:t>D-M-00.00.00</w:t>
            </w:r>
          </w:p>
        </w:tc>
        <w:tc>
          <w:tcPr>
            <w:tcW w:w="6734" w:type="dxa"/>
            <w:shd w:val="clear" w:color="auto" w:fill="auto"/>
            <w:tcMar>
              <w:top w:w="0" w:type="dxa"/>
              <w:left w:w="70" w:type="dxa"/>
              <w:bottom w:w="0" w:type="dxa"/>
              <w:right w:w="70" w:type="dxa"/>
            </w:tcMar>
            <w:hideMark/>
          </w:tcPr>
          <w:p w:rsidR="00F57BFC" w:rsidRPr="00DB3793" w:rsidRDefault="00F57BFC" w:rsidP="004C6A29">
            <w:r w:rsidRPr="00DB3793">
              <w:t> Wymagania ogólne</w:t>
            </w:r>
          </w:p>
        </w:tc>
      </w:tr>
    </w:tbl>
    <w:p w:rsidR="00F57BFC" w:rsidRPr="00DB3793" w:rsidRDefault="00F57BFC" w:rsidP="004C6A29">
      <w:pPr>
        <w:pStyle w:val="Nagwek2"/>
      </w:pPr>
      <w:r w:rsidRPr="00DB3793">
        <w:t>10.2. Normy</w:t>
      </w:r>
    </w:p>
    <w:p w:rsidR="00F57BFC" w:rsidRPr="00DB3793" w:rsidRDefault="00F57BFC" w:rsidP="004C6A29">
      <w:pPr>
        <w:spacing w:after="120"/>
      </w:pPr>
      <w:r w:rsidRPr="00DB3793">
        <w:t xml:space="preserve">(Zestawienie zawiera dodatkowo normy PN-EN związane z badaniami materiałów występujących w niniejszej </w:t>
      </w:r>
      <w:r w:rsidR="00533AAB">
        <w:t>SST</w:t>
      </w:r>
      <w:r w:rsidRPr="00DB3793">
        <w:t>)</w:t>
      </w:r>
    </w:p>
    <w:tbl>
      <w:tblPr>
        <w:tblW w:w="0" w:type="auto"/>
        <w:tblCellMar>
          <w:left w:w="0" w:type="dxa"/>
          <w:right w:w="0" w:type="dxa"/>
        </w:tblCellMar>
        <w:tblLook w:val="04A0" w:firstRow="1" w:lastRow="0" w:firstColumn="1" w:lastColumn="0" w:noHBand="0" w:noVBand="1"/>
      </w:tblPr>
      <w:tblGrid>
        <w:gridCol w:w="534"/>
        <w:gridCol w:w="1842"/>
        <w:gridCol w:w="6696"/>
      </w:tblGrid>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196-21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Metody badania cementu – Oznaczanie zawartości chlorków, dwutlenku węgla i alkaliów w cemencie</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459-2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Wapno budowlane – Część 2: Metody badań</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932-3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podstawowych właściwości kruszyw – Procedura i terminologia uproszczonego opisu petrograficznego</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Oznaczanie składu ziarnowego – Metoda przesiewania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Oznaczanie kształtu ziaren za pomocą wskaźnika płaskości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933-4</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Część 4: Oznaczanie kształtu ziaren – Wskaźnik kształtu</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933-5</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Oznaczanie procentowej zawartości ziaren o powierzchniach powstałych w wyniku</w:t>
            </w:r>
            <w:r w:rsidRPr="00DB3793">
              <w:rPr>
                <w:rStyle w:val="apple-converted-space"/>
                <w:sz w:val="18"/>
              </w:rPr>
              <w:t> </w:t>
            </w:r>
            <w:r w:rsidRPr="00DB3793">
              <w:rPr>
                <w:rStyle w:val="spelle"/>
                <w:sz w:val="18"/>
              </w:rPr>
              <w:t>przekruszenia</w:t>
            </w:r>
            <w:r w:rsidRPr="00DB3793">
              <w:rPr>
                <w:rStyle w:val="apple-converted-space"/>
                <w:sz w:val="18"/>
              </w:rPr>
              <w:t> </w:t>
            </w:r>
            <w:r w:rsidRPr="00DB3793">
              <w:rPr>
                <w:sz w:val="18"/>
              </w:rPr>
              <w:t>lub łamania kruszyw grubych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Część 6: Ocena właściwości powierzchni – Wskaźnik przepływu kruszywa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933-9</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Ocena zawartości drobnych cząstek – Badania błękitem metylenowym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933-10</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geometrycznych właściwości kruszyw – Część 10: Ocena zawartości drobnych cząstek – Uziarnienie wypełniaczy (przesiewanie w strumieniu powietrza)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Metody oznaczania odporności na rozdrabnianie</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Oznaczanie gęstości nasypowej i jamistości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1097-4</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Część 4: Oznaczanie pustych przestrzeni suchego, zagęszczonego wypełniacza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1097-5</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Część 5: Oznaczanie zawartości wody przez suszenie w suszarce z wentylacją</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–Część 6: Oznaczanie gęstości ziaren i nasiąkliwości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1097-7</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Część 7: Oznaczanie gęstości wypełniacza – Metoda piknometryczna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1097-8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mechanicznych i fizycznych właściwości kruszyw – Część 8: Oznaczanie</w:t>
            </w:r>
            <w:r w:rsidRPr="00DB3793">
              <w:rPr>
                <w:rStyle w:val="apple-converted-space"/>
                <w:sz w:val="18"/>
              </w:rPr>
              <w:t> </w:t>
            </w:r>
            <w:r w:rsidRPr="00DB3793">
              <w:rPr>
                <w:rStyle w:val="spelle"/>
                <w:sz w:val="18"/>
              </w:rPr>
              <w:t>polerowalności</w:t>
            </w:r>
            <w:r w:rsidRPr="00DB3793">
              <w:rPr>
                <w:rStyle w:val="apple-converted-space"/>
                <w:sz w:val="18"/>
              </w:rPr>
              <w:t> </w:t>
            </w:r>
            <w:r w:rsidRPr="00DB3793">
              <w:rPr>
                <w:sz w:val="18"/>
              </w:rPr>
              <w:t>kamienia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19.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1367-1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właściwości cieplnych i odporności kruszyw na działanie czynników atmosferycznych – Część 1: Oznaczanie mrozoodporności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1367-3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właściwości cieplnych i odporności kruszyw na działanie czynników atmosferycznych – Część 3: Badanie bazaltowej zgorzeli słonecznej metodą gotowania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1426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penetracji igłą</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1427</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temperatury mięknienia – Metoda Pierścień i Kula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1428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zawartości wody w emulsjach asfaltowych – Metoda destylacji azeotropowej</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1429</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pozostałości na sicie emulsji asfaltowych oraz trwałości podczas magazynowania metodą pozostałości na sicie</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1744-1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chemicznych właściwości kruszyw – Analiza chemiczna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1744-4</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chemicznych właściwości kruszyw – Część 4: Oznaczanie podatności wypełniaczy do mieszanek mineralno-asfaltowych na działanie wody</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12591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Wymagania dla asfaltów drogowych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12592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rozpuszczalności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29.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12593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temperatury łamliwości</w:t>
            </w:r>
            <w:r w:rsidRPr="00DB3793">
              <w:rPr>
                <w:rStyle w:val="apple-converted-space"/>
                <w:sz w:val="18"/>
              </w:rPr>
              <w:t> </w:t>
            </w:r>
            <w:r w:rsidRPr="00DB3793">
              <w:rPr>
                <w:rStyle w:val="spelle"/>
                <w:sz w:val="18"/>
              </w:rPr>
              <w:t>Fraassa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12606-1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zawartości parafiny – Część 1: Metoda destylacyjna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12607-1</w:t>
            </w:r>
          </w:p>
          <w:p w:rsidR="00F57BFC" w:rsidRPr="00DB3793" w:rsidRDefault="00F57BFC" w:rsidP="004C6A29">
            <w:pPr>
              <w:rPr>
                <w:sz w:val="18"/>
              </w:rPr>
            </w:pPr>
            <w:r w:rsidRPr="00DB3793">
              <w:rPr>
                <w:sz w:val="18"/>
              </w:rPr>
              <w:t>i</w:t>
            </w:r>
          </w:p>
          <w:p w:rsidR="00F57BFC" w:rsidRPr="00DB3793" w:rsidRDefault="00F57BFC" w:rsidP="004C6A29">
            <w:pPr>
              <w:rPr>
                <w:sz w:val="18"/>
              </w:rPr>
            </w:pPr>
            <w:r w:rsidRPr="00DB3793">
              <w:rPr>
                <w:sz w:val="18"/>
              </w:rPr>
              <w:t>PN-EN 12607-3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produkty asfaltowe – Oznaczanie odporności na twardnienie pod wpływem ciepła i powietrza – Część 1: Metoda RTFOT</w:t>
            </w:r>
          </w:p>
          <w:p w:rsidR="00F57BFC" w:rsidRPr="00DB3793" w:rsidRDefault="00F57BFC" w:rsidP="004C6A29">
            <w:pPr>
              <w:rPr>
                <w:sz w:val="18"/>
              </w:rPr>
            </w:pPr>
            <w:r w:rsidRPr="00DB3793">
              <w:rPr>
                <w:sz w:val="18"/>
              </w:rPr>
              <w:t>Jw. Część 3: Metoda RFT</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6: Oznaczanie gęstości objętościowej metodą hydrostatyczną</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8: Oznaczanie zawartości wolnej przestrzeni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12697-11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11: Określenie powiązania pomiędzy kruszywem i asfaltem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12697-12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12: Określanie wrażliwości na wodę</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12697-13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13: Pomiar temperatury</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12697-18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18: Spływanie lepiszcza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12697-22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22:</w:t>
            </w:r>
            <w:r w:rsidRPr="00DB3793">
              <w:rPr>
                <w:rStyle w:val="apple-converted-space"/>
                <w:sz w:val="18"/>
              </w:rPr>
              <w:t> </w:t>
            </w:r>
            <w:r w:rsidRPr="00DB3793">
              <w:rPr>
                <w:rStyle w:val="spelle"/>
                <w:sz w:val="18"/>
              </w:rPr>
              <w:t>Koleinowanie</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39.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12697-27</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27: Pobieranie próbek</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12697-36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Metody badań mieszanek mineralno-asfaltowych na gorąco – Część 36: Oznaczanie grubości nawierzchni asfaltowych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12846</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czasu wypływu emulsji asfaltowych lepkościomierzem wypływowym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12847</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sedymentacji emulsji asfaltowych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12850</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wartości</w:t>
            </w:r>
            <w:r w:rsidRPr="00DB3793">
              <w:rPr>
                <w:rStyle w:val="apple-converted-space"/>
                <w:sz w:val="18"/>
              </w:rPr>
              <w:t> </w:t>
            </w:r>
            <w:r w:rsidRPr="00DB3793">
              <w:rPr>
                <w:rStyle w:val="spelle"/>
                <w:sz w:val="18"/>
              </w:rPr>
              <w:t>pH</w:t>
            </w:r>
            <w:r w:rsidRPr="00DB3793">
              <w:rPr>
                <w:rStyle w:val="apple-converted-space"/>
                <w:sz w:val="18"/>
              </w:rPr>
              <w:t> </w:t>
            </w:r>
            <w:r w:rsidRPr="00DB3793">
              <w:rPr>
                <w:sz w:val="18"/>
              </w:rPr>
              <w:t>emulsji asfaltowych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13043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Kruszywa do mieszanek bitumicznych i powierzchniowych utrwaleń stosowanych na drogach, lotniskach i innych powierzchniach przeznaczonych do ruchu</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13074</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lepiszczy z emulsji asfaltowych przez odparowanie</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13075-1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Badanie rozpadu – Część 1: Oznaczanie indeksu rozpadu kationowych emulsji asfaltowych, metoda z wypełniaczem mineralnym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13108-1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Wymagania – Część 1: Beton Asfaltowy</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13108-20</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Mieszanki mineralno-asfaltowe – Wymagania – Część 20: Badanie typu</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49.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13179-1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kruszyw wypełniających stosowanych do mieszanek bitumicznych – Część 1: Badanie metodą Pierścienia i Kuli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13179-2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Badania kruszyw wypełniających stosowanych do mieszanek bitumicznych – Część 2: Liczba bitumiczna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13398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nawrotu sprężystego asfaltów modyfikowanych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13399</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odporności na magazynowanie modyfikowanych asfaltów</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13587</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ciągliwości lepiszczy asfaltowych metodą pomiaru ciągliwości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54.</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13588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kohezji lepiszczy asfaltowych metodą testu wahadłowego</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55.</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13589</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ciągliwości modyfikowanych asfaltów – Metoda z</w:t>
            </w:r>
            <w:r w:rsidRPr="00DB3793">
              <w:rPr>
                <w:rStyle w:val="apple-converted-space"/>
                <w:sz w:val="18"/>
              </w:rPr>
              <w:t> </w:t>
            </w:r>
            <w:r w:rsidRPr="00DB3793">
              <w:rPr>
                <w:rStyle w:val="spelle"/>
                <w:sz w:val="18"/>
              </w:rPr>
              <w:t>duktylometrem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56.</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13614</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przyczepności emulsji bitumicznych przez zanurzenie w wodzie – Metoda z kruszywem</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57.</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13703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Asfalty i lepiszcza asfaltowe – Oznaczanie energii deformacji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58.</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13808</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 xml:space="preserve">Asfalty i lepiszcza asfaltowe – Zasady </w:t>
            </w:r>
            <w:r w:rsidR="009E2B5B">
              <w:rPr>
                <w:sz w:val="18"/>
              </w:rPr>
              <w:t>Specyfikacji</w:t>
            </w:r>
            <w:r w:rsidRPr="00DB3793">
              <w:rPr>
                <w:sz w:val="18"/>
              </w:rPr>
              <w:t xml:space="preserve"> kationowych emulsji asfaltowych</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59.</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14023</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 xml:space="preserve">Asfalty i lepiszcza asfaltowe – Zasady </w:t>
            </w:r>
            <w:r w:rsidR="009E2B5B">
              <w:rPr>
                <w:sz w:val="18"/>
              </w:rPr>
              <w:t>Specyfikacji</w:t>
            </w:r>
            <w:r w:rsidRPr="00DB3793">
              <w:rPr>
                <w:sz w:val="18"/>
              </w:rPr>
              <w:t xml:space="preserve"> asfaltów modyfikowanych polimerami</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60.</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14188-1</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Wypełniacze złączy i zalewy – Część 1: Specyfikacja zalew na gorąco</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61.</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14188-2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Wypełniacze złączy i zalewy – Część 2: Specyfikacja zalew na zimno</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62.</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22592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Przetwory naftowe – Oznaczanie temperatury zapłonu i palenia – Pomiar metodą otwartego tygla Clevelanda</w:t>
            </w:r>
          </w:p>
        </w:tc>
      </w:tr>
      <w:tr w:rsidR="00F57BFC" w:rsidRPr="00DB3793" w:rsidTr="00F57BFC">
        <w:tc>
          <w:tcPr>
            <w:tcW w:w="534" w:type="dxa"/>
            <w:shd w:val="clear" w:color="auto" w:fill="auto"/>
            <w:tcMar>
              <w:top w:w="0" w:type="dxa"/>
              <w:left w:w="108" w:type="dxa"/>
              <w:bottom w:w="0" w:type="dxa"/>
              <w:right w:w="108" w:type="dxa"/>
            </w:tcMar>
            <w:hideMark/>
          </w:tcPr>
          <w:p w:rsidR="00F57BFC" w:rsidRPr="00DB3793" w:rsidRDefault="00F57BFC" w:rsidP="004C6A29">
            <w:pPr>
              <w:jc w:val="right"/>
              <w:rPr>
                <w:sz w:val="18"/>
              </w:rPr>
            </w:pPr>
            <w:r w:rsidRPr="00DB3793">
              <w:rPr>
                <w:sz w:val="18"/>
              </w:rPr>
              <w:t>63.</w:t>
            </w:r>
          </w:p>
        </w:tc>
        <w:tc>
          <w:tcPr>
            <w:tcW w:w="1842"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PN-EN ISO 2592</w:t>
            </w:r>
          </w:p>
        </w:tc>
        <w:tc>
          <w:tcPr>
            <w:tcW w:w="6696" w:type="dxa"/>
            <w:shd w:val="clear" w:color="auto" w:fill="auto"/>
            <w:tcMar>
              <w:top w:w="0" w:type="dxa"/>
              <w:left w:w="108" w:type="dxa"/>
              <w:bottom w:w="0" w:type="dxa"/>
              <w:right w:w="108" w:type="dxa"/>
            </w:tcMar>
            <w:hideMark/>
          </w:tcPr>
          <w:p w:rsidR="00F57BFC" w:rsidRPr="00DB3793" w:rsidRDefault="00F57BFC" w:rsidP="004C6A29">
            <w:pPr>
              <w:rPr>
                <w:sz w:val="18"/>
              </w:rPr>
            </w:pPr>
            <w:r w:rsidRPr="00DB3793">
              <w:rPr>
                <w:sz w:val="18"/>
              </w:rPr>
              <w:t>Oznaczanie temperatury zapłonu i palenia – Metoda otwartego tygla Clevelanda</w:t>
            </w:r>
          </w:p>
        </w:tc>
      </w:tr>
    </w:tbl>
    <w:p w:rsidR="00F57BFC" w:rsidRPr="00DB3793" w:rsidRDefault="00F57BFC" w:rsidP="004C6A29">
      <w:pPr>
        <w:pStyle w:val="Nagwek2"/>
      </w:pPr>
      <w:r w:rsidRPr="00DB3793">
        <w:t>10.3. Wymagania techniczne</w:t>
      </w:r>
      <w:r w:rsidRPr="00DB3793">
        <w:rPr>
          <w:rStyle w:val="apple-converted-space"/>
        </w:rPr>
        <w:t> </w:t>
      </w:r>
    </w:p>
    <w:p w:rsidR="00F57BFC" w:rsidRPr="00DB3793" w:rsidRDefault="00F57BFC" w:rsidP="004C6A29">
      <w:pPr>
        <w:ind w:left="851" w:hanging="425"/>
      </w:pPr>
      <w:r w:rsidRPr="00DB3793">
        <w:t>64.</w:t>
      </w:r>
      <w:r w:rsidRPr="00DB3793">
        <w:rPr>
          <w:sz w:val="14"/>
          <w:szCs w:val="14"/>
        </w:rPr>
        <w:t>     </w:t>
      </w:r>
      <w:r w:rsidRPr="00DB3793">
        <w:rPr>
          <w:rStyle w:val="apple-converted-space"/>
          <w:sz w:val="14"/>
          <w:szCs w:val="14"/>
        </w:rPr>
        <w:t> </w:t>
      </w:r>
      <w:r w:rsidRPr="00DB3793">
        <w:t>WT-1 Kruszywa 2010. Kruszywa do mieszanek mineralno-asfaltowych i powierzchniowych utrwaleń na drogach krajowych - Zarządzenie nr 102 Generalnego Dyrektora Dróg Krajowych i Autostrad z dnia 19 listopada 2010 r.</w:t>
      </w:r>
    </w:p>
    <w:p w:rsidR="00F57BFC" w:rsidRPr="00DB3793" w:rsidRDefault="00F57BFC" w:rsidP="004C6A29">
      <w:pPr>
        <w:ind w:left="851" w:hanging="425"/>
      </w:pPr>
      <w:r w:rsidRPr="00DB3793">
        <w:t>65.</w:t>
      </w:r>
      <w:r w:rsidRPr="00DB3793">
        <w:rPr>
          <w:sz w:val="14"/>
          <w:szCs w:val="14"/>
        </w:rPr>
        <w:t>     </w:t>
      </w:r>
      <w:r w:rsidRPr="00DB3793">
        <w:rPr>
          <w:rStyle w:val="apple-converted-space"/>
          <w:sz w:val="14"/>
          <w:szCs w:val="14"/>
        </w:rPr>
        <w:t> </w:t>
      </w:r>
      <w:r w:rsidRPr="00DB3793">
        <w:t>WT-2 Nawierzchnie asfaltowe 2010. Nawierzchnie asfaltowe na drogach krajowych - Zarządzenie nr 102 Generalnego Dyrektora Dróg Krajowych i Autostrad z dnia 19 listopada 2011 r.</w:t>
      </w:r>
    </w:p>
    <w:p w:rsidR="00F57BFC" w:rsidRPr="00DB3793" w:rsidRDefault="00F57BFC" w:rsidP="004C6A29">
      <w:pPr>
        <w:ind w:left="851" w:hanging="425"/>
      </w:pPr>
      <w:r w:rsidRPr="00DB3793">
        <w:t>66.</w:t>
      </w:r>
      <w:r w:rsidRPr="00DB3793">
        <w:rPr>
          <w:sz w:val="14"/>
          <w:szCs w:val="14"/>
        </w:rPr>
        <w:t>     </w:t>
      </w:r>
      <w:r w:rsidRPr="00DB3793">
        <w:rPr>
          <w:rStyle w:val="apple-converted-space"/>
          <w:sz w:val="14"/>
          <w:szCs w:val="14"/>
        </w:rPr>
        <w:t> </w:t>
      </w:r>
      <w:r w:rsidRPr="00DB3793">
        <w:t>WT-3 Emulsje asfaltowe 2009. Kationowe emulsje asfaltowe na drogach publicznych</w:t>
      </w:r>
    </w:p>
    <w:p w:rsidR="00F57BFC" w:rsidRPr="00DB3793" w:rsidRDefault="00F57BFC" w:rsidP="004C6A29">
      <w:pPr>
        <w:pStyle w:val="Nagwek2"/>
      </w:pPr>
      <w:r w:rsidRPr="00DB3793">
        <w:t>10.4. Inne dokumenty</w:t>
      </w:r>
    </w:p>
    <w:p w:rsidR="00F57BFC" w:rsidRPr="00DB3793" w:rsidRDefault="00F57BFC" w:rsidP="004C6A29">
      <w:pPr>
        <w:ind w:left="851" w:hanging="425"/>
      </w:pPr>
      <w:r w:rsidRPr="00DB3793">
        <w:t>67.</w:t>
      </w:r>
      <w:r w:rsidRPr="00DB3793">
        <w:rPr>
          <w:sz w:val="14"/>
          <w:szCs w:val="14"/>
        </w:rPr>
        <w:t>     </w:t>
      </w:r>
      <w:r w:rsidRPr="00DB3793">
        <w:rPr>
          <w:rStyle w:val="apple-converted-space"/>
          <w:sz w:val="14"/>
          <w:szCs w:val="14"/>
        </w:rPr>
        <w:t> </w:t>
      </w:r>
      <w:r w:rsidRPr="00DB3793">
        <w:t>Rozporządzenie Ministra Transportu i Gospodarki Morskiej z dnia 2 marca 1999 r. w sprawie warunków technicznych, jakim powinny odpowiadać drogi publiczne i ich usytuowanie (</w:t>
      </w:r>
      <w:r w:rsidRPr="00DB3793">
        <w:rPr>
          <w:rStyle w:val="spelle"/>
        </w:rPr>
        <w:t>Dz.U</w:t>
      </w:r>
      <w:r w:rsidRPr="00DB3793">
        <w:t>. nr 43, poz. 430)</w:t>
      </w:r>
    </w:p>
    <w:p w:rsidR="00F57BFC" w:rsidRPr="00DB3793" w:rsidRDefault="00F57BFC" w:rsidP="004C6A29">
      <w:pPr>
        <w:ind w:left="851" w:hanging="425"/>
      </w:pPr>
      <w:r w:rsidRPr="00DB3793">
        <w:t>68.</w:t>
      </w:r>
      <w:r w:rsidRPr="00DB3793">
        <w:rPr>
          <w:sz w:val="14"/>
          <w:szCs w:val="14"/>
        </w:rPr>
        <w:t>     </w:t>
      </w:r>
      <w:r w:rsidRPr="00DB3793">
        <w:rPr>
          <w:rStyle w:val="apple-converted-space"/>
          <w:sz w:val="14"/>
          <w:szCs w:val="14"/>
        </w:rPr>
        <w:t> </w:t>
      </w:r>
      <w:r w:rsidRPr="00DB3793">
        <w:t>Katalog typowych konstrukcji nawierzchni podatnych i półsztywnych. Generalna Dyrekcja Dróg Publicznych – Instytut Badawczy Dróg i Mostów, Warszawa 1997</w:t>
      </w:r>
    </w:p>
    <w:p w:rsidR="00F57BFC" w:rsidRPr="00DB3793" w:rsidRDefault="00F57BFC" w:rsidP="004C6A29">
      <w:pPr>
        <w:overflowPunct/>
        <w:autoSpaceDE/>
        <w:autoSpaceDN/>
        <w:adjustRightInd/>
        <w:spacing w:after="200" w:line="276" w:lineRule="auto"/>
        <w:jc w:val="left"/>
        <w:textAlignment w:val="auto"/>
      </w:pPr>
      <w:r w:rsidRPr="00DB3793">
        <w:br w:type="page"/>
      </w:r>
    </w:p>
    <w:p w:rsidR="00F57BFC" w:rsidRPr="00DB3793" w:rsidRDefault="00F57BFC" w:rsidP="004C6A29">
      <w:pPr>
        <w:pStyle w:val="Nagwek2"/>
        <w:pBdr>
          <w:bottom w:val="single" w:sz="4" w:space="1" w:color="auto"/>
        </w:pBdr>
        <w:ind w:left="1560" w:hanging="1560"/>
        <w:jc w:val="left"/>
        <w:rPr>
          <w:sz w:val="24"/>
        </w:rPr>
      </w:pPr>
      <w:r w:rsidRPr="00DB3793">
        <w:rPr>
          <w:sz w:val="24"/>
        </w:rPr>
        <w:t>D – 05.03.05b</w:t>
      </w:r>
      <w:r w:rsidRPr="00DB3793">
        <w:rPr>
          <w:sz w:val="24"/>
        </w:rPr>
        <w:tab/>
        <w:t xml:space="preserve">NAWIERZCHNIA  Z  BETONU ASFALTOWEGO. </w:t>
      </w:r>
      <w:r w:rsidRPr="00DB3793">
        <w:rPr>
          <w:sz w:val="24"/>
        </w:rPr>
        <w:br/>
        <w:t>WARSTWA WIĄŻĄCA i WYRÓWNAWCZA wg  WT-1  i  WT-2  z 2010 r.</w:t>
      </w:r>
    </w:p>
    <w:p w:rsidR="00F57BFC" w:rsidRPr="00DB3793" w:rsidRDefault="00F57BFC" w:rsidP="004C6A29">
      <w:pPr>
        <w:pStyle w:val="Nagwek1"/>
      </w:pPr>
      <w:r w:rsidRPr="00DB3793">
        <w:rPr>
          <w:caps w:val="0"/>
        </w:rPr>
        <w:t>1. WSTĘP</w:t>
      </w:r>
    </w:p>
    <w:p w:rsidR="00F57BFC" w:rsidRPr="00DB3793" w:rsidRDefault="00F57BFC" w:rsidP="004C6A29">
      <w:pPr>
        <w:pStyle w:val="Nagwek2"/>
      </w:pPr>
      <w:r w:rsidRPr="00DB3793">
        <w:t xml:space="preserve">1.1. Przedmiot </w:t>
      </w:r>
      <w:r w:rsidR="00533AAB">
        <w:t>SST</w:t>
      </w:r>
    </w:p>
    <w:p w:rsidR="00F57BFC" w:rsidRPr="00DB3793" w:rsidRDefault="00F57BFC" w:rsidP="004C6A29">
      <w:pPr>
        <w:pStyle w:val="standardowytekst0"/>
        <w:spacing w:before="0" w:beforeAutospacing="0" w:after="0" w:afterAutospacing="0"/>
        <w:jc w:val="both"/>
        <w:rPr>
          <w:sz w:val="20"/>
          <w:szCs w:val="20"/>
        </w:rPr>
      </w:pPr>
      <w:r w:rsidRPr="00DB3793">
        <w:rPr>
          <w:sz w:val="20"/>
          <w:szCs w:val="20"/>
        </w:rPr>
        <w:t>               </w:t>
      </w:r>
      <w:r w:rsidRPr="00DB3793">
        <w:rPr>
          <w:rStyle w:val="apple-converted-space"/>
          <w:sz w:val="20"/>
          <w:szCs w:val="20"/>
        </w:rPr>
        <w:t> </w:t>
      </w:r>
      <w:r w:rsidRPr="00DB3793">
        <w:rPr>
          <w:sz w:val="20"/>
          <w:szCs w:val="20"/>
        </w:rPr>
        <w:t xml:space="preserve">Przedmiotem niniejszej </w:t>
      </w:r>
      <w:r w:rsidR="002C7C40">
        <w:rPr>
          <w:sz w:val="20"/>
          <w:szCs w:val="20"/>
        </w:rPr>
        <w:t>Szczegółowej Specyfikacji Technicznej</w:t>
      </w:r>
      <w:r w:rsidR="00613E32">
        <w:rPr>
          <w:sz w:val="20"/>
          <w:szCs w:val="20"/>
        </w:rPr>
        <w:t xml:space="preserve"> </w:t>
      </w:r>
      <w:r w:rsidRPr="00DB3793">
        <w:rPr>
          <w:sz w:val="20"/>
          <w:szCs w:val="20"/>
        </w:rPr>
        <w:t>(</w:t>
      </w:r>
      <w:r w:rsidR="00533AAB">
        <w:rPr>
          <w:sz w:val="20"/>
          <w:szCs w:val="20"/>
        </w:rPr>
        <w:t>SST</w:t>
      </w:r>
      <w:r w:rsidRPr="00DB3793">
        <w:rPr>
          <w:sz w:val="20"/>
          <w:szCs w:val="20"/>
        </w:rPr>
        <w:t>) są wymagania dotyczące wykonania i odbioru robót związanych z wykonaniem warstwy wiążącej i wy</w:t>
      </w:r>
      <w:r w:rsidR="001D6012">
        <w:rPr>
          <w:sz w:val="20"/>
          <w:szCs w:val="20"/>
        </w:rPr>
        <w:t>równawczej z betonu asfaltowego</w:t>
      </w:r>
      <w:r w:rsidR="001D6012">
        <w:t>,</w:t>
      </w:r>
      <w:r w:rsidR="001D6012">
        <w:rPr>
          <w:sz w:val="20"/>
          <w:szCs w:val="20"/>
        </w:rPr>
        <w:t xml:space="preserve"> przy realizacji zadania</w:t>
      </w:r>
      <w:r w:rsidR="00FE4978">
        <w:rPr>
          <w:sz w:val="20"/>
          <w:szCs w:val="20"/>
        </w:rPr>
        <w:t>.</w:t>
      </w:r>
      <w:r w:rsidR="00DA7FF1">
        <w:rPr>
          <w:sz w:val="20"/>
          <w:szCs w:val="20"/>
        </w:rPr>
        <w:t xml:space="preserve"> </w:t>
      </w:r>
    </w:p>
    <w:p w:rsidR="00F57BFC" w:rsidRPr="00DB3793" w:rsidRDefault="00F57BFC" w:rsidP="004C6A29">
      <w:pPr>
        <w:pStyle w:val="Nagwek2"/>
      </w:pPr>
      <w:r w:rsidRPr="00DB3793">
        <w:t xml:space="preserve">1.2. Zakres stosowania </w:t>
      </w:r>
      <w:r w:rsidR="00533AAB">
        <w:t>SST</w:t>
      </w:r>
    </w:p>
    <w:p w:rsidR="00F57BFC" w:rsidRPr="00DB3793" w:rsidRDefault="00F57BFC" w:rsidP="001D6012">
      <w:pPr>
        <w:pStyle w:val="standardowytekst0"/>
        <w:spacing w:before="0" w:beforeAutospacing="0" w:after="0" w:afterAutospacing="0"/>
        <w:jc w:val="both"/>
        <w:rPr>
          <w:sz w:val="20"/>
          <w:szCs w:val="20"/>
        </w:rPr>
      </w:pPr>
      <w:r w:rsidRPr="00DB3793">
        <w:rPr>
          <w:sz w:val="20"/>
          <w:szCs w:val="20"/>
        </w:rPr>
        <w:t>               </w:t>
      </w:r>
      <w:r w:rsidRPr="00DB3793">
        <w:rPr>
          <w:rStyle w:val="apple-converted-space"/>
          <w:sz w:val="20"/>
          <w:szCs w:val="20"/>
        </w:rPr>
        <w:t> </w:t>
      </w:r>
      <w:r w:rsidR="001D6012">
        <w:rPr>
          <w:sz w:val="20"/>
          <w:szCs w:val="20"/>
        </w:rPr>
        <w:t>Szczegółowa</w:t>
      </w:r>
      <w:r w:rsidRPr="00DB3793">
        <w:rPr>
          <w:sz w:val="20"/>
          <w:szCs w:val="20"/>
        </w:rPr>
        <w:t xml:space="preserve"> specyfikacja techniczna (</w:t>
      </w:r>
      <w:r w:rsidR="00533AAB">
        <w:rPr>
          <w:sz w:val="20"/>
          <w:szCs w:val="20"/>
        </w:rPr>
        <w:t>SST</w:t>
      </w:r>
      <w:r w:rsidRPr="00DB3793">
        <w:rPr>
          <w:sz w:val="20"/>
          <w:szCs w:val="20"/>
        </w:rPr>
        <w:t xml:space="preserve">) jest </w:t>
      </w:r>
      <w:r w:rsidR="001D6012">
        <w:rPr>
          <w:sz w:val="20"/>
          <w:szCs w:val="20"/>
        </w:rPr>
        <w:t xml:space="preserve">stosowana </w:t>
      </w:r>
      <w:r w:rsidRPr="00DB3793">
        <w:rPr>
          <w:sz w:val="20"/>
          <w:szCs w:val="20"/>
        </w:rPr>
        <w:t xml:space="preserve">jako dokument przetargowy i kontraktowy przy zlecaniu i realizacji robót </w:t>
      </w:r>
      <w:r w:rsidR="001D6012">
        <w:rPr>
          <w:sz w:val="20"/>
          <w:szCs w:val="20"/>
        </w:rPr>
        <w:t>wymienionych w p.1.1.</w:t>
      </w:r>
    </w:p>
    <w:p w:rsidR="00F57BFC" w:rsidRPr="00DB3793" w:rsidRDefault="00F57BFC" w:rsidP="004C6A29">
      <w:pPr>
        <w:pStyle w:val="Nagwek2"/>
      </w:pPr>
      <w:r w:rsidRPr="00DB3793">
        <w:t xml:space="preserve">1.3. Zakres robót objętych </w:t>
      </w:r>
      <w:r w:rsidR="00533AAB">
        <w:t>SST</w:t>
      </w:r>
    </w:p>
    <w:p w:rsidR="00F57BFC" w:rsidRPr="00DB3793" w:rsidRDefault="00F57BFC" w:rsidP="004C6A29">
      <w:r w:rsidRPr="00DB3793">
        <w:t>               </w:t>
      </w:r>
      <w:r w:rsidRPr="00DB3793">
        <w:rPr>
          <w:rStyle w:val="apple-converted-space"/>
        </w:rPr>
        <w:t> </w:t>
      </w:r>
      <w:r w:rsidRPr="00DB3793">
        <w:t xml:space="preserve">Ustalenia zawarte w niniejszej </w:t>
      </w:r>
      <w:r w:rsidR="009E2B5B">
        <w:t>Specyfikacji</w:t>
      </w:r>
      <w:r w:rsidRPr="00DB3793">
        <w:t xml:space="preserve">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F57BFC" w:rsidRPr="00DB3793" w:rsidRDefault="00F57BFC" w:rsidP="004C6A29">
      <w:r w:rsidRPr="00DB3793">
        <w:t>               </w:t>
      </w:r>
      <w:r w:rsidRPr="00DB3793">
        <w:rPr>
          <w:rStyle w:val="apple-converted-space"/>
        </w:rPr>
        <w:t> </w:t>
      </w:r>
      <w:r w:rsidRPr="00DB3793">
        <w:t>Warstwę wiążącą i wyrównawczą z betonu asfaltowego można wykonywać dla dróg kategorii ruchu od KR1 do KR6 (określenie kategorii ruchu podano w punkcie 1.4.8). Stosowane mieszanki </w:t>
      </w:r>
      <w:r w:rsidRPr="00DB3793">
        <w:rPr>
          <w:rStyle w:val="apple-converted-space"/>
        </w:rPr>
        <w:t> </w:t>
      </w:r>
      <w:r w:rsidRPr="00DB3793">
        <w:t>betonu asfaltowego o wymiarze D podano w tablicy 1.</w:t>
      </w:r>
    </w:p>
    <w:p w:rsidR="00F57BFC" w:rsidRPr="00DB3793" w:rsidRDefault="00F57BFC" w:rsidP="004C6A29">
      <w:pPr>
        <w:spacing w:before="60" w:after="60"/>
      </w:pPr>
      <w:r w:rsidRPr="00DB3793">
        <w:t>Tablica 1. Stosowane mieszanki</w:t>
      </w:r>
    </w:p>
    <w:tbl>
      <w:tblPr>
        <w:tblW w:w="0" w:type="auto"/>
        <w:jc w:val="center"/>
        <w:tblCellMar>
          <w:left w:w="0" w:type="dxa"/>
          <w:right w:w="0" w:type="dxa"/>
        </w:tblCellMar>
        <w:tblLook w:val="04A0" w:firstRow="1" w:lastRow="0" w:firstColumn="1" w:lastColumn="0" w:noHBand="0" w:noVBand="1"/>
      </w:tblPr>
      <w:tblGrid>
        <w:gridCol w:w="1276"/>
        <w:gridCol w:w="6132"/>
      </w:tblGrid>
      <w:tr w:rsidR="00F57BFC" w:rsidRPr="00DB3793" w:rsidTr="00DB3793">
        <w:trPr>
          <w:trHeight w:val="710"/>
          <w:jc w:val="center"/>
        </w:trPr>
        <w:tc>
          <w:tcPr>
            <w:tcW w:w="127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60"/>
              <w:jc w:val="center"/>
            </w:pPr>
            <w:r w:rsidRPr="00DB3793">
              <w:t>Kategoria</w:t>
            </w:r>
          </w:p>
          <w:p w:rsidR="00F57BFC" w:rsidRPr="00DB3793" w:rsidRDefault="00F57BFC" w:rsidP="004C6A29">
            <w:pPr>
              <w:spacing w:after="60"/>
              <w:jc w:val="center"/>
            </w:pPr>
            <w:r w:rsidRPr="00DB3793">
              <w:t>ruchu</w:t>
            </w:r>
          </w:p>
        </w:tc>
        <w:tc>
          <w:tcPr>
            <w:tcW w:w="613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60" w:after="60"/>
              <w:jc w:val="center"/>
            </w:pPr>
            <w:r w:rsidRPr="00DB3793">
              <w:t>Mieszanki </w:t>
            </w:r>
            <w:r w:rsidRPr="00DB3793">
              <w:rPr>
                <w:rStyle w:val="apple-converted-space"/>
              </w:rPr>
              <w:t> </w:t>
            </w:r>
            <w:r w:rsidRPr="00DB3793">
              <w:t>o wymiarze D</w:t>
            </w:r>
            <w:r w:rsidRPr="00DB3793">
              <w:rPr>
                <w:vertAlign w:val="superscript"/>
              </w:rPr>
              <w:t>1)</w:t>
            </w:r>
            <w:r w:rsidRPr="00DB3793">
              <w:t>, </w:t>
            </w:r>
            <w:r w:rsidRPr="00DB3793">
              <w:rPr>
                <w:rStyle w:val="apple-converted-space"/>
              </w:rPr>
              <w:t> </w:t>
            </w:r>
            <w:r w:rsidRPr="00DB3793">
              <w:t>mm</w:t>
            </w:r>
          </w:p>
        </w:tc>
      </w:tr>
      <w:tr w:rsidR="00F57BFC" w:rsidRPr="00DB3793" w:rsidTr="00DB3793">
        <w:trPr>
          <w:jc w:val="center"/>
        </w:trPr>
        <w:tc>
          <w:tcPr>
            <w:tcW w:w="1276"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KR 1-2</w:t>
            </w:r>
          </w:p>
          <w:p w:rsidR="00F57BFC" w:rsidRPr="00DB3793" w:rsidRDefault="00F57BFC" w:rsidP="004C6A29">
            <w:pPr>
              <w:spacing w:before="60" w:after="60"/>
              <w:jc w:val="center"/>
            </w:pPr>
            <w:r w:rsidRPr="00DB3793">
              <w:t>KR 3-4</w:t>
            </w:r>
          </w:p>
          <w:p w:rsidR="00F57BFC" w:rsidRPr="00DB3793" w:rsidRDefault="00F57BFC" w:rsidP="004C6A29">
            <w:pPr>
              <w:spacing w:before="60" w:after="60"/>
              <w:jc w:val="center"/>
            </w:pPr>
            <w:r w:rsidRPr="00DB3793">
              <w:t>KR 5-6</w:t>
            </w:r>
          </w:p>
        </w:tc>
        <w:tc>
          <w:tcPr>
            <w:tcW w:w="613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AC11W</w:t>
            </w:r>
            <w:r w:rsidRPr="00DB3793">
              <w:rPr>
                <w:rStyle w:val="apple-converted-space"/>
              </w:rPr>
              <w:t> </w:t>
            </w:r>
            <w:r w:rsidRPr="00DB3793">
              <w:rPr>
                <w:vertAlign w:val="superscript"/>
              </w:rPr>
              <w:t>2)</w:t>
            </w:r>
            <w:r w:rsidRPr="00DB3793">
              <w:t>, AC16W</w:t>
            </w:r>
          </w:p>
          <w:p w:rsidR="00F57BFC" w:rsidRPr="00DB3793" w:rsidRDefault="00F57BFC" w:rsidP="004C6A29">
            <w:pPr>
              <w:spacing w:before="60" w:after="60"/>
              <w:jc w:val="center"/>
            </w:pPr>
            <w:r w:rsidRPr="00DB3793">
              <w:t>AC16W, AC22W</w:t>
            </w:r>
          </w:p>
          <w:p w:rsidR="00F57BFC" w:rsidRPr="00DB3793" w:rsidRDefault="00F57BFC" w:rsidP="004C6A29">
            <w:pPr>
              <w:spacing w:before="60" w:after="60"/>
              <w:jc w:val="center"/>
            </w:pPr>
            <w:r w:rsidRPr="00DB3793">
              <w:t>AC16W, AC22W</w:t>
            </w:r>
          </w:p>
        </w:tc>
      </w:tr>
    </w:tbl>
    <w:p w:rsidR="00F57BFC" w:rsidRPr="00DB3793" w:rsidRDefault="00F57BFC" w:rsidP="004C6A29">
      <w:pPr>
        <w:ind w:left="142" w:hanging="142"/>
      </w:pPr>
      <w:r w:rsidRPr="00DB3793">
        <w:rPr>
          <w:vertAlign w:val="superscript"/>
        </w:rPr>
        <w:t>1)</w:t>
      </w:r>
      <w:r w:rsidRPr="00DB3793">
        <w:rPr>
          <w:rStyle w:val="apple-converted-space"/>
          <w:vertAlign w:val="superscript"/>
        </w:rPr>
        <w:t> </w:t>
      </w:r>
      <w:r w:rsidRPr="00DB3793">
        <w:t>Podział ze względu na wymiar największego kruszywa w mieszance.</w:t>
      </w:r>
    </w:p>
    <w:p w:rsidR="00F57BFC" w:rsidRPr="00DB3793" w:rsidRDefault="00F57BFC" w:rsidP="004C6A29">
      <w:pPr>
        <w:ind w:left="142" w:hanging="142"/>
      </w:pPr>
      <w:r w:rsidRPr="00DB3793">
        <w:rPr>
          <w:vertAlign w:val="superscript"/>
        </w:rPr>
        <w:t>2)</w:t>
      </w:r>
      <w:r w:rsidRPr="00DB3793">
        <w:rPr>
          <w:rStyle w:val="apple-converted-space"/>
          <w:vertAlign w:val="superscript"/>
        </w:rPr>
        <w:t> </w:t>
      </w:r>
      <w:r w:rsidRPr="00DB3793">
        <w:t>Dopuszcza się AC11 do warstwy wyrównawczej do kategorii ruchu KR1÷KR6 przy spełnieniu wymagań jak w tablicach 16,17, 18, 19, 20 WT-2 2010 [65] w zależności od KR.</w:t>
      </w:r>
    </w:p>
    <w:p w:rsidR="00F57BFC" w:rsidRPr="00DB3793" w:rsidRDefault="00F57BFC" w:rsidP="004C6A29">
      <w:pPr>
        <w:pStyle w:val="Nagwek2"/>
      </w:pPr>
      <w:r w:rsidRPr="00DB3793">
        <w:t>1.4. Określenia podstawowe</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1.4.1.</w:t>
      </w:r>
      <w:r w:rsidRPr="00DB3793">
        <w:rPr>
          <w:rStyle w:val="apple-converted-space"/>
          <w:b/>
          <w:bCs/>
          <w:sz w:val="20"/>
          <w:szCs w:val="20"/>
        </w:rPr>
        <w:t> </w:t>
      </w:r>
      <w:r w:rsidRPr="00DB3793">
        <w:rPr>
          <w:sz w:val="20"/>
          <w:szCs w:val="20"/>
        </w:rPr>
        <w:t>Nawierzchnia – konstrukcja składająca się z jednej lub kilku warstw służących do przejmowania i rozkładania obciążeń od ruchu pojazdów na podłoże.</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1.4.2.</w:t>
      </w:r>
      <w:r w:rsidRPr="00DB3793">
        <w:rPr>
          <w:rStyle w:val="apple-converted-space"/>
          <w:b/>
          <w:bCs/>
          <w:sz w:val="20"/>
          <w:szCs w:val="20"/>
        </w:rPr>
        <w:t> </w:t>
      </w:r>
      <w:r w:rsidRPr="00DB3793">
        <w:rPr>
          <w:sz w:val="20"/>
          <w:szCs w:val="20"/>
        </w:rPr>
        <w:t>Warstwa wiążąca – warstwa nawierzchni między warstwą ścieralną a podbudową.</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1.4.3.</w:t>
      </w:r>
      <w:r w:rsidRPr="00DB3793">
        <w:rPr>
          <w:rStyle w:val="apple-converted-space"/>
          <w:b/>
          <w:bCs/>
          <w:sz w:val="20"/>
          <w:szCs w:val="20"/>
        </w:rPr>
        <w:t> </w:t>
      </w:r>
      <w:r w:rsidRPr="00DB3793">
        <w:rPr>
          <w:sz w:val="20"/>
          <w:szCs w:val="20"/>
        </w:rPr>
        <w:t>Warstwa wyrównawcza – warstwa o zmiennej grubości, ułożona na istniejącej warstwie w celu uzyskania odpowiedniego profilu potrzebnego do ułożenia kolejnej warstwy.</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1.4.4.</w:t>
      </w:r>
      <w:r w:rsidRPr="00DB3793">
        <w:rPr>
          <w:rStyle w:val="apple-converted-space"/>
          <w:b/>
          <w:bCs/>
          <w:sz w:val="20"/>
          <w:szCs w:val="20"/>
        </w:rPr>
        <w:t> </w:t>
      </w:r>
      <w:r w:rsidRPr="00DB3793">
        <w:rPr>
          <w:sz w:val="20"/>
          <w:szCs w:val="20"/>
        </w:rPr>
        <w:t>Mieszanka mineralno-asfaltowa – mieszanka kruszyw i lepiszcza asfaltowego.</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1.4.5.</w:t>
      </w:r>
      <w:r w:rsidRPr="00DB3793">
        <w:rPr>
          <w:rStyle w:val="apple-converted-space"/>
          <w:b/>
          <w:bCs/>
          <w:sz w:val="20"/>
          <w:szCs w:val="20"/>
        </w:rPr>
        <w:t> </w:t>
      </w:r>
      <w:r w:rsidRPr="00DB3793">
        <w:rPr>
          <w:sz w:val="20"/>
          <w:szCs w:val="20"/>
        </w:rPr>
        <w:t>Wymiar mieszanki mineralno-asfaltowej – określenie mieszanki mineralno-asfaltowej, ze względu na największy wymiar kruszywa D, np. wymiar 11, 16, 22.</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1.4.6.</w:t>
      </w:r>
      <w:r w:rsidRPr="00DB3793">
        <w:rPr>
          <w:rStyle w:val="apple-converted-space"/>
          <w:b/>
          <w:bCs/>
          <w:sz w:val="20"/>
          <w:szCs w:val="20"/>
        </w:rPr>
        <w:t> </w:t>
      </w:r>
      <w:r w:rsidRPr="00DB3793">
        <w:rPr>
          <w:sz w:val="20"/>
          <w:szCs w:val="20"/>
        </w:rPr>
        <w:t>Beton asfaltowy – mieszanka mineralno-asfaltowa, w której kruszywo o uziarnieniu ciągłym lub nieciągłym tworzy strukturę wzajemnie klinującą się.</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1.4.7.</w:t>
      </w:r>
      <w:r w:rsidRPr="00DB3793">
        <w:rPr>
          <w:rStyle w:val="apple-converted-space"/>
          <w:b/>
          <w:bCs/>
          <w:sz w:val="20"/>
          <w:szCs w:val="20"/>
        </w:rPr>
        <w:t> </w:t>
      </w:r>
      <w:r w:rsidRPr="00DB3793">
        <w:rPr>
          <w:sz w:val="20"/>
          <w:szCs w:val="20"/>
        </w:rPr>
        <w:t>Uziarnienie – skład ziarnowy kruszywa, wyrażony w procentach masy ziaren przechodzących przez określony zestaw sit.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1.4.8.</w:t>
      </w:r>
      <w:r w:rsidRPr="00DB3793">
        <w:rPr>
          <w:rStyle w:val="apple-converted-space"/>
          <w:b/>
          <w:bCs/>
          <w:sz w:val="20"/>
          <w:szCs w:val="20"/>
        </w:rPr>
        <w:t> </w:t>
      </w:r>
      <w:r w:rsidRPr="00DB3793">
        <w:rPr>
          <w:sz w:val="20"/>
          <w:szCs w:val="20"/>
        </w:rPr>
        <w:t>Kategoria ruchu – obciążenie drogi ruchem samochodowym, wyrażone w osiach obliczeniowych (100</w:t>
      </w:r>
      <w:r w:rsidRPr="00DB3793">
        <w:rPr>
          <w:rStyle w:val="apple-converted-space"/>
          <w:sz w:val="20"/>
          <w:szCs w:val="20"/>
        </w:rPr>
        <w:t> </w:t>
      </w:r>
      <w:r w:rsidRPr="00DB3793">
        <w:rPr>
          <w:rStyle w:val="spelle"/>
          <w:sz w:val="20"/>
        </w:rPr>
        <w:t>kN</w:t>
      </w:r>
      <w:r w:rsidRPr="00DB3793">
        <w:rPr>
          <w:sz w:val="20"/>
          <w:szCs w:val="20"/>
        </w:rPr>
        <w:t>) wg „Katalogu typowych konstrukcji nawierzchni podatnych i półsztywnych”</w:t>
      </w:r>
      <w:r w:rsidRPr="00DB3793">
        <w:rPr>
          <w:rStyle w:val="apple-converted-space"/>
          <w:sz w:val="20"/>
          <w:szCs w:val="20"/>
        </w:rPr>
        <w:t> </w:t>
      </w:r>
      <w:r w:rsidRPr="00DB3793">
        <w:rPr>
          <w:rStyle w:val="spelle"/>
          <w:sz w:val="20"/>
        </w:rPr>
        <w:t>GDDP-IBDiM</w:t>
      </w:r>
      <w:r w:rsidRPr="00DB3793">
        <w:rPr>
          <w:rStyle w:val="apple-converted-space"/>
          <w:sz w:val="20"/>
          <w:szCs w:val="20"/>
        </w:rPr>
        <w:t> </w:t>
      </w:r>
      <w:r w:rsidRPr="00DB3793">
        <w:rPr>
          <w:sz w:val="20"/>
          <w:szCs w:val="20"/>
        </w:rPr>
        <w:t>[68].</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1.4.9.</w:t>
      </w:r>
      <w:r w:rsidRPr="00DB3793">
        <w:rPr>
          <w:rStyle w:val="apple-converted-space"/>
          <w:b/>
          <w:bCs/>
          <w:sz w:val="20"/>
          <w:szCs w:val="20"/>
        </w:rPr>
        <w:t> </w:t>
      </w:r>
      <w:r w:rsidRPr="00DB3793">
        <w:rPr>
          <w:sz w:val="20"/>
          <w:szCs w:val="20"/>
        </w:rPr>
        <w:t>Wymiar kruszywa – wielkość ziaren kruszywa, określona przez dolny (d) i górny (D) wymiar sita.</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1.4.10.</w:t>
      </w:r>
      <w:r w:rsidRPr="00DB3793">
        <w:rPr>
          <w:rStyle w:val="apple-converted-space"/>
          <w:b/>
          <w:bCs/>
          <w:sz w:val="20"/>
          <w:szCs w:val="20"/>
        </w:rPr>
        <w:t> </w:t>
      </w:r>
      <w:r w:rsidRPr="00DB3793">
        <w:rPr>
          <w:sz w:val="20"/>
          <w:szCs w:val="20"/>
        </w:rPr>
        <w:t>Kruszywo grube – kruszywo z ziaren o wymiarze: D ≤</w:t>
      </w:r>
      <w:r w:rsidRPr="00DB3793">
        <w:rPr>
          <w:rStyle w:val="apple-converted-space"/>
          <w:sz w:val="20"/>
          <w:szCs w:val="20"/>
        </w:rPr>
        <w:t> </w:t>
      </w:r>
      <w:r w:rsidRPr="00DB3793">
        <w:rPr>
          <w:sz w:val="20"/>
          <w:szCs w:val="20"/>
        </w:rPr>
        <w:t>45 mm</w:t>
      </w:r>
      <w:r w:rsidRPr="00DB3793">
        <w:rPr>
          <w:rStyle w:val="apple-converted-space"/>
          <w:sz w:val="20"/>
          <w:szCs w:val="20"/>
        </w:rPr>
        <w:t> </w:t>
      </w:r>
      <w:r w:rsidRPr="00DB3793">
        <w:rPr>
          <w:sz w:val="20"/>
          <w:szCs w:val="20"/>
        </w:rPr>
        <w:t>oraz d &gt;</w:t>
      </w:r>
      <w:r w:rsidRPr="00DB3793">
        <w:rPr>
          <w:rStyle w:val="apple-converted-space"/>
          <w:sz w:val="20"/>
          <w:szCs w:val="20"/>
        </w:rPr>
        <w:t> </w:t>
      </w:r>
      <w:r w:rsidRPr="00DB3793">
        <w:rPr>
          <w:sz w:val="20"/>
          <w:szCs w:val="20"/>
        </w:rPr>
        <w:t>2</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1.4.11.</w:t>
      </w:r>
      <w:r w:rsidRPr="00DB3793">
        <w:rPr>
          <w:rStyle w:val="apple-converted-space"/>
          <w:b/>
          <w:bCs/>
          <w:sz w:val="20"/>
          <w:szCs w:val="20"/>
        </w:rPr>
        <w:t> </w:t>
      </w:r>
      <w:r w:rsidRPr="00DB3793">
        <w:rPr>
          <w:sz w:val="20"/>
          <w:szCs w:val="20"/>
        </w:rPr>
        <w:t>Kruszywo drobne – kruszywo z ziaren o wymiarze: D ≤</w:t>
      </w:r>
      <w:r w:rsidRPr="00DB3793">
        <w:rPr>
          <w:rStyle w:val="apple-converted-space"/>
          <w:sz w:val="20"/>
          <w:szCs w:val="20"/>
        </w:rPr>
        <w:t> </w:t>
      </w:r>
      <w:r w:rsidRPr="00DB3793">
        <w:rPr>
          <w:sz w:val="20"/>
          <w:szCs w:val="20"/>
        </w:rPr>
        <w:t>2 mm, którego większa część pozostaje na sicie</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1.4.12.</w:t>
      </w:r>
      <w:r w:rsidRPr="00DB3793">
        <w:rPr>
          <w:rStyle w:val="apple-converted-space"/>
          <w:b/>
          <w:bCs/>
          <w:sz w:val="20"/>
          <w:szCs w:val="20"/>
        </w:rPr>
        <w:t> </w:t>
      </w:r>
      <w:r w:rsidRPr="00DB3793">
        <w:rPr>
          <w:sz w:val="20"/>
          <w:szCs w:val="20"/>
        </w:rPr>
        <w:t>Pył – kruszywo z ziaren przechodzących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1.4.13.</w:t>
      </w:r>
      <w:r w:rsidRPr="00DB3793">
        <w:rPr>
          <w:rStyle w:val="apple-converted-space"/>
          <w:b/>
          <w:bCs/>
          <w:sz w:val="20"/>
          <w:szCs w:val="20"/>
        </w:rPr>
        <w:t> </w:t>
      </w:r>
      <w:r w:rsidRPr="00DB3793">
        <w:rPr>
          <w:sz w:val="20"/>
          <w:szCs w:val="20"/>
        </w:rPr>
        <w:t>Wypełniacz – kruszywo, którego większa część przechodzi przez sito</w:t>
      </w:r>
      <w:r w:rsidRPr="00DB3793">
        <w:rPr>
          <w:rStyle w:val="apple-converted-space"/>
          <w:sz w:val="20"/>
          <w:szCs w:val="20"/>
        </w:rPr>
        <w:t> </w:t>
      </w:r>
      <w:r w:rsidRPr="00DB3793">
        <w:rPr>
          <w:sz w:val="20"/>
          <w:szCs w:val="20"/>
        </w:rPr>
        <w:t>0,063</w:t>
      </w:r>
      <w:r w:rsidRPr="00DB3793">
        <w:rPr>
          <w:rStyle w:val="apple-converted-space"/>
          <w:sz w:val="20"/>
          <w:szCs w:val="20"/>
        </w:rPr>
        <w:t> </w:t>
      </w:r>
      <w:r w:rsidRPr="00DB3793">
        <w:rPr>
          <w:rStyle w:val="spelle"/>
          <w:sz w:val="20"/>
        </w:rPr>
        <w:t>mm</w:t>
      </w:r>
      <w:r w:rsidRPr="00DB3793">
        <w:rPr>
          <w:sz w:val="20"/>
          <w:szCs w:val="20"/>
        </w:rPr>
        <w:t>. (Wypełniacz mieszany – kruszywo, które składa się z wypełniacza pochodzenia mineralnego i wodorotlenku wapnia. Wypełniacz dodany – wypełniacz pochodzenia mineralnego, wyprodukowany oddzielnie).</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1.4.14.</w:t>
      </w:r>
      <w:r w:rsidRPr="00DB3793">
        <w:rPr>
          <w:rStyle w:val="apple-converted-space"/>
          <w:b/>
          <w:bCs/>
          <w:sz w:val="20"/>
          <w:szCs w:val="20"/>
        </w:rPr>
        <w:t> </w:t>
      </w:r>
      <w:r w:rsidRPr="00DB3793">
        <w:rPr>
          <w:sz w:val="20"/>
          <w:szCs w:val="20"/>
        </w:rPr>
        <w:t>Kationowa emulsja asfaltowa – emulsja, w której emulgator nadaje dodatnie ładunki cząstkom zdyspergowanego asfaltu.</w:t>
      </w:r>
    </w:p>
    <w:p w:rsidR="00F57BFC" w:rsidRPr="00DB3793" w:rsidRDefault="00F57BFC" w:rsidP="004C6A29">
      <w:pPr>
        <w:pStyle w:val="styliwony"/>
        <w:spacing w:before="120" w:beforeAutospacing="0" w:after="0" w:afterAutospacing="0"/>
        <w:jc w:val="both"/>
        <w:rPr>
          <w:rFonts w:ascii="Bookman Old Style" w:hAnsi="Bookman Old Style"/>
          <w:sz w:val="27"/>
          <w:szCs w:val="27"/>
        </w:rPr>
      </w:pPr>
      <w:r w:rsidRPr="00DB3793">
        <w:rPr>
          <w:b/>
          <w:bCs/>
          <w:sz w:val="20"/>
          <w:szCs w:val="20"/>
        </w:rPr>
        <w:t>1.4.15.</w:t>
      </w:r>
      <w:r w:rsidRPr="00DB3793">
        <w:rPr>
          <w:rStyle w:val="apple-converted-space"/>
          <w:b/>
          <w:bCs/>
          <w:sz w:val="20"/>
          <w:szCs w:val="20"/>
        </w:rPr>
        <w:t> </w:t>
      </w:r>
      <w:r w:rsidRPr="00DB3793">
        <w:rPr>
          <w:sz w:val="20"/>
          <w:szCs w:val="20"/>
        </w:rPr>
        <w:t xml:space="preserve">Pozostałe określenia podstawowe są zgodne z obowiązującymi, odpowiednimi polskimi normami i z definicjami podanymi w </w:t>
      </w:r>
      <w:r w:rsidR="00533AAB">
        <w:rPr>
          <w:sz w:val="20"/>
          <w:szCs w:val="20"/>
        </w:rPr>
        <w:t>SST</w:t>
      </w:r>
      <w:r w:rsidRPr="00DB3793">
        <w:rPr>
          <w:sz w:val="20"/>
          <w:szCs w:val="20"/>
        </w:rPr>
        <w:t xml:space="preserve"> D-M-00.00.00 „Wymagania ogólne”</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1.4.</w:t>
      </w:r>
    </w:p>
    <w:p w:rsidR="00F57BFC" w:rsidRPr="00DB3793" w:rsidRDefault="00F57BFC" w:rsidP="004C6A29">
      <w:pPr>
        <w:pStyle w:val="styliwony"/>
        <w:spacing w:before="120" w:beforeAutospacing="0" w:after="120" w:afterAutospacing="0"/>
        <w:jc w:val="both"/>
        <w:rPr>
          <w:rFonts w:ascii="Bookman Old Style" w:hAnsi="Bookman Old Style"/>
          <w:sz w:val="27"/>
          <w:szCs w:val="27"/>
        </w:rPr>
      </w:pPr>
      <w:r w:rsidRPr="00DB3793">
        <w:rPr>
          <w:b/>
          <w:bCs/>
          <w:sz w:val="20"/>
          <w:szCs w:val="20"/>
        </w:rPr>
        <w:t>1.4.16.</w:t>
      </w:r>
      <w:r w:rsidRPr="00DB3793">
        <w:rPr>
          <w:rStyle w:val="apple-converted-space"/>
          <w:b/>
          <w:bCs/>
          <w:sz w:val="20"/>
          <w:szCs w:val="20"/>
        </w:rPr>
        <w:t> </w:t>
      </w:r>
      <w:r w:rsidRPr="00DB3793">
        <w:rPr>
          <w:sz w:val="20"/>
          <w:szCs w:val="20"/>
        </w:rPr>
        <w:t>Symbole i skróty dodatkowe</w:t>
      </w:r>
    </w:p>
    <w:tbl>
      <w:tblPr>
        <w:tblW w:w="0" w:type="auto"/>
        <w:jc w:val="center"/>
        <w:tblCellMar>
          <w:left w:w="0" w:type="dxa"/>
          <w:right w:w="0" w:type="dxa"/>
        </w:tblCellMar>
        <w:tblLook w:val="04A0" w:firstRow="1" w:lastRow="0" w:firstColumn="1" w:lastColumn="0" w:noHBand="0" w:noVBand="1"/>
      </w:tblPr>
      <w:tblGrid>
        <w:gridCol w:w="817"/>
        <w:gridCol w:w="6694"/>
      </w:tblGrid>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ACW</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beton asfaltowy do warstwy wiążącej i wyrównawczej</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PMB</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w:t>
            </w:r>
            <w:r w:rsidRPr="00DB3793">
              <w:rPr>
                <w:rStyle w:val="apple-converted-space"/>
                <w:sz w:val="20"/>
                <w:szCs w:val="20"/>
              </w:rPr>
              <w:t> </w:t>
            </w:r>
            <w:r w:rsidRPr="00DB3793">
              <w:rPr>
                <w:rStyle w:val="spelle"/>
                <w:sz w:val="20"/>
              </w:rPr>
              <w:t>polimeroasfalt</w:t>
            </w:r>
            <w:r w:rsidRPr="00DB3793">
              <w:rPr>
                <w:sz w:val="20"/>
                <w:szCs w:val="20"/>
              </w:rPr>
              <w:t>,</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D</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górny wymiar sita (przy określaniu wielkości ziaren kruszywa),</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d</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dolny wymiar sita (przy określaniu wielkości ziaren kruszywa),</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C</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kationowa emulsja asfaltowa,</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NPD</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właściwość użytkowa nie określana (ang. No Performance</w:t>
            </w:r>
            <w:r w:rsidRPr="00DB3793">
              <w:rPr>
                <w:rStyle w:val="apple-converted-space"/>
                <w:sz w:val="20"/>
                <w:szCs w:val="20"/>
              </w:rPr>
              <w:t> </w:t>
            </w:r>
            <w:r w:rsidRPr="00DB3793">
              <w:rPr>
                <w:rStyle w:val="spelle"/>
                <w:sz w:val="20"/>
              </w:rPr>
              <w:t>Determined</w:t>
            </w:r>
            <w:r w:rsidRPr="00DB3793">
              <w:rPr>
                <w:sz w:val="20"/>
                <w:szCs w:val="20"/>
              </w:rPr>
              <w:t>; producent może jej nie określać),</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TBR</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do zadeklarowania (ang. To Be</w:t>
            </w:r>
            <w:r w:rsidRPr="00DB3793">
              <w:rPr>
                <w:rStyle w:val="apple-converted-space"/>
                <w:sz w:val="20"/>
                <w:szCs w:val="20"/>
              </w:rPr>
              <w:t> </w:t>
            </w:r>
            <w:r w:rsidRPr="00DB3793">
              <w:rPr>
                <w:rStyle w:val="spelle"/>
                <w:sz w:val="20"/>
              </w:rPr>
              <w:t>Reported</w:t>
            </w:r>
            <w:r w:rsidRPr="00DB3793">
              <w:rPr>
                <w:sz w:val="20"/>
                <w:szCs w:val="20"/>
              </w:rPr>
              <w:t>; producent może dostarczyć odpowiednie informacje, jednak nie jest do tego zobowiązany),</w:t>
            </w:r>
          </w:p>
        </w:tc>
      </w:tr>
      <w:tr w:rsidR="00F57BFC" w:rsidRPr="00DB3793" w:rsidTr="00DB3793">
        <w:trPr>
          <w:jc w:val="center"/>
        </w:trPr>
        <w:tc>
          <w:tcPr>
            <w:tcW w:w="817"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jc w:val="both"/>
              <w:rPr>
                <w:rFonts w:ascii="Bookman Old Style" w:hAnsi="Bookman Old Style"/>
              </w:rPr>
            </w:pPr>
            <w:r w:rsidRPr="00DB3793">
              <w:rPr>
                <w:sz w:val="20"/>
                <w:szCs w:val="20"/>
              </w:rPr>
              <w:t>MOP</w:t>
            </w:r>
          </w:p>
        </w:tc>
        <w:tc>
          <w:tcPr>
            <w:tcW w:w="6694" w:type="dxa"/>
            <w:shd w:val="clear" w:color="auto" w:fill="auto"/>
            <w:tcMar>
              <w:top w:w="0" w:type="dxa"/>
              <w:left w:w="108" w:type="dxa"/>
              <w:bottom w:w="0" w:type="dxa"/>
              <w:right w:w="108" w:type="dxa"/>
            </w:tcMar>
            <w:hideMark/>
          </w:tcPr>
          <w:p w:rsidR="00F57BFC" w:rsidRPr="00DB3793" w:rsidRDefault="00F57BFC" w:rsidP="004C6A29">
            <w:pPr>
              <w:pStyle w:val="styliwony"/>
              <w:spacing w:before="0" w:beforeAutospacing="0" w:after="0" w:afterAutospacing="0"/>
              <w:ind w:left="176" w:hanging="142"/>
              <w:jc w:val="both"/>
              <w:rPr>
                <w:rFonts w:ascii="Bookman Old Style" w:hAnsi="Bookman Old Style"/>
              </w:rPr>
            </w:pPr>
            <w:r w:rsidRPr="00DB3793">
              <w:rPr>
                <w:sz w:val="20"/>
                <w:szCs w:val="20"/>
              </w:rPr>
              <w:t>- miejsce obsługi podróżnych.</w:t>
            </w:r>
            <w:r w:rsidRPr="00DB3793">
              <w:rPr>
                <w:rStyle w:val="apple-converted-space"/>
                <w:sz w:val="20"/>
                <w:szCs w:val="20"/>
              </w:rPr>
              <w:t> </w:t>
            </w:r>
          </w:p>
        </w:tc>
      </w:tr>
    </w:tbl>
    <w:p w:rsidR="00F57BFC" w:rsidRPr="00DB3793" w:rsidRDefault="00F57BFC" w:rsidP="004C6A29">
      <w:pPr>
        <w:pStyle w:val="Nagwek2"/>
      </w:pPr>
      <w:r w:rsidRPr="00DB3793">
        <w:t>1.5. Ogólne wymagania dotyczące robót</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robót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1.5.</w:t>
      </w:r>
    </w:p>
    <w:p w:rsidR="00F57BFC" w:rsidRPr="00DB3793" w:rsidRDefault="00F57BFC" w:rsidP="004C6A29">
      <w:pPr>
        <w:pStyle w:val="Nagwek1"/>
      </w:pPr>
      <w:r w:rsidRPr="00DB3793">
        <w:rPr>
          <w:caps w:val="0"/>
        </w:rPr>
        <w:t>2. MATERIAŁY</w:t>
      </w:r>
    </w:p>
    <w:p w:rsidR="00F57BFC" w:rsidRPr="00DB3793" w:rsidRDefault="00F57BFC" w:rsidP="004C6A29">
      <w:pPr>
        <w:pStyle w:val="Nagwek2"/>
      </w:pPr>
      <w:r w:rsidRPr="00DB3793">
        <w:t>2.1. Ogólne wymagania dotyczące materiałów</w:t>
      </w:r>
    </w:p>
    <w:p w:rsidR="00F57BFC" w:rsidRPr="00DB3793" w:rsidRDefault="00F57BFC" w:rsidP="004C6A29">
      <w:pPr>
        <w:pStyle w:val="styliwony"/>
        <w:spacing w:before="0" w:beforeAutospacing="0" w:after="0" w:afterAutospacing="0"/>
        <w:jc w:val="both"/>
        <w:rPr>
          <w:rFonts w:ascii="Bookman Old Style" w:hAnsi="Bookman Old Style"/>
          <w:sz w:val="27"/>
          <w:szCs w:val="27"/>
        </w:rPr>
      </w:pPr>
      <w:r w:rsidRPr="00DB3793">
        <w:rPr>
          <w:b/>
          <w:bCs/>
          <w:sz w:val="20"/>
          <w:szCs w:val="20"/>
        </w:rPr>
        <w:t>               </w:t>
      </w:r>
      <w:r w:rsidRPr="00DB3793">
        <w:rPr>
          <w:rStyle w:val="apple-converted-space"/>
          <w:b/>
          <w:bCs/>
          <w:sz w:val="20"/>
          <w:szCs w:val="20"/>
        </w:rPr>
        <w:t> </w:t>
      </w:r>
      <w:r w:rsidRPr="00DB3793">
        <w:rPr>
          <w:sz w:val="20"/>
          <w:szCs w:val="20"/>
        </w:rPr>
        <w:t xml:space="preserve">Ogólne wymagania dotyczące materiałów, ich pozyskiwania i składowania, podano w </w:t>
      </w:r>
      <w:r w:rsidR="00533AAB">
        <w:rPr>
          <w:sz w:val="20"/>
          <w:szCs w:val="20"/>
        </w:rPr>
        <w:t>SST</w:t>
      </w:r>
      <w:r w:rsidRPr="00DB3793">
        <w:rPr>
          <w:sz w:val="20"/>
          <w:szCs w:val="20"/>
        </w:rPr>
        <w:t xml:space="preserve"> D-M-00.00.00 „Wymagania ogólne” [1]</w:t>
      </w:r>
      <w:r w:rsidRPr="00DB3793">
        <w:rPr>
          <w:rStyle w:val="apple-converted-space"/>
          <w:sz w:val="20"/>
          <w:szCs w:val="20"/>
        </w:rPr>
        <w:t> </w:t>
      </w:r>
      <w:r w:rsidRPr="00DB3793">
        <w:rPr>
          <w:rStyle w:val="spelle"/>
          <w:sz w:val="20"/>
        </w:rPr>
        <w:t>pkt</w:t>
      </w:r>
      <w:r w:rsidRPr="00DB3793">
        <w:rPr>
          <w:rStyle w:val="apple-converted-space"/>
          <w:sz w:val="20"/>
          <w:szCs w:val="20"/>
        </w:rPr>
        <w:t> </w:t>
      </w:r>
      <w:r w:rsidRPr="00DB3793">
        <w:rPr>
          <w:sz w:val="20"/>
          <w:szCs w:val="20"/>
        </w:rPr>
        <w:t>2.</w:t>
      </w:r>
    </w:p>
    <w:p w:rsidR="00F57BFC" w:rsidRPr="00DB3793" w:rsidRDefault="00F57BFC" w:rsidP="004C6A29">
      <w:pPr>
        <w:pStyle w:val="Nagwek2"/>
      </w:pPr>
      <w:r w:rsidRPr="00DB3793">
        <w:t>2.2. Lepiszcza asfaltowe</w:t>
      </w:r>
    </w:p>
    <w:p w:rsidR="00F57BFC" w:rsidRPr="00DB3793" w:rsidRDefault="00F57BFC" w:rsidP="004C6A29">
      <w:r w:rsidRPr="00DB3793">
        <w:t>               </w:t>
      </w:r>
      <w:r w:rsidRPr="00DB3793">
        <w:rPr>
          <w:rStyle w:val="apple-converted-space"/>
        </w:rPr>
        <w:t> </w:t>
      </w:r>
      <w:r w:rsidRPr="00DB3793">
        <w:t>Należy stosować asfalty drogowe wg PN-EN 12591 [27] lub</w:t>
      </w:r>
      <w:r w:rsidRPr="00DB3793">
        <w:rPr>
          <w:rStyle w:val="apple-converted-space"/>
        </w:rPr>
        <w:t> </w:t>
      </w:r>
      <w:r w:rsidRPr="00DB3793">
        <w:rPr>
          <w:rStyle w:val="spelle"/>
        </w:rPr>
        <w:t>polimeroasfalty</w:t>
      </w:r>
      <w:r w:rsidRPr="00DB3793">
        <w:rPr>
          <w:rStyle w:val="apple-converted-space"/>
        </w:rPr>
        <w:t> </w:t>
      </w:r>
      <w:r w:rsidRPr="00DB3793">
        <w:t>wg PN-EN 14023 [59]. Rodzaje stosowanych</w:t>
      </w:r>
      <w:r w:rsidRPr="00DB3793">
        <w:rPr>
          <w:rStyle w:val="apple-converted-space"/>
        </w:rPr>
        <w:t> </w:t>
      </w:r>
      <w:r w:rsidRPr="00DB3793">
        <w:rPr>
          <w:rStyle w:val="spelle"/>
        </w:rPr>
        <w:t>lepiszcz</w:t>
      </w:r>
      <w:r w:rsidRPr="00DB3793">
        <w:rPr>
          <w:rStyle w:val="apple-converted-space"/>
        </w:rPr>
        <w:t> </w:t>
      </w:r>
      <w:r w:rsidRPr="00DB3793">
        <w:t>asfaltowych podano w tablicy 2. Oprócz</w:t>
      </w:r>
      <w:r w:rsidRPr="00DB3793">
        <w:rPr>
          <w:rStyle w:val="apple-converted-space"/>
        </w:rPr>
        <w:t> </w:t>
      </w:r>
      <w:r w:rsidRPr="00DB3793">
        <w:rPr>
          <w:rStyle w:val="spelle"/>
        </w:rPr>
        <w:t>lepiszcz</w:t>
      </w:r>
      <w:r w:rsidRPr="00DB3793">
        <w:rPr>
          <w:rStyle w:val="apple-converted-space"/>
        </w:rPr>
        <w:t> </w:t>
      </w:r>
      <w:r w:rsidRPr="00DB3793">
        <w:t>wymienionych w tablicy 2 można stosować inne lepiszcza</w:t>
      </w:r>
      <w:r w:rsidRPr="00DB3793">
        <w:rPr>
          <w:rStyle w:val="apple-converted-space"/>
        </w:rPr>
        <w:t> </w:t>
      </w:r>
      <w:r w:rsidRPr="00DB3793">
        <w:rPr>
          <w:rStyle w:val="spelle"/>
        </w:rPr>
        <w:t>nienormowe</w:t>
      </w:r>
      <w:r w:rsidRPr="00DB3793">
        <w:rPr>
          <w:rStyle w:val="apple-converted-space"/>
        </w:rPr>
        <w:t> </w:t>
      </w:r>
      <w:r w:rsidRPr="00DB3793">
        <w:t>według aprobat technicznych.</w:t>
      </w:r>
    </w:p>
    <w:p w:rsidR="00F57BFC" w:rsidRPr="00DB3793" w:rsidRDefault="00F57BFC" w:rsidP="004C6A29">
      <w:pPr>
        <w:spacing w:before="240" w:after="120"/>
        <w:ind w:left="902" w:hanging="902"/>
      </w:pPr>
      <w:r w:rsidRPr="00DB3793">
        <w:t>Tablica 2. Zalecane </w:t>
      </w:r>
      <w:r w:rsidRPr="00DB3793">
        <w:rPr>
          <w:rStyle w:val="apple-converted-space"/>
        </w:rPr>
        <w:t> </w:t>
      </w:r>
      <w:r w:rsidRPr="00DB3793">
        <w:t>lepiszcza asfaltowe do warstwy wiążącej i wyrównawczej z betonu asfaltowego</w:t>
      </w:r>
    </w:p>
    <w:tbl>
      <w:tblPr>
        <w:tblW w:w="7511" w:type="dxa"/>
        <w:jc w:val="center"/>
        <w:tblCellMar>
          <w:left w:w="0" w:type="dxa"/>
          <w:right w:w="0" w:type="dxa"/>
        </w:tblCellMar>
        <w:tblLook w:val="04A0" w:firstRow="1" w:lastRow="0" w:firstColumn="1" w:lastColumn="0" w:noHBand="0" w:noVBand="1"/>
      </w:tblPr>
      <w:tblGrid>
        <w:gridCol w:w="1384"/>
        <w:gridCol w:w="1604"/>
        <w:gridCol w:w="1980"/>
        <w:gridCol w:w="2543"/>
      </w:tblGrid>
      <w:tr w:rsidR="00F57BFC" w:rsidRPr="00DB3793" w:rsidTr="00DB3793">
        <w:trPr>
          <w:jc w:val="center"/>
        </w:trPr>
        <w:tc>
          <w:tcPr>
            <w:tcW w:w="1384"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Kategoria</w:t>
            </w:r>
          </w:p>
          <w:p w:rsidR="00F57BFC" w:rsidRPr="00DB3793" w:rsidRDefault="00F57BFC" w:rsidP="004C6A29">
            <w:pPr>
              <w:jc w:val="center"/>
            </w:pPr>
            <w:r w:rsidRPr="00DB3793">
              <w:t>ruchu</w:t>
            </w:r>
          </w:p>
        </w:tc>
        <w:tc>
          <w:tcPr>
            <w:tcW w:w="1604"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Mieszanka</w:t>
            </w:r>
          </w:p>
          <w:p w:rsidR="00F57BFC" w:rsidRPr="00DB3793" w:rsidRDefault="00F57BFC" w:rsidP="004C6A29">
            <w:pPr>
              <w:jc w:val="center"/>
            </w:pPr>
            <w:r w:rsidRPr="00DB3793">
              <w:t>ACS</w:t>
            </w:r>
          </w:p>
        </w:tc>
        <w:tc>
          <w:tcPr>
            <w:tcW w:w="4523"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Gatunek lepiszcza  </w:t>
            </w:r>
          </w:p>
        </w:tc>
      </w:tr>
      <w:tr w:rsidR="00F57BFC" w:rsidRPr="00DB3793" w:rsidTr="00DB37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9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asfalt drogowy</w:t>
            </w:r>
          </w:p>
        </w:tc>
        <w:tc>
          <w:tcPr>
            <w:tcW w:w="25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rPr>
                <w:rStyle w:val="spelle"/>
              </w:rPr>
              <w:t>polimeroasfalt</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KR1 – KR2</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AC11W,AC16W</w:t>
            </w:r>
          </w:p>
        </w:tc>
        <w:tc>
          <w:tcPr>
            <w:tcW w:w="19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 50/70  </w:t>
            </w:r>
          </w:p>
        </w:tc>
        <w:tc>
          <w:tcPr>
            <w:tcW w:w="25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rPr>
                <w:vertAlign w:val="superscript"/>
              </w:rPr>
              <w:t>-</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KR3 – KR4</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AC16W,AC22W</w:t>
            </w:r>
          </w:p>
        </w:tc>
        <w:tc>
          <w:tcPr>
            <w:tcW w:w="19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35/50, 50/70, wielorodzajowy 35/50, 50/70</w:t>
            </w:r>
          </w:p>
        </w:tc>
        <w:tc>
          <w:tcPr>
            <w:tcW w:w="25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PMB 25/55-60</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KR5 – KR6</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pPr>
            <w:r w:rsidRPr="00DB3793">
              <w:t>AC16W AC22W</w:t>
            </w:r>
          </w:p>
        </w:tc>
        <w:tc>
          <w:tcPr>
            <w:tcW w:w="19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35/50, wielorodzajowy 35/50</w:t>
            </w:r>
          </w:p>
        </w:tc>
        <w:tc>
          <w:tcPr>
            <w:tcW w:w="25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40" w:after="40"/>
              <w:jc w:val="center"/>
            </w:pPr>
            <w:r w:rsidRPr="00DB3793">
              <w:t>PMB 25/55-60</w:t>
            </w:r>
          </w:p>
        </w:tc>
      </w:tr>
    </w:tbl>
    <w:p w:rsidR="00F57BFC" w:rsidRPr="00DB3793" w:rsidRDefault="00F57BFC" w:rsidP="004C6A29">
      <w:pPr>
        <w:ind w:left="993" w:hanging="993"/>
      </w:pPr>
      <w:r w:rsidRPr="00DB3793">
        <w:rPr>
          <w:sz w:val="16"/>
          <w:szCs w:val="16"/>
        </w:rPr>
        <w:t> </w:t>
      </w:r>
    </w:p>
    <w:p w:rsidR="00F57BFC" w:rsidRPr="00DB3793" w:rsidRDefault="00F57BFC" w:rsidP="004C6A29">
      <w:pPr>
        <w:ind w:firstLine="708"/>
      </w:pPr>
      <w:r w:rsidRPr="00DB3793">
        <w:t>Asfalty drogowe powinny spełniać wymagania podane w tablicy 3.</w:t>
      </w:r>
    </w:p>
    <w:p w:rsidR="00F57BFC" w:rsidRPr="00DB3793" w:rsidRDefault="00F57BFC" w:rsidP="004C6A29">
      <w:pPr>
        <w:ind w:firstLine="708"/>
      </w:pPr>
      <w:r w:rsidRPr="00DB3793">
        <w:rPr>
          <w:rStyle w:val="spelle"/>
        </w:rPr>
        <w:t>Polimeroasfalty</w:t>
      </w:r>
      <w:r w:rsidRPr="00DB3793">
        <w:t> </w:t>
      </w:r>
      <w:r w:rsidRPr="00DB3793">
        <w:rPr>
          <w:rStyle w:val="apple-converted-space"/>
        </w:rPr>
        <w:t> </w:t>
      </w:r>
      <w:r w:rsidRPr="00DB3793">
        <w:t>powinny spełniać wymagania podane </w:t>
      </w:r>
      <w:r w:rsidRPr="00DB3793">
        <w:rPr>
          <w:rStyle w:val="apple-converted-space"/>
        </w:rPr>
        <w:t> </w:t>
      </w:r>
      <w:r w:rsidRPr="00DB3793">
        <w:t>w tablicy 4.</w:t>
      </w:r>
    </w:p>
    <w:p w:rsidR="00F57BFC" w:rsidRPr="00DB3793" w:rsidRDefault="00F57BFC" w:rsidP="004C6A29">
      <w:pPr>
        <w:spacing w:before="240" w:after="120"/>
      </w:pPr>
      <w:r w:rsidRPr="00DB3793">
        <w:t>Tablica 3. Wymagania wobec asfaltów drogowych wg PN-EN 12591 [27]</w:t>
      </w:r>
    </w:p>
    <w:tbl>
      <w:tblPr>
        <w:tblW w:w="5000" w:type="pct"/>
        <w:jc w:val="center"/>
        <w:tblCellMar>
          <w:left w:w="0" w:type="dxa"/>
          <w:right w:w="0" w:type="dxa"/>
        </w:tblCellMar>
        <w:tblLook w:val="04A0" w:firstRow="1" w:lastRow="0" w:firstColumn="1" w:lastColumn="0" w:noHBand="0" w:noVBand="1"/>
      </w:tblPr>
      <w:tblGrid>
        <w:gridCol w:w="489"/>
        <w:gridCol w:w="4465"/>
        <w:gridCol w:w="828"/>
        <w:gridCol w:w="2231"/>
        <w:gridCol w:w="832"/>
        <w:gridCol w:w="869"/>
      </w:tblGrid>
      <w:tr w:rsidR="00F57BFC" w:rsidRPr="00DB3793" w:rsidTr="00DB3793">
        <w:trPr>
          <w:jc w:val="center"/>
        </w:trPr>
        <w:tc>
          <w:tcPr>
            <w:tcW w:w="355" w:type="pct"/>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Lp.</w:t>
            </w:r>
          </w:p>
        </w:tc>
        <w:tc>
          <w:tcPr>
            <w:tcW w:w="2170" w:type="pct"/>
            <w:gridSpan w:val="2"/>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Właściwości</w:t>
            </w:r>
          </w:p>
        </w:tc>
        <w:tc>
          <w:tcPr>
            <w:tcW w:w="1321" w:type="pct"/>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w:t>
            </w:r>
          </w:p>
          <w:p w:rsidR="00F57BFC" w:rsidRPr="00DB3793" w:rsidRDefault="00F57BFC" w:rsidP="004C6A29">
            <w:pPr>
              <w:jc w:val="center"/>
            </w:pPr>
            <w:r w:rsidRPr="00DB3793">
              <w:t>badania</w:t>
            </w:r>
          </w:p>
        </w:tc>
        <w:tc>
          <w:tcPr>
            <w:tcW w:w="1154" w:type="pct"/>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Rodzaj asfaltu</w:t>
            </w:r>
          </w:p>
        </w:tc>
      </w:tr>
      <w:tr w:rsidR="00F57BFC" w:rsidRPr="00DB3793" w:rsidTr="00DB3793">
        <w:trPr>
          <w:jc w:val="center"/>
        </w:trPr>
        <w:tc>
          <w:tcPr>
            <w:tcW w:w="35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2170" w:type="pct"/>
            <w:gridSpan w:val="2"/>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321" w:type="pct"/>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35/50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50/70</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w:t>
            </w:r>
          </w:p>
        </w:tc>
        <w:tc>
          <w:tcPr>
            <w:tcW w:w="2170" w:type="pct"/>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r>
      <w:tr w:rsidR="00F57BFC" w:rsidRPr="00DB3793" w:rsidTr="00DB3793">
        <w:trPr>
          <w:jc w:val="center"/>
        </w:trPr>
        <w:tc>
          <w:tcPr>
            <w:tcW w:w="5000" w:type="pct"/>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WŁAŚCIWOŚCI  </w:t>
            </w:r>
            <w:r w:rsidRPr="00DB3793">
              <w:rPr>
                <w:rStyle w:val="apple-converted-space"/>
              </w:rPr>
              <w:t> </w:t>
            </w:r>
            <w:r w:rsidRPr="00DB3793">
              <w:t>OBLIGATORYJNE</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1</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Penetracja w</w:t>
            </w:r>
            <w:r w:rsidRPr="00DB3793">
              <w:rPr>
                <w:rStyle w:val="apple-converted-space"/>
              </w:rPr>
              <w:t> </w:t>
            </w:r>
            <w:r w:rsidRPr="00DB3793">
              <w:t>25°C</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0,1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PN-EN 1426 [21]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35÷50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50÷70</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2</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Temperatura mięknienia</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50÷58</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46÷54</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zapłonu,</w:t>
            </w:r>
          </w:p>
          <w:p w:rsidR="00F57BFC" w:rsidRPr="00DB3793" w:rsidRDefault="00F57BFC" w:rsidP="004C6A29">
            <w:r w:rsidRPr="00DB3793">
              <w:t>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22592 [62]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240</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230</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Zawartość składników rozpuszczalnych,</w:t>
            </w:r>
          </w:p>
          <w:p w:rsidR="00F57BFC" w:rsidRPr="00DB3793" w:rsidRDefault="00F57BFC" w:rsidP="004C6A29">
            <w:r w:rsidRPr="00DB3793">
              <w:t>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PN-EN 12592 [28]</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99</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99</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Zmiana masy po starzeniu (ubytek lub przyrost),</w:t>
            </w:r>
          </w:p>
          <w:p w:rsidR="00F57BFC" w:rsidRPr="00DB3793" w:rsidRDefault="00F57BFC" w:rsidP="004C6A29">
            <w:r w:rsidRPr="00DB3793">
              <w:t>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m/m</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PN-EN 12607-1 [31]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0,5</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0,5</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Pozostała penetracja po starzeniu, 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1426 [21]</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53</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50</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mięknienia po starzeniu, nie mniej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52</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48</w:t>
            </w:r>
          </w:p>
        </w:tc>
      </w:tr>
      <w:tr w:rsidR="00F57BFC" w:rsidRPr="00DB3793" w:rsidTr="00DB3793">
        <w:trPr>
          <w:jc w:val="center"/>
        </w:trPr>
        <w:tc>
          <w:tcPr>
            <w:tcW w:w="5000" w:type="pct"/>
            <w:gridSpan w:val="6"/>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WŁAŚCIWOŚCI  </w:t>
            </w:r>
            <w:r w:rsidRPr="00DB3793">
              <w:rPr>
                <w:rStyle w:val="apple-converted-space"/>
              </w:rPr>
              <w:t> </w:t>
            </w:r>
            <w:r w:rsidRPr="00DB3793">
              <w:t>SPECJALNE  </w:t>
            </w:r>
            <w:r w:rsidRPr="00DB3793">
              <w:rPr>
                <w:rStyle w:val="apple-converted-space"/>
              </w:rPr>
              <w:t> </w:t>
            </w:r>
            <w:r w:rsidRPr="00DB3793">
              <w:t>KRAJOWE</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Zawartość parafiny,</w:t>
            </w:r>
          </w:p>
          <w:p w:rsidR="00F57BFC" w:rsidRPr="00DB3793" w:rsidRDefault="00F57BFC" w:rsidP="004C6A29">
            <w:r w:rsidRPr="00DB3793">
              <w:t>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12606-1 [30]</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2,2</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2,2</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Wzrost temp. mięknienia po starzeniu, 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1427 [22]</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8</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9</w:t>
            </w:r>
          </w:p>
        </w:tc>
      </w:tr>
      <w:tr w:rsidR="00F57BFC" w:rsidRPr="00DB3793" w:rsidTr="00DB3793">
        <w:trPr>
          <w:jc w:val="center"/>
        </w:trPr>
        <w:tc>
          <w:tcPr>
            <w:tcW w:w="355"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w:t>
            </w:r>
          </w:p>
        </w:tc>
        <w:tc>
          <w:tcPr>
            <w:tcW w:w="160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Temperatura łamliwości</w:t>
            </w:r>
            <w:r w:rsidRPr="00DB3793">
              <w:rPr>
                <w:rStyle w:val="apple-converted-space"/>
              </w:rPr>
              <w:t> </w:t>
            </w:r>
            <w:r w:rsidRPr="00DB3793">
              <w:rPr>
                <w:rStyle w:val="spelle"/>
              </w:rPr>
              <w:t>Fraassa</w:t>
            </w:r>
            <w:r w:rsidRPr="00DB3793">
              <w:t>, nie więcej niż</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°C</w:t>
            </w:r>
          </w:p>
        </w:tc>
        <w:tc>
          <w:tcPr>
            <w:tcW w:w="1321"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PN-EN 12593 [29]</w:t>
            </w:r>
          </w:p>
        </w:tc>
        <w:tc>
          <w:tcPr>
            <w:tcW w:w="56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-5</w:t>
            </w:r>
          </w:p>
        </w:tc>
        <w:tc>
          <w:tcPr>
            <w:tcW w:w="58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-8</w:t>
            </w:r>
          </w:p>
        </w:tc>
      </w:tr>
    </w:tbl>
    <w:p w:rsidR="00F57BFC" w:rsidRPr="00DB3793" w:rsidRDefault="00F57BFC" w:rsidP="004C6A29">
      <w:pPr>
        <w:spacing w:before="240" w:after="120"/>
        <w:ind w:left="851" w:hanging="851"/>
      </w:pPr>
      <w:r w:rsidRPr="00DB3793">
        <w:t>Tablica 4.</w:t>
      </w:r>
      <w:r w:rsidRPr="00DB3793">
        <w:rPr>
          <w:rStyle w:val="apple-converted-space"/>
        </w:rPr>
        <w:t> </w:t>
      </w:r>
      <w:r w:rsidRPr="00DB3793">
        <w:t>Wymagania wobec asfaltów modyfikowanych polimerami (</w:t>
      </w:r>
      <w:r w:rsidRPr="00DB3793">
        <w:rPr>
          <w:rStyle w:val="spelle"/>
        </w:rPr>
        <w:t>polimeroasfaltów</w:t>
      </w:r>
      <w:r w:rsidRPr="00DB3793">
        <w:t>) wg PN-EN 14023 [59]</w:t>
      </w:r>
    </w:p>
    <w:tbl>
      <w:tblPr>
        <w:tblW w:w="9714" w:type="dxa"/>
        <w:jc w:val="center"/>
        <w:tblCellMar>
          <w:left w:w="0" w:type="dxa"/>
          <w:right w:w="0" w:type="dxa"/>
        </w:tblCellMar>
        <w:tblLook w:val="04A0" w:firstRow="1" w:lastRow="0" w:firstColumn="1" w:lastColumn="0" w:noHBand="0" w:noVBand="1"/>
      </w:tblPr>
      <w:tblGrid>
        <w:gridCol w:w="1728"/>
        <w:gridCol w:w="91"/>
        <w:gridCol w:w="2351"/>
        <w:gridCol w:w="1828"/>
        <w:gridCol w:w="1155"/>
        <w:gridCol w:w="1532"/>
        <w:gridCol w:w="1029"/>
      </w:tblGrid>
      <w:tr w:rsidR="00F57BFC" w:rsidRPr="00DB3793" w:rsidTr="00DB3793">
        <w:trPr>
          <w:jc w:val="center"/>
        </w:trPr>
        <w:tc>
          <w:tcPr>
            <w:tcW w:w="1913" w:type="dxa"/>
            <w:gridSpan w:val="2"/>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Wymaganie</w:t>
            </w:r>
          </w:p>
          <w:p w:rsidR="00F57BFC" w:rsidRPr="00DB3793" w:rsidRDefault="00F57BFC" w:rsidP="004C6A29">
            <w:pPr>
              <w:jc w:val="center"/>
            </w:pPr>
            <w:r w:rsidRPr="00DB3793">
              <w:t>podstawowe</w:t>
            </w:r>
          </w:p>
        </w:tc>
        <w:tc>
          <w:tcPr>
            <w:tcW w:w="1983"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1922"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w:t>
            </w:r>
          </w:p>
          <w:p w:rsidR="00F57BFC" w:rsidRPr="00DB3793" w:rsidRDefault="00F57BFC" w:rsidP="004C6A29">
            <w:pPr>
              <w:jc w:val="center"/>
            </w:pPr>
            <w:r w:rsidRPr="00DB3793">
              <w:t>badania</w:t>
            </w:r>
          </w:p>
        </w:tc>
        <w:tc>
          <w:tcPr>
            <w:tcW w:w="1210" w:type="dxa"/>
            <w:vMerge w:val="restar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Jednostka</w:t>
            </w:r>
          </w:p>
        </w:tc>
        <w:tc>
          <w:tcPr>
            <w:tcW w:w="2686"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Gatunki asfaltów modyfikowanych</w:t>
            </w:r>
          </w:p>
          <w:p w:rsidR="00F57BFC" w:rsidRPr="00DB3793" w:rsidRDefault="00F57BFC" w:rsidP="004C6A29">
            <w:pPr>
              <w:jc w:val="center"/>
            </w:pPr>
            <w:r w:rsidRPr="00DB3793">
              <w:t>polimerami (PMB)</w:t>
            </w:r>
          </w:p>
        </w:tc>
      </w:tr>
      <w:tr w:rsidR="00F57BFC" w:rsidRPr="00DB3793" w:rsidTr="00DB3793">
        <w:trPr>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2686"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25/55 – 60</w:t>
            </w:r>
          </w:p>
        </w:tc>
      </w:tr>
      <w:tr w:rsidR="00F57BFC" w:rsidRPr="00DB3793" w:rsidTr="00DB3793">
        <w:trPr>
          <w:jc w:val="center"/>
        </w:trPr>
        <w:tc>
          <w:tcPr>
            <w:tcW w:w="0" w:type="auto"/>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F57BFC" w:rsidRPr="00DB3793" w:rsidRDefault="00F57BFC" w:rsidP="004C6A29"/>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after="60"/>
              <w:jc w:val="center"/>
            </w:pPr>
            <w:r w:rsidRPr="00DB3793">
              <w:t>wymaganie</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klasa</w:t>
            </w:r>
          </w:p>
        </w:tc>
      </w:tr>
      <w:tr w:rsidR="00F57BFC" w:rsidRPr="00DB3793" w:rsidTr="00FB5A9B">
        <w:trPr>
          <w:trHeight w:val="140"/>
          <w:jc w:val="center"/>
        </w:trPr>
        <w:tc>
          <w:tcPr>
            <w:tcW w:w="1913"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1</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2</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3</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4</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5</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FB5A9B" w:rsidRDefault="00F57BFC" w:rsidP="00FB5A9B">
            <w:pPr>
              <w:jc w:val="center"/>
              <w:rPr>
                <w:sz w:val="18"/>
              </w:rPr>
            </w:pPr>
            <w:r w:rsidRPr="00FB5A9B">
              <w:rPr>
                <w:sz w:val="18"/>
              </w:rPr>
              <w:t>6</w:t>
            </w:r>
          </w:p>
        </w:tc>
      </w:tr>
      <w:tr w:rsidR="00F57BFC" w:rsidRPr="00DB3793" w:rsidTr="00DB3793">
        <w:trPr>
          <w:jc w:val="center"/>
        </w:trPr>
        <w:tc>
          <w:tcPr>
            <w:tcW w:w="1913"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B5A9B" w:rsidP="00FB5A9B">
            <w:r w:rsidRPr="00DB3793">
              <w:t>Konsystencja w wysokich </w:t>
            </w:r>
            <w:r w:rsidRPr="00DB3793">
              <w:rPr>
                <w:rStyle w:val="spelle"/>
              </w:rPr>
              <w:t>tempera</w:t>
            </w:r>
            <w:r>
              <w:rPr>
                <w:rStyle w:val="spelle"/>
              </w:rPr>
              <w:t>-</w:t>
            </w:r>
            <w:r w:rsidRPr="00DB3793">
              <w:rPr>
                <w:rStyle w:val="spelle"/>
              </w:rPr>
              <w:t>turach</w:t>
            </w:r>
            <w:r w:rsidRPr="00DB3793">
              <w:rPr>
                <w:rStyle w:val="apple-converted-space"/>
              </w:rPr>
              <w:t> </w:t>
            </w:r>
            <w:r w:rsidRPr="00DB3793">
              <w:rPr>
                <w:rStyle w:val="spelle"/>
              </w:rPr>
              <w:t>eksploa-tacyjnych</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Penetracja</w:t>
            </w:r>
          </w:p>
          <w:p w:rsidR="00F57BFC" w:rsidRPr="00FB5A9B" w:rsidRDefault="00F57BFC" w:rsidP="00FB5A9B">
            <w:pPr>
              <w:jc w:val="left"/>
              <w:rPr>
                <w:sz w:val="18"/>
              </w:rPr>
            </w:pPr>
            <w:r w:rsidRPr="00FB5A9B">
              <w:rPr>
                <w:sz w:val="18"/>
              </w:rPr>
              <w:t>w</w:t>
            </w:r>
            <w:r w:rsidRPr="00FB5A9B">
              <w:rPr>
                <w:rStyle w:val="apple-converted-space"/>
                <w:sz w:val="18"/>
              </w:rPr>
              <w:t> </w:t>
            </w:r>
            <w:r w:rsidRPr="00FB5A9B">
              <w:rPr>
                <w:sz w:val="18"/>
              </w:rPr>
              <w:t>25°C</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1426 [21]</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0,1 mm</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25-55</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jc w:val="center"/>
        </w:trPr>
        <w:tc>
          <w:tcPr>
            <w:tcW w:w="1913"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FB5A9B">
            <w:r w:rsidRPr="00DB3793">
              <w:t>Konsystencja w wysokich </w:t>
            </w:r>
            <w:r w:rsidRPr="00DB3793">
              <w:rPr>
                <w:rStyle w:val="spelle"/>
              </w:rPr>
              <w:t>tempera</w:t>
            </w:r>
            <w:r w:rsidR="00FB5A9B">
              <w:rPr>
                <w:rStyle w:val="spelle"/>
              </w:rPr>
              <w:t>-</w:t>
            </w:r>
            <w:r w:rsidRPr="00DB3793">
              <w:rPr>
                <w:rStyle w:val="spelle"/>
              </w:rPr>
              <w:t>turach</w:t>
            </w:r>
            <w:r w:rsidRPr="00DB3793">
              <w:rPr>
                <w:rStyle w:val="apple-converted-space"/>
              </w:rPr>
              <w:t> </w:t>
            </w:r>
            <w:r w:rsidRPr="00DB3793">
              <w:rPr>
                <w:rStyle w:val="spelle"/>
              </w:rPr>
              <w:t>eksploa-tacyjnych</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Temperatura mięknienia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1427 [22]</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60</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6</w:t>
            </w:r>
          </w:p>
        </w:tc>
      </w:tr>
      <w:tr w:rsidR="00F57BFC" w:rsidRPr="00DB3793" w:rsidTr="00DB3793">
        <w:trPr>
          <w:jc w:val="center"/>
        </w:trPr>
        <w:tc>
          <w:tcPr>
            <w:tcW w:w="1913" w:type="dxa"/>
            <w:gridSpan w:val="2"/>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Kohezja</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Siła rozciągania (mała prędkość rozciągania)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13589 [55]</w:t>
            </w:r>
            <w:r w:rsidR="00FB5A9B">
              <w:rPr>
                <w:sz w:val="18"/>
              </w:rPr>
              <w:br/>
            </w:r>
            <w:r w:rsidRPr="00FB5A9B">
              <w:rPr>
                <w:sz w:val="18"/>
              </w:rPr>
              <w:t>     PN-EN 13703 [57]</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2 w</w:t>
            </w:r>
            <w:r w:rsidRPr="00DB3793">
              <w:rPr>
                <w:rStyle w:val="apple-converted-space"/>
              </w:rPr>
              <w:t> </w:t>
            </w:r>
            <w:r w:rsidRPr="00DB3793">
              <w:t>5°C</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Siła rozciągania w</w:t>
            </w:r>
            <w:r w:rsidRPr="00FB5A9B">
              <w:rPr>
                <w:rStyle w:val="apple-converted-space"/>
                <w:sz w:val="18"/>
              </w:rPr>
              <w:t> </w:t>
            </w:r>
            <w:r w:rsidRPr="00FB5A9B">
              <w:rPr>
                <w:sz w:val="18"/>
              </w:rPr>
              <w:t>5°C</w:t>
            </w:r>
            <w:r w:rsidRPr="00FB5A9B">
              <w:rPr>
                <w:rStyle w:val="apple-converted-space"/>
                <w:sz w:val="18"/>
              </w:rPr>
              <w:t> </w:t>
            </w:r>
            <w:r w:rsidRPr="00FB5A9B">
              <w:rPr>
                <w:sz w:val="18"/>
              </w:rPr>
              <w:t>(duża prędkość</w:t>
            </w:r>
            <w:r w:rsidRPr="00FB5A9B">
              <w:rPr>
                <w:rStyle w:val="apple-converted-space"/>
                <w:sz w:val="18"/>
              </w:rPr>
              <w:t> </w:t>
            </w:r>
            <w:r w:rsidRPr="00FB5A9B">
              <w:rPr>
                <w:rStyle w:val="spelle"/>
                <w:sz w:val="18"/>
              </w:rPr>
              <w:t>rozcią-gania</w:t>
            </w:r>
            <w:r w:rsidRPr="00FB5A9B">
              <w:rPr>
                <w:sz w:val="18"/>
              </w:rPr>
              <w:t>)</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center"/>
              <w:rPr>
                <w:sz w:val="18"/>
              </w:rPr>
            </w:pPr>
            <w:r w:rsidRPr="00FB5A9B">
              <w:rPr>
                <w:sz w:val="18"/>
              </w:rPr>
              <w:t>PN-EN 13587 [53]</w:t>
            </w:r>
            <w:r w:rsidR="00FB5A9B">
              <w:rPr>
                <w:sz w:val="18"/>
              </w:rPr>
              <w:br/>
            </w:r>
            <w:r w:rsidRPr="00FB5A9B">
              <w:rPr>
                <w:sz w:val="18"/>
              </w:rPr>
              <w:t>PN-EN 13703 [57]</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r>
      <w:tr w:rsidR="00F57BFC" w:rsidRPr="00DB3793" w:rsidTr="00DB3793">
        <w:trPr>
          <w:jc w:val="center"/>
        </w:trPr>
        <w:tc>
          <w:tcPr>
            <w:tcW w:w="0" w:type="auto"/>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Wahadło</w:t>
            </w:r>
            <w:r w:rsidRPr="00FB5A9B">
              <w:rPr>
                <w:rStyle w:val="apple-converted-space"/>
                <w:sz w:val="18"/>
              </w:rPr>
              <w:t> </w:t>
            </w:r>
            <w:r w:rsidRPr="00FB5A9B">
              <w:rPr>
                <w:rStyle w:val="spelle"/>
                <w:sz w:val="18"/>
              </w:rPr>
              <w:t>Vialit</w:t>
            </w:r>
            <w:r w:rsidRPr="00FB5A9B">
              <w:rPr>
                <w:sz w:val="18"/>
              </w:rPr>
              <w:t>(metoda uderzenia)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13588 [54]</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J/cm</w:t>
            </w:r>
            <w:r w:rsidRPr="00DB3793">
              <w:rPr>
                <w:vertAlign w:val="superscript"/>
              </w:rPr>
              <w:t>2</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r>
      <w:tr w:rsidR="00F57BFC" w:rsidRPr="00DB3793" w:rsidTr="00DB3793">
        <w:trPr>
          <w:jc w:val="center"/>
        </w:trPr>
        <w:tc>
          <w:tcPr>
            <w:tcW w:w="1913" w:type="dxa"/>
            <w:gridSpan w:val="2"/>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Stałość konsystencji (Odporność</w:t>
            </w:r>
          </w:p>
          <w:p w:rsidR="00F57BFC" w:rsidRPr="00DB3793" w:rsidRDefault="00F57BFC" w:rsidP="004C6A29">
            <w:r w:rsidRPr="00DB3793">
              <w:t>na starzenie wg PN-EN 12607-1 lub -3 [31]</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Zmiana masy</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 </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0,5</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Pozostała penetracja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1426 [21]</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40</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Wzrost temperatury</w:t>
            </w:r>
            <w:r w:rsidRPr="00FB5A9B">
              <w:rPr>
                <w:rStyle w:val="apple-converted-space"/>
                <w:sz w:val="18"/>
              </w:rPr>
              <w:t> </w:t>
            </w:r>
            <w:r w:rsidRPr="00FB5A9B">
              <w:rPr>
                <w:rStyle w:val="spelle"/>
                <w:sz w:val="18"/>
              </w:rPr>
              <w:t>mięknienia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1427 [22]</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8</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trHeight w:val="510"/>
          <w:jc w:val="center"/>
        </w:trPr>
        <w:tc>
          <w:tcPr>
            <w:tcW w:w="1913" w:type="dxa"/>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Inne właściwości</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Temperatura zapłonu</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ISO 2592 [63]</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235</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3</w:t>
            </w:r>
          </w:p>
        </w:tc>
      </w:tr>
      <w:tr w:rsidR="00F57BFC" w:rsidRPr="00DB3793" w:rsidTr="00DB3793">
        <w:trPr>
          <w:trHeight w:val="590"/>
          <w:jc w:val="center"/>
        </w:trPr>
        <w:tc>
          <w:tcPr>
            <w:tcW w:w="1913" w:type="dxa"/>
            <w:gridSpan w:val="2"/>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Wymagania</w:t>
            </w:r>
          </w:p>
          <w:p w:rsidR="00F57BFC" w:rsidRPr="00DB3793" w:rsidRDefault="00F57BFC" w:rsidP="004C6A29">
            <w:r w:rsidRPr="00DB3793">
              <w:t>dodatkowe</w:t>
            </w:r>
          </w:p>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Temperatura łamliwości</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12593 [29]</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-12</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6</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Nawrót sprężysty w</w:t>
            </w:r>
            <w:r w:rsidRPr="00FB5A9B">
              <w:rPr>
                <w:rStyle w:val="apple-converted-space"/>
                <w:sz w:val="18"/>
              </w:rPr>
              <w:t> </w:t>
            </w:r>
            <w:r w:rsidRPr="00FB5A9B">
              <w:rPr>
                <w:sz w:val="18"/>
              </w:rPr>
              <w:t>25°C</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rPr>
                <w:sz w:val="18"/>
              </w:rPr>
            </w:pPr>
            <w:r w:rsidRPr="00FB5A9B">
              <w:rPr>
                <w:sz w:val="18"/>
              </w:rPr>
              <w:t>PN-EN 13398 [51]</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50</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5</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Nawrót sprężysty w</w:t>
            </w:r>
            <w:r w:rsidRPr="00FB5A9B">
              <w:rPr>
                <w:rStyle w:val="apple-converted-space"/>
                <w:sz w:val="18"/>
              </w:rPr>
              <w:t> </w:t>
            </w:r>
            <w:r w:rsidRPr="00FB5A9B">
              <w:rPr>
                <w:sz w:val="18"/>
              </w:rPr>
              <w:t>10°C</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 </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Zakres plastyczności</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14023 [59] Punkt 5.1.9</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Stabilność magazynowania. Różnica</w:t>
            </w:r>
            <w:r w:rsidRPr="00FB5A9B">
              <w:rPr>
                <w:rStyle w:val="apple-converted-space"/>
                <w:sz w:val="18"/>
              </w:rPr>
              <w:t> </w:t>
            </w:r>
            <w:r w:rsidRPr="00FB5A9B">
              <w:rPr>
                <w:rStyle w:val="spelle"/>
                <w:sz w:val="18"/>
              </w:rPr>
              <w:t>temperatur</w:t>
            </w:r>
            <w:r w:rsidRPr="00FB5A9B">
              <w:rPr>
                <w:rStyle w:val="apple-converted-space"/>
                <w:sz w:val="18"/>
              </w:rPr>
              <w:t> </w:t>
            </w:r>
            <w:r w:rsidRPr="00FB5A9B">
              <w:rPr>
                <w:rStyle w:val="spelle"/>
                <w:sz w:val="18"/>
              </w:rPr>
              <w:t>mięknienia</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13399 [52]</w:t>
            </w:r>
          </w:p>
          <w:p w:rsidR="00F57BFC" w:rsidRPr="00FB5A9B" w:rsidRDefault="00F57BFC" w:rsidP="004C6A29">
            <w:pPr>
              <w:jc w:val="center"/>
              <w:rPr>
                <w:sz w:val="18"/>
              </w:rPr>
            </w:pPr>
            <w:r w:rsidRPr="00FB5A9B">
              <w:rPr>
                <w:sz w:val="18"/>
              </w:rPr>
              <w:t>PN-EN 1427 [22]</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2</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Stabilność magazynowania. Różnica penetracji</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13399 [52]</w:t>
            </w:r>
          </w:p>
          <w:p w:rsidR="00F57BFC" w:rsidRPr="00FB5A9B" w:rsidRDefault="00F57BFC" w:rsidP="004C6A29">
            <w:pPr>
              <w:jc w:val="center"/>
              <w:rPr>
                <w:sz w:val="18"/>
              </w:rPr>
            </w:pPr>
            <w:r w:rsidRPr="00FB5A9B">
              <w:rPr>
                <w:sz w:val="18"/>
              </w:rPr>
              <w:t>PN-EN 1426 [21]</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0,1 mm</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Spadek</w:t>
            </w:r>
            <w:r w:rsidRPr="00FB5A9B">
              <w:rPr>
                <w:rStyle w:val="apple-converted-space"/>
                <w:sz w:val="18"/>
              </w:rPr>
              <w:t> </w:t>
            </w:r>
            <w:r w:rsidRPr="00FB5A9B">
              <w:rPr>
                <w:rStyle w:val="spelle"/>
                <w:sz w:val="18"/>
              </w:rPr>
              <w:t>tempe-raturymięknienia</w:t>
            </w:r>
            <w:r w:rsidRPr="00FB5A9B">
              <w:rPr>
                <w:rStyle w:val="apple-converted-space"/>
                <w:sz w:val="18"/>
              </w:rPr>
              <w:t> </w:t>
            </w:r>
            <w:r w:rsidRPr="00FB5A9B">
              <w:rPr>
                <w:sz w:val="18"/>
              </w:rPr>
              <w:t>po starzeniu wg PN-EN 12607</w:t>
            </w:r>
          </w:p>
          <w:p w:rsidR="00F57BFC" w:rsidRPr="00FB5A9B" w:rsidRDefault="00F57BFC" w:rsidP="00FB5A9B">
            <w:pPr>
              <w:jc w:val="left"/>
              <w:rPr>
                <w:sz w:val="18"/>
              </w:rPr>
            </w:pPr>
            <w:r w:rsidRPr="00FB5A9B">
              <w:rPr>
                <w:sz w:val="18"/>
              </w:rPr>
              <w:t>-1 lub -3 [31]</w:t>
            </w:r>
          </w:p>
        </w:tc>
        <w:tc>
          <w:tcPr>
            <w:tcW w:w="192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12607-1 [31]</w:t>
            </w:r>
          </w:p>
          <w:p w:rsidR="00F57BFC" w:rsidRPr="00FB5A9B" w:rsidRDefault="00F57BFC" w:rsidP="004C6A29">
            <w:pPr>
              <w:jc w:val="center"/>
              <w:rPr>
                <w:sz w:val="18"/>
              </w:rPr>
            </w:pPr>
            <w:r w:rsidRPr="00FB5A9B">
              <w:rPr>
                <w:sz w:val="18"/>
              </w:rPr>
              <w:t>PN-EN 1427 [22]</w:t>
            </w:r>
          </w:p>
        </w:tc>
        <w:tc>
          <w:tcPr>
            <w:tcW w:w="12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°C</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TBR</w:t>
            </w:r>
            <w:r w:rsidRPr="00DB3793">
              <w:rPr>
                <w:rStyle w:val="spelle"/>
                <w:vertAlign w:val="superscript"/>
              </w:rPr>
              <w:t>b</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1</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Nawrót</w:t>
            </w:r>
            <w:r w:rsidRPr="00FB5A9B">
              <w:rPr>
                <w:rStyle w:val="apple-converted-space"/>
                <w:sz w:val="18"/>
              </w:rPr>
              <w:t> </w:t>
            </w:r>
            <w:r w:rsidRPr="00FB5A9B">
              <w:rPr>
                <w:rStyle w:val="spelle"/>
                <w:sz w:val="18"/>
              </w:rPr>
              <w:t>sprę-żysty</w:t>
            </w:r>
            <w:r w:rsidRPr="00FB5A9B">
              <w:rPr>
                <w:rStyle w:val="apple-converted-space"/>
                <w:sz w:val="18"/>
              </w:rPr>
              <w:t> </w:t>
            </w:r>
            <w:r w:rsidRPr="00FB5A9B">
              <w:rPr>
                <w:sz w:val="18"/>
              </w:rPr>
              <w:t>w</w:t>
            </w:r>
            <w:r w:rsidRPr="00FB5A9B">
              <w:rPr>
                <w:rStyle w:val="apple-converted-space"/>
                <w:sz w:val="18"/>
              </w:rPr>
              <w:t> </w:t>
            </w:r>
            <w:r w:rsidRPr="00FB5A9B">
              <w:rPr>
                <w:sz w:val="18"/>
              </w:rPr>
              <w:t>25°C</w:t>
            </w:r>
            <w:r w:rsidRPr="00FB5A9B">
              <w:rPr>
                <w:rStyle w:val="apple-converted-space"/>
                <w:sz w:val="18"/>
              </w:rPr>
              <w:t> </w:t>
            </w:r>
            <w:r w:rsidRPr="00FB5A9B">
              <w:rPr>
                <w:sz w:val="18"/>
              </w:rPr>
              <w:t>po starzeniu wg PN-EN 12607-1 lub  -3 [31]</w:t>
            </w:r>
          </w:p>
        </w:tc>
        <w:tc>
          <w:tcPr>
            <w:tcW w:w="1922"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4C6A29">
            <w:pPr>
              <w:jc w:val="center"/>
              <w:rPr>
                <w:sz w:val="18"/>
              </w:rPr>
            </w:pPr>
            <w:r w:rsidRPr="00FB5A9B">
              <w:rPr>
                <w:sz w:val="18"/>
              </w:rPr>
              <w:t>PN-EN 12607-1 [31]</w:t>
            </w:r>
          </w:p>
          <w:p w:rsidR="00F57BFC" w:rsidRPr="00FB5A9B" w:rsidRDefault="00F57BFC" w:rsidP="004C6A29">
            <w:pPr>
              <w:jc w:val="center"/>
              <w:rPr>
                <w:sz w:val="18"/>
              </w:rPr>
            </w:pPr>
            <w:r w:rsidRPr="00FB5A9B">
              <w:rPr>
                <w:sz w:val="18"/>
              </w:rPr>
              <w:t>PN-EN 13398 [51]</w:t>
            </w:r>
          </w:p>
        </w:tc>
        <w:tc>
          <w:tcPr>
            <w:tcW w:w="1210" w:type="dxa"/>
            <w:vMerge w:val="restar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t>
            </w:r>
          </w:p>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 50</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4</w:t>
            </w:r>
          </w:p>
        </w:tc>
      </w:tr>
      <w:tr w:rsidR="00F57BFC" w:rsidRPr="00DB3793" w:rsidTr="00DB3793">
        <w:trPr>
          <w:jc w:val="center"/>
        </w:trPr>
        <w:tc>
          <w:tcPr>
            <w:tcW w:w="1913" w:type="dxa"/>
            <w:gridSpan w:val="2"/>
            <w:vMerge/>
            <w:tcBorders>
              <w:top w:val="nil"/>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9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FB5A9B" w:rsidRDefault="00F57BFC" w:rsidP="00FB5A9B">
            <w:pPr>
              <w:jc w:val="left"/>
              <w:rPr>
                <w:sz w:val="18"/>
              </w:rPr>
            </w:pPr>
            <w:r w:rsidRPr="00FB5A9B">
              <w:rPr>
                <w:sz w:val="18"/>
              </w:rPr>
              <w:t>Nawrót</w:t>
            </w:r>
            <w:r w:rsidRPr="00FB5A9B">
              <w:rPr>
                <w:rStyle w:val="apple-converted-space"/>
                <w:sz w:val="18"/>
              </w:rPr>
              <w:t> </w:t>
            </w:r>
            <w:r w:rsidRPr="00FB5A9B">
              <w:rPr>
                <w:rStyle w:val="spelle"/>
                <w:sz w:val="18"/>
              </w:rPr>
              <w:t>sprę-żysty</w:t>
            </w:r>
            <w:r w:rsidRPr="00FB5A9B">
              <w:rPr>
                <w:rStyle w:val="apple-converted-space"/>
                <w:sz w:val="18"/>
              </w:rPr>
              <w:t> </w:t>
            </w:r>
            <w:r w:rsidRPr="00FB5A9B">
              <w:rPr>
                <w:sz w:val="18"/>
              </w:rPr>
              <w:t>w</w:t>
            </w:r>
            <w:r w:rsidRPr="00FB5A9B">
              <w:rPr>
                <w:rStyle w:val="apple-converted-space"/>
                <w:sz w:val="18"/>
              </w:rPr>
              <w:t> </w:t>
            </w:r>
            <w:r w:rsidRPr="00FB5A9B">
              <w:rPr>
                <w:sz w:val="18"/>
              </w:rPr>
              <w:t>10°C</w:t>
            </w:r>
            <w:r w:rsidRPr="00FB5A9B">
              <w:rPr>
                <w:rStyle w:val="apple-converted-space"/>
                <w:sz w:val="18"/>
              </w:rPr>
              <w:t> </w:t>
            </w:r>
            <w:r w:rsidRPr="00FB5A9B">
              <w:rPr>
                <w:sz w:val="18"/>
              </w:rPr>
              <w:t>po starzeniu wg PN-EN 12607-1 lub  -3 [31]</w:t>
            </w:r>
          </w:p>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DB3793" w:rsidRDefault="00F57BFC" w:rsidP="004C6A29"/>
        </w:tc>
        <w:tc>
          <w:tcPr>
            <w:tcW w:w="0" w:type="auto"/>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7BFC" w:rsidRPr="00DB3793" w:rsidRDefault="00F57BFC" w:rsidP="004C6A29"/>
        </w:tc>
        <w:tc>
          <w:tcPr>
            <w:tcW w:w="16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rPr>
              <w:t>NPD</w:t>
            </w:r>
            <w:r w:rsidRPr="00DB3793">
              <w:rPr>
                <w:rStyle w:val="spelle"/>
                <w:vertAlign w:val="superscript"/>
              </w:rPr>
              <w:t>a</w:t>
            </w:r>
          </w:p>
        </w:tc>
        <w:tc>
          <w:tcPr>
            <w:tcW w:w="10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0</w:t>
            </w:r>
          </w:p>
        </w:tc>
      </w:tr>
      <w:tr w:rsidR="00F57BFC" w:rsidRPr="00DB3793" w:rsidTr="00DB3793">
        <w:trPr>
          <w:jc w:val="center"/>
        </w:trPr>
        <w:tc>
          <w:tcPr>
            <w:tcW w:w="9714" w:type="dxa"/>
            <w:gridSpan w:val="7"/>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rPr>
                <w:vertAlign w:val="superscript"/>
              </w:rPr>
              <w:t>a</w:t>
            </w:r>
            <w:r w:rsidRPr="00DB3793">
              <w:rPr>
                <w:rStyle w:val="apple-converted-space"/>
              </w:rPr>
              <w:t> </w:t>
            </w:r>
            <w:r w:rsidRPr="00DB3793">
              <w:t>NPD – No Performance</w:t>
            </w:r>
            <w:r w:rsidRPr="00DB3793">
              <w:rPr>
                <w:rStyle w:val="apple-converted-space"/>
              </w:rPr>
              <w:t> </w:t>
            </w:r>
            <w:r w:rsidRPr="00DB3793">
              <w:rPr>
                <w:rStyle w:val="spelle"/>
              </w:rPr>
              <w:t>Determined</w:t>
            </w:r>
            <w:r w:rsidRPr="00DB3793">
              <w:rPr>
                <w:rStyle w:val="apple-converted-space"/>
              </w:rPr>
              <w:t> </w:t>
            </w:r>
            <w:r w:rsidRPr="00DB3793">
              <w:t>(właściwość użytkowa nie określana)</w:t>
            </w:r>
          </w:p>
          <w:p w:rsidR="00F57BFC" w:rsidRPr="00DB3793" w:rsidRDefault="00F57BFC" w:rsidP="004C6A29">
            <w:r w:rsidRPr="00DB3793">
              <w:rPr>
                <w:vertAlign w:val="superscript"/>
              </w:rPr>
              <w:t>b</w:t>
            </w:r>
            <w:r w:rsidRPr="00DB3793">
              <w:rPr>
                <w:rStyle w:val="apple-converted-space"/>
              </w:rPr>
              <w:t> </w:t>
            </w:r>
            <w:r w:rsidRPr="00DB3793">
              <w:t>TBR – To Be</w:t>
            </w:r>
            <w:r w:rsidRPr="00DB3793">
              <w:rPr>
                <w:rStyle w:val="apple-converted-space"/>
              </w:rPr>
              <w:t> </w:t>
            </w:r>
            <w:r w:rsidRPr="00DB3793">
              <w:rPr>
                <w:rStyle w:val="spelle"/>
              </w:rPr>
              <w:t>Reported</w:t>
            </w:r>
            <w:r w:rsidRPr="00DB3793">
              <w:rPr>
                <w:rStyle w:val="apple-converted-space"/>
              </w:rPr>
              <w:t> </w:t>
            </w:r>
            <w:r w:rsidRPr="00DB3793">
              <w:t>(do zadeklarowania)</w:t>
            </w:r>
          </w:p>
        </w:tc>
      </w:tr>
      <w:tr w:rsidR="00F57BFC" w:rsidRPr="00DB3793" w:rsidTr="00DB3793">
        <w:trPr>
          <w:jc w:val="center"/>
        </w:trPr>
        <w:tc>
          <w:tcPr>
            <w:tcW w:w="1817"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96"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1983"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1922"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1210"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1609"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c>
          <w:tcPr>
            <w:tcW w:w="1077" w:type="dxa"/>
            <w:tcBorders>
              <w:top w:val="nil"/>
              <w:left w:val="nil"/>
              <w:bottom w:val="nil"/>
              <w:right w:val="nil"/>
            </w:tcBorders>
            <w:shd w:val="clear" w:color="auto" w:fill="auto"/>
            <w:vAlign w:val="center"/>
            <w:hideMark/>
          </w:tcPr>
          <w:p w:rsidR="00F57BFC" w:rsidRPr="00DB3793" w:rsidRDefault="00F57BFC" w:rsidP="004C6A29">
            <w:pPr>
              <w:rPr>
                <w:sz w:val="1"/>
                <w:szCs w:val="24"/>
              </w:rPr>
            </w:pPr>
          </w:p>
        </w:tc>
      </w:tr>
    </w:tbl>
    <w:p w:rsidR="00F57BFC" w:rsidRPr="00DB3793" w:rsidRDefault="00F57BFC" w:rsidP="004C6A29">
      <w:pPr>
        <w:ind w:left="993" w:hanging="993"/>
      </w:pPr>
      <w:r w:rsidRPr="00DB3793">
        <w:rPr>
          <w:sz w:val="16"/>
          <w:szCs w:val="16"/>
        </w:rPr>
        <w:t> </w:t>
      </w:r>
    </w:p>
    <w:p w:rsidR="00F57BFC" w:rsidRPr="00DB3793" w:rsidRDefault="00F57BFC" w:rsidP="004C6A29">
      <w:r w:rsidRPr="00DB3793">
        <w:rPr>
          <w:sz w:val="16"/>
          <w:szCs w:val="16"/>
        </w:rPr>
        <w:t>               </w:t>
      </w:r>
      <w:r w:rsidRPr="00DB3793">
        <w:rPr>
          <w:rStyle w:val="apple-converted-space"/>
          <w:sz w:val="16"/>
          <w:szCs w:val="16"/>
        </w:rPr>
        <w:t> </w:t>
      </w:r>
      <w:r w:rsidRPr="00DB3793">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w:t>
      </w:r>
      <w:r w:rsidRPr="00DB3793">
        <w:rPr>
          <w:rStyle w:val="apple-converted-space"/>
        </w:rPr>
        <w:t> </w:t>
      </w:r>
      <w:r w:rsidRPr="00DB3793">
        <w:t>5°C</w:t>
      </w:r>
      <w:r w:rsidRPr="00DB3793">
        <w:rPr>
          <w:rStyle w:val="apple-converted-space"/>
        </w:rPr>
        <w:t> </w:t>
      </w:r>
      <w:r w:rsidRPr="00DB3793">
        <w:t>oraz układ cyrkulacji asfaltu.</w:t>
      </w:r>
    </w:p>
    <w:p w:rsidR="00F57BFC" w:rsidRPr="00DB3793" w:rsidRDefault="00F57BFC" w:rsidP="004C6A29">
      <w:r w:rsidRPr="00DB3793">
        <w:t>               </w:t>
      </w:r>
      <w:r w:rsidRPr="00DB3793">
        <w:rPr>
          <w:rStyle w:val="apple-converted-space"/>
        </w:rPr>
        <w:t> </w:t>
      </w:r>
      <w:r w:rsidRPr="00DB3793">
        <w:rPr>
          <w:rStyle w:val="spelle"/>
        </w:rPr>
        <w:t>Polimeroasfalt</w:t>
      </w:r>
      <w:r w:rsidRPr="00DB3793">
        <w:rPr>
          <w:rStyle w:val="apple-converted-space"/>
        </w:rPr>
        <w:t> </w:t>
      </w:r>
      <w:r w:rsidRPr="00DB3793">
        <w:t>powinien być magazynowany w zbiorniku wyposażonym w system grzewczy pośredni z termostatem kontrolującym temperaturę z dokładnością </w:t>
      </w:r>
      <w:r w:rsidRPr="00DB3793">
        <w:rPr>
          <w:rStyle w:val="apple-converted-space"/>
        </w:rPr>
        <w:t> </w:t>
      </w:r>
      <w:r w:rsidRPr="00DB3793">
        <w:t>±</w:t>
      </w:r>
      <w:r w:rsidRPr="00DB3793">
        <w:rPr>
          <w:rStyle w:val="apple-converted-space"/>
        </w:rPr>
        <w:t> </w:t>
      </w:r>
      <w:r w:rsidRPr="00DB3793">
        <w:t>5°C. Zaleca się wyposażenie zbiornika w mieszadło. Zaleca się bezpośrednie zużycie</w:t>
      </w:r>
      <w:r w:rsidRPr="00DB3793">
        <w:rPr>
          <w:rStyle w:val="apple-converted-space"/>
        </w:rPr>
        <w:t> </w:t>
      </w:r>
      <w:r w:rsidRPr="00DB3793">
        <w:rPr>
          <w:rStyle w:val="spelle"/>
        </w:rPr>
        <w:t>polimeroasfaltu</w:t>
      </w:r>
      <w:r w:rsidRPr="00DB3793">
        <w:rPr>
          <w:rStyle w:val="apple-converted-space"/>
        </w:rPr>
        <w:t> </w:t>
      </w:r>
      <w:r w:rsidRPr="00DB3793">
        <w:t>po dostarczeniu. Należy unikać wielokrotnego rozgrzewania i chłodzenia</w:t>
      </w:r>
      <w:r w:rsidRPr="00DB3793">
        <w:rPr>
          <w:rStyle w:val="apple-converted-space"/>
        </w:rPr>
        <w:t> </w:t>
      </w:r>
      <w:r w:rsidRPr="00DB3793">
        <w:rPr>
          <w:rStyle w:val="spelle"/>
        </w:rPr>
        <w:t>polimeroasfaltu</w:t>
      </w:r>
      <w:r w:rsidRPr="00DB3793">
        <w:rPr>
          <w:rStyle w:val="apple-converted-space"/>
        </w:rPr>
        <w:t> </w:t>
      </w:r>
      <w:r w:rsidRPr="00DB3793">
        <w:t>w okresie jego stosowania oraz unikać niekontrolowanego mieszania</w:t>
      </w:r>
      <w:r w:rsidRPr="00DB3793">
        <w:rPr>
          <w:rStyle w:val="apple-converted-space"/>
        </w:rPr>
        <w:t> </w:t>
      </w:r>
      <w:r w:rsidRPr="00DB3793">
        <w:rPr>
          <w:rStyle w:val="spelle"/>
        </w:rPr>
        <w:t>polimeroasfaltów</w:t>
      </w:r>
      <w:r w:rsidRPr="00DB3793">
        <w:t>różnego rodzaju i klasy oraz z asfaltem zwykłym.</w:t>
      </w:r>
    </w:p>
    <w:p w:rsidR="00F57BFC" w:rsidRPr="00DB3793" w:rsidRDefault="00F57BFC" w:rsidP="004C6A29">
      <w:pPr>
        <w:pStyle w:val="Nagwek2"/>
      </w:pPr>
      <w:r w:rsidRPr="00DB3793">
        <w:t>2.3. Kruszywo</w:t>
      </w:r>
      <w:r w:rsidRPr="00DB3793">
        <w:rPr>
          <w:rStyle w:val="apple-converted-space"/>
        </w:rPr>
        <w:t> </w:t>
      </w:r>
    </w:p>
    <w:p w:rsidR="00F57BFC" w:rsidRPr="00DB3793" w:rsidRDefault="00F57BFC" w:rsidP="004C6A29">
      <w:r w:rsidRPr="00DB3793">
        <w:t>               </w:t>
      </w:r>
      <w:r w:rsidRPr="00DB3793">
        <w:rPr>
          <w:rStyle w:val="apple-converted-space"/>
        </w:rPr>
        <w:t> </w:t>
      </w:r>
      <w:r w:rsidRPr="00DB3793">
        <w:t>Do warstwy wiążącej i wyrównawczej z betonu asfaltowego należy stosować kruszywo według PN-EN 13043 [44] i WT-1 Kruszywa 2010 [64], obejmujące kruszywo grube , kruszywo drobne </w:t>
      </w:r>
      <w:r w:rsidRPr="00DB3793">
        <w:rPr>
          <w:rStyle w:val="apple-converted-space"/>
        </w:rPr>
        <w:t> </w:t>
      </w:r>
      <w:r w:rsidRPr="00DB3793">
        <w:t>i wypełniacz. Kruszywa powinny spełniać wymagania podane w WT-1 Kruszywa 2010 – tablica 8, 9, 10, 11.</w:t>
      </w:r>
    </w:p>
    <w:p w:rsidR="00F57BFC" w:rsidRPr="00DB3793" w:rsidRDefault="00F57BFC" w:rsidP="004C6A29">
      <w:r w:rsidRPr="00DB3793">
        <w:t>               </w:t>
      </w:r>
      <w:r w:rsidRPr="00DB3793">
        <w:rPr>
          <w:rStyle w:val="apple-converted-space"/>
        </w:rPr>
        <w:t> </w:t>
      </w:r>
      <w:r w:rsidRPr="00DB3793">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F57BFC" w:rsidRPr="00DB3793" w:rsidRDefault="00F57BFC" w:rsidP="004C6A29">
      <w:pPr>
        <w:pStyle w:val="Nagwek2"/>
      </w:pPr>
      <w:r w:rsidRPr="00DB3793">
        <w:t>2.4. Środek adhezyjny</w:t>
      </w:r>
    </w:p>
    <w:p w:rsidR="00F57BFC" w:rsidRPr="00DB3793" w:rsidRDefault="00F57BFC" w:rsidP="004C6A29">
      <w:r w:rsidRPr="00DB3793">
        <w:t>               </w:t>
      </w:r>
      <w:r w:rsidRPr="00DB3793">
        <w:rPr>
          <w:rStyle w:val="apple-converted-space"/>
        </w:rPr>
        <w:t> </w:t>
      </w:r>
      <w:r w:rsidRPr="00DB3793">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F57BFC" w:rsidRPr="00DB3793" w:rsidRDefault="00F57BFC" w:rsidP="004C6A29">
      <w:r w:rsidRPr="00DB3793">
        <w:t>               </w:t>
      </w:r>
      <w:r w:rsidRPr="00DB3793">
        <w:rPr>
          <w:rStyle w:val="apple-converted-space"/>
        </w:rPr>
        <w:t> </w:t>
      </w:r>
      <w:r w:rsidRPr="00DB3793">
        <w:t>Składowanie środka adhezyjnego jest dozwolone tylko w oryginalnych opakowaniach producenta.</w:t>
      </w:r>
    </w:p>
    <w:p w:rsidR="00F57BFC" w:rsidRPr="00DB3793" w:rsidRDefault="00F57BFC" w:rsidP="004C6A29">
      <w:pPr>
        <w:pStyle w:val="Nagwek2"/>
      </w:pPr>
      <w:r w:rsidRPr="00DB3793">
        <w:t>2.5. Materiały do uszczelnienia połączeń i krawędzi</w:t>
      </w:r>
    </w:p>
    <w:p w:rsidR="00F57BFC" w:rsidRPr="00DB3793" w:rsidRDefault="00F57BFC" w:rsidP="004C6A29">
      <w:r w:rsidRPr="00DB3793">
        <w:t>               </w:t>
      </w:r>
      <w:r w:rsidRPr="00DB3793">
        <w:rPr>
          <w:rStyle w:val="apple-converted-space"/>
        </w:rPr>
        <w:t> </w:t>
      </w:r>
      <w:r w:rsidRPr="00DB3793">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F57BFC" w:rsidRPr="00DB3793" w:rsidRDefault="00F57BFC" w:rsidP="004C6A29">
      <w:pPr>
        <w:ind w:left="284" w:hanging="284"/>
      </w:pPr>
      <w:r w:rsidRPr="00DB3793">
        <w:t>a)</w:t>
      </w:r>
      <w:r w:rsidRPr="00DB3793">
        <w:rPr>
          <w:sz w:val="14"/>
          <w:szCs w:val="14"/>
        </w:rPr>
        <w:t>   </w:t>
      </w:r>
      <w:r w:rsidRPr="00DB3793">
        <w:rPr>
          <w:rStyle w:val="apple-converted-space"/>
          <w:sz w:val="14"/>
          <w:szCs w:val="14"/>
        </w:rPr>
        <w:t> </w:t>
      </w:r>
      <w:r w:rsidRPr="00DB3793">
        <w:t>materiały termoplastyczne, jak taśmy asfaltowe, pasty itp. według norm lub aprobat technicznych,</w:t>
      </w:r>
    </w:p>
    <w:p w:rsidR="00F57BFC" w:rsidRPr="00DB3793" w:rsidRDefault="00F57BFC" w:rsidP="004C6A29">
      <w:pPr>
        <w:ind w:left="284" w:hanging="284"/>
      </w:pPr>
      <w:r w:rsidRPr="00DB3793">
        <w:t>b)</w:t>
      </w:r>
      <w:r w:rsidRPr="00DB3793">
        <w:rPr>
          <w:sz w:val="14"/>
          <w:szCs w:val="14"/>
        </w:rPr>
        <w:t>   </w:t>
      </w:r>
      <w:r w:rsidRPr="00DB3793">
        <w:rPr>
          <w:rStyle w:val="apple-converted-space"/>
          <w:sz w:val="14"/>
          <w:szCs w:val="14"/>
        </w:rPr>
        <w:t> </w:t>
      </w:r>
      <w:r w:rsidRPr="00DB3793">
        <w:t>emulsję asfaltową według PN-EN 13808 [58] lub inne lepiszcza według norm lub aprobat technicznych </w:t>
      </w:r>
    </w:p>
    <w:p w:rsidR="00F57BFC" w:rsidRPr="00DB3793" w:rsidRDefault="00F57BFC" w:rsidP="004C6A29">
      <w:pPr>
        <w:ind w:left="709"/>
      </w:pPr>
      <w:r w:rsidRPr="00DB3793">
        <w:t>Grubość materiału termoplastycznego do spoiny powinna wynosić:</w:t>
      </w:r>
    </w:p>
    <w:p w:rsidR="00F57BFC" w:rsidRPr="00DB3793" w:rsidRDefault="00F57BFC"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10 mm</w:t>
      </w:r>
      <w:r w:rsidRPr="00DB3793">
        <w:rPr>
          <w:rStyle w:val="apple-converted-space"/>
        </w:rPr>
        <w:t> </w:t>
      </w:r>
      <w:r w:rsidRPr="00DB3793">
        <w:t>przy grubości warstwy technologicznej do</w:t>
      </w:r>
      <w:r w:rsidRPr="00DB3793">
        <w:rPr>
          <w:rStyle w:val="apple-converted-space"/>
        </w:rPr>
        <w:t> </w:t>
      </w:r>
      <w:r w:rsidRPr="00DB3793">
        <w:t>2,5 cm,</w:t>
      </w:r>
    </w:p>
    <w:p w:rsidR="00F57BFC" w:rsidRPr="00DB3793" w:rsidRDefault="00F57BFC" w:rsidP="004C6A29">
      <w:pPr>
        <w:ind w:left="284" w:hanging="284"/>
      </w:pPr>
      <w:r w:rsidRPr="00DB3793">
        <w:t>–</w:t>
      </w:r>
      <w:r w:rsidRPr="00DB3793">
        <w:rPr>
          <w:sz w:val="14"/>
          <w:szCs w:val="14"/>
        </w:rPr>
        <w:t>     </w:t>
      </w:r>
      <w:r w:rsidRPr="00DB3793">
        <w:rPr>
          <w:rStyle w:val="apple-converted-space"/>
          <w:sz w:val="14"/>
          <w:szCs w:val="14"/>
        </w:rPr>
        <w:t> </w:t>
      </w:r>
      <w:r w:rsidRPr="00DB3793">
        <w:t>nie mniej niż</w:t>
      </w:r>
      <w:r w:rsidRPr="00DB3793">
        <w:rPr>
          <w:rStyle w:val="apple-converted-space"/>
        </w:rPr>
        <w:t> </w:t>
      </w:r>
      <w:r w:rsidRPr="00DB3793">
        <w:t>15 mm</w:t>
      </w:r>
      <w:r w:rsidRPr="00DB3793">
        <w:rPr>
          <w:rStyle w:val="apple-converted-space"/>
        </w:rPr>
        <w:t> </w:t>
      </w:r>
      <w:r w:rsidRPr="00DB3793">
        <w:t>przy grubości warstwy technologicznej większej niż</w:t>
      </w:r>
      <w:r w:rsidRPr="00DB3793">
        <w:rPr>
          <w:rStyle w:val="apple-converted-space"/>
        </w:rPr>
        <w:t> </w:t>
      </w:r>
      <w:r w:rsidRPr="00DB3793">
        <w:t>2,5</w:t>
      </w:r>
      <w:r w:rsidRPr="00DB3793">
        <w:rPr>
          <w:rStyle w:val="apple-converted-space"/>
        </w:rPr>
        <w:t> </w:t>
      </w:r>
      <w:r w:rsidRPr="00DB3793">
        <w:rPr>
          <w:rStyle w:val="spelle"/>
        </w:rPr>
        <w:t>cm</w:t>
      </w:r>
      <w:r w:rsidRPr="00DB3793">
        <w:t>.</w:t>
      </w:r>
    </w:p>
    <w:p w:rsidR="00F57BFC" w:rsidRPr="00DB3793" w:rsidRDefault="00F57BFC" w:rsidP="004C6A29">
      <w:pPr>
        <w:ind w:firstLine="709"/>
      </w:pPr>
      <w:r w:rsidRPr="00DB3793">
        <w:t>Składowanie materiałów termoplastycznych jest dozwolone tylko w oryginalnych opakowaniach producenta, w warunkach określonych w aprobacie technicznej.</w:t>
      </w:r>
    </w:p>
    <w:p w:rsidR="00F57BFC" w:rsidRPr="00DB3793" w:rsidRDefault="00F57BFC" w:rsidP="004C6A29">
      <w:pPr>
        <w:ind w:firstLine="709"/>
      </w:pPr>
      <w:r w:rsidRPr="00DB3793">
        <w:t>Do uszczelnienia krawędzi należy stosować asfalt drogowy wg PN-EN 12591 [27], asfalt modyfikowany polimerami wg PN-EN 14023 [59] „metodą na gorąco”. Dopuszcza się inne rodzaje lepiszcza wg norm lub aprobat technicznych.</w:t>
      </w:r>
    </w:p>
    <w:p w:rsidR="00F57BFC" w:rsidRPr="00DB3793" w:rsidRDefault="00F57BFC" w:rsidP="004C6A29">
      <w:pPr>
        <w:spacing w:before="120" w:after="120"/>
      </w:pPr>
      <w:r w:rsidRPr="00DB3793">
        <w:rPr>
          <w:b/>
          <w:bCs/>
        </w:rPr>
        <w:t>2.6. Materiały do złączenia warstw konstrukcji</w:t>
      </w:r>
    </w:p>
    <w:p w:rsidR="00F57BFC" w:rsidRPr="00DB3793" w:rsidRDefault="00F57BFC" w:rsidP="004C6A29">
      <w:r w:rsidRPr="00DB3793">
        <w:t>               </w:t>
      </w:r>
      <w:r w:rsidRPr="00DB3793">
        <w:rPr>
          <w:rStyle w:val="apple-converted-space"/>
        </w:rPr>
        <w:t> </w:t>
      </w:r>
      <w:r w:rsidRPr="00DB3793">
        <w:t>Do złączania warstw konstrukcji nawierzchni (warstwa wiążąca z warstwą ścieralną) należy stosować </w:t>
      </w:r>
      <w:r w:rsidRPr="00DB3793">
        <w:rPr>
          <w:rStyle w:val="apple-converted-space"/>
        </w:rPr>
        <w:t> </w:t>
      </w:r>
      <w:r w:rsidRPr="00DB3793">
        <w:t>kationowe emulsje asfaltowe lub kationowe emulsje modyfikowane polimerami według PN-EN 13808 [58] i WT-3 Emulsje asfaltowe 2009 punkt 5.1 tablica 2 i tablica 3 [66].</w:t>
      </w:r>
    </w:p>
    <w:p w:rsidR="00F57BFC" w:rsidRPr="00DB3793" w:rsidRDefault="00F57BFC" w:rsidP="004C6A29">
      <w:r w:rsidRPr="00DB3793">
        <w:t>               </w:t>
      </w:r>
      <w:r w:rsidRPr="00DB3793">
        <w:rPr>
          <w:rStyle w:val="apple-converted-space"/>
        </w:rPr>
        <w:t> </w:t>
      </w:r>
      <w:r w:rsidRPr="00DB3793">
        <w:t>Emulsję asfaltową można składować w opakowaniach transportowych lub w stacjonarnych zbiornikach pionowych z nalewaniem od dna. Nie należy nalewać emulsji do opakowań i zbiorników zanieczyszczonych materiałami mineralnymi.</w:t>
      </w:r>
    </w:p>
    <w:p w:rsidR="00F57BFC" w:rsidRPr="00DB3793" w:rsidRDefault="00F57BFC" w:rsidP="004C6A29">
      <w:pPr>
        <w:pStyle w:val="Nagwek1"/>
      </w:pPr>
      <w:r w:rsidRPr="00DB3793">
        <w:rPr>
          <w:caps w:val="0"/>
        </w:rPr>
        <w:t>3.</w:t>
      </w:r>
      <w:r w:rsidRPr="00DB3793">
        <w:rPr>
          <w:rStyle w:val="apple-converted-space"/>
          <w:caps w:val="0"/>
        </w:rPr>
        <w:t> </w:t>
      </w:r>
      <w:r w:rsidRPr="00DB3793">
        <w:rPr>
          <w:caps w:val="0"/>
        </w:rPr>
        <w:t>SPRZĘT</w:t>
      </w:r>
    </w:p>
    <w:p w:rsidR="00F57BFC" w:rsidRPr="00DB3793" w:rsidRDefault="00F57BFC" w:rsidP="004C6A29">
      <w:pPr>
        <w:pStyle w:val="Nagwek2"/>
      </w:pPr>
      <w:r w:rsidRPr="00DB3793">
        <w:t>3.1. Ogólne wymagania dotyczące sprzętu</w:t>
      </w:r>
    </w:p>
    <w:p w:rsidR="00F57BFC" w:rsidRPr="00DB3793" w:rsidRDefault="00F57BFC" w:rsidP="004C6A29">
      <w:r w:rsidRPr="00DB3793">
        <w:t>               </w:t>
      </w:r>
      <w:r w:rsidRPr="00DB3793">
        <w:rPr>
          <w:rStyle w:val="apple-converted-space"/>
        </w:rPr>
        <w:t> </w:t>
      </w:r>
      <w:r w:rsidRPr="00DB3793">
        <w:t xml:space="preserve">Ogólne wymagania dotyczące sprzętu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3.</w:t>
      </w:r>
    </w:p>
    <w:p w:rsidR="00F57BFC" w:rsidRPr="00DB3793" w:rsidRDefault="00F57BFC" w:rsidP="004C6A29">
      <w:pPr>
        <w:pStyle w:val="Nagwek2"/>
      </w:pPr>
      <w:r w:rsidRPr="00DB3793">
        <w:t>3.2. Sprzęt stosowany do wykonania robót</w:t>
      </w:r>
    </w:p>
    <w:p w:rsidR="00F57BFC" w:rsidRPr="00DB3793" w:rsidRDefault="00F57BFC" w:rsidP="004C6A29">
      <w:r w:rsidRPr="00DB3793">
        <w:t>               </w:t>
      </w:r>
      <w:r w:rsidRPr="00DB3793">
        <w:rPr>
          <w:rStyle w:val="apple-converted-space"/>
        </w:rPr>
        <w:t> </w:t>
      </w:r>
      <w:r w:rsidRPr="00DB3793">
        <w:t>Przy wykonywaniu robót Wykonawca w zależności od potrzeb, powinien wykazać się możliwością korzystania ze sprzętu dostosowanego do przyjętej metody robót, jak:</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wytwórnia (otaczarka) o mieszaniu cyklicznym lub ciągłym, z automatycznym komputerowym sterowaniem produkcji, do wytwarzania mieszanek mineralno-asfaltowych,</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układarka gąsienicowa, z elektronicznym sterowaniem równości układanej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skrapiarka,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walce stalowe gładkie,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walce ogumione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szczotki mechaniczne i/lub inne urządzenia czyszczące,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samochody samowyładowcze z przykryciem brezentowym lub termosami,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sprzęt drobny.</w:t>
      </w:r>
    </w:p>
    <w:p w:rsidR="00F57BFC" w:rsidRPr="00DB3793" w:rsidRDefault="00F57BFC" w:rsidP="004C6A29">
      <w:pPr>
        <w:pStyle w:val="Nagwek1"/>
      </w:pPr>
      <w:r w:rsidRPr="00DB3793">
        <w:rPr>
          <w:caps w:val="0"/>
        </w:rPr>
        <w:t>4. TRANSPORT</w:t>
      </w:r>
    </w:p>
    <w:p w:rsidR="00F57BFC" w:rsidRPr="00DB3793" w:rsidRDefault="00F57BFC" w:rsidP="004C6A29">
      <w:pPr>
        <w:pStyle w:val="Nagwek2"/>
      </w:pPr>
      <w:r w:rsidRPr="00DB3793">
        <w:t>4.1. Ogólne wymagania dotyczące transportu</w:t>
      </w:r>
    </w:p>
    <w:p w:rsidR="00F57BFC" w:rsidRPr="00DB3793" w:rsidRDefault="00F57BFC" w:rsidP="004C6A29">
      <w:r w:rsidRPr="00DB3793">
        <w:t>               </w:t>
      </w:r>
      <w:r w:rsidRPr="00DB3793">
        <w:rPr>
          <w:rStyle w:val="apple-converted-space"/>
        </w:rPr>
        <w:t> </w:t>
      </w:r>
      <w:r w:rsidRPr="00DB3793">
        <w:t xml:space="preserve">Ogólne wymagania dotyczące transportu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4.</w:t>
      </w:r>
    </w:p>
    <w:p w:rsidR="00F57BFC" w:rsidRPr="00DB3793" w:rsidRDefault="00F57BFC" w:rsidP="004C6A29">
      <w:pPr>
        <w:pStyle w:val="Nagwek2"/>
      </w:pPr>
      <w:r w:rsidRPr="00DB3793">
        <w:t>4.2. Transport materiałów</w:t>
      </w:r>
      <w:r w:rsidRPr="00DB3793">
        <w:rPr>
          <w:rStyle w:val="apple-converted-space"/>
        </w:rPr>
        <w:t> </w:t>
      </w:r>
    </w:p>
    <w:p w:rsidR="00F57BFC" w:rsidRPr="00DB3793" w:rsidRDefault="00F57BFC" w:rsidP="004C6A29">
      <w:r w:rsidRPr="00DB3793">
        <w:t>               </w:t>
      </w:r>
      <w:r w:rsidRPr="00DB3793">
        <w:rPr>
          <w:rStyle w:val="apple-converted-space"/>
        </w:rPr>
        <w:t> </w:t>
      </w:r>
      <w:r w:rsidRPr="00DB3793">
        <w:t>Asfalt i</w:t>
      </w:r>
      <w:r w:rsidRPr="00DB3793">
        <w:rPr>
          <w:rStyle w:val="apple-converted-space"/>
        </w:rPr>
        <w:t> </w:t>
      </w:r>
      <w:r w:rsidRPr="00DB3793">
        <w:rPr>
          <w:rStyle w:val="spelle"/>
        </w:rPr>
        <w:t>polimeroasfalt</w:t>
      </w:r>
      <w:r w:rsidRPr="00DB3793">
        <w:rPr>
          <w:rStyle w:val="apple-converted-space"/>
        </w:rPr>
        <w:t> </w:t>
      </w:r>
      <w:r w:rsidRPr="00DB3793">
        <w:t>należy przewozić w cysternach kolejowych lub samochodach izolowanych i zaopatrzonych w urządzenia umożliwiające pośrednie ogrzewanie oraz w zawory spustowe.</w:t>
      </w:r>
    </w:p>
    <w:p w:rsidR="00F57BFC" w:rsidRPr="00DB3793" w:rsidRDefault="00F57BFC" w:rsidP="004C6A29">
      <w:pPr>
        <w:ind w:firstLine="709"/>
      </w:pPr>
      <w:r w:rsidRPr="00DB3793">
        <w:t>Kruszywa można przewozić dowolnymi środkami transportu, w warunkach zabezpieczających je przed zanieczyszczeniem, zmieszaniem z innymi materiałami i nadmiernym zawilgoceniem.</w:t>
      </w:r>
    </w:p>
    <w:p w:rsidR="00F57BFC" w:rsidRPr="00DB3793" w:rsidRDefault="00F57BFC" w:rsidP="004C6A29">
      <w:pPr>
        <w:ind w:firstLine="709"/>
      </w:pPr>
      <w:r w:rsidRPr="00DB3793">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F57BFC" w:rsidRPr="00DB3793" w:rsidRDefault="00F57BFC" w:rsidP="004C6A29">
      <w:pPr>
        <w:ind w:firstLine="709"/>
      </w:pPr>
      <w:r w:rsidRPr="00DB3793">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w:t>
      </w:r>
      <w:r w:rsidRPr="00DB3793">
        <w:rPr>
          <w:rStyle w:val="apple-converted-space"/>
        </w:rPr>
        <w:t> </w:t>
      </w:r>
      <w:r w:rsidRPr="00DB3793">
        <w:rPr>
          <w:rStyle w:val="spelle"/>
        </w:rPr>
        <w:t>pH</w:t>
      </w:r>
      <w:r w:rsidRPr="00DB3793">
        <w:rPr>
          <w:rStyle w:val="apple-converted-space"/>
        </w:rPr>
        <w:t> </w:t>
      </w:r>
      <w:r w:rsidRPr="00DB3793">
        <w:t>≤ 4).</w:t>
      </w:r>
    </w:p>
    <w:p w:rsidR="00F57BFC" w:rsidRPr="00DB3793" w:rsidRDefault="00F57BFC" w:rsidP="004C6A29">
      <w:pPr>
        <w:ind w:firstLine="709"/>
      </w:pPr>
      <w:r w:rsidRPr="00DB3793">
        <w:t>Mieszankę mineralno-asfaltową należy </w:t>
      </w:r>
      <w:r w:rsidRPr="00DB3793">
        <w:rPr>
          <w:rStyle w:val="apple-converted-space"/>
        </w:rPr>
        <w:t> </w:t>
      </w:r>
      <w:r w:rsidRPr="00DB3793">
        <w:t>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F57BFC" w:rsidRPr="00DB3793" w:rsidRDefault="00F57BFC" w:rsidP="004C6A29">
      <w:pPr>
        <w:pStyle w:val="Nagwek1"/>
      </w:pPr>
      <w:r w:rsidRPr="00DB3793">
        <w:rPr>
          <w:caps w:val="0"/>
        </w:rPr>
        <w:t>5.</w:t>
      </w:r>
      <w:r w:rsidRPr="00DB3793">
        <w:rPr>
          <w:rStyle w:val="apple-converted-space"/>
          <w:caps w:val="0"/>
        </w:rPr>
        <w:t> </w:t>
      </w:r>
      <w:r w:rsidRPr="00DB3793">
        <w:rPr>
          <w:caps w:val="0"/>
        </w:rPr>
        <w:t>WYKONANIE ROBÓT</w:t>
      </w:r>
    </w:p>
    <w:p w:rsidR="00F57BFC" w:rsidRPr="00DB3793" w:rsidRDefault="00F57BFC" w:rsidP="004C6A29">
      <w:pPr>
        <w:pStyle w:val="Nagwek2"/>
      </w:pPr>
      <w:r w:rsidRPr="00DB3793">
        <w:t>5.1. Ogólne zasady wykonania robót</w:t>
      </w:r>
    </w:p>
    <w:p w:rsidR="00F57BFC" w:rsidRPr="00DB3793" w:rsidRDefault="00F57BFC" w:rsidP="004C6A29">
      <w:r w:rsidRPr="00DB3793">
        <w:t>               </w:t>
      </w:r>
      <w:r w:rsidRPr="00DB3793">
        <w:rPr>
          <w:rStyle w:val="apple-converted-space"/>
        </w:rPr>
        <w:t> </w:t>
      </w:r>
      <w:r w:rsidRPr="00DB3793">
        <w:t xml:space="preserve">Ogólne zasady wykonania robót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5.</w:t>
      </w:r>
    </w:p>
    <w:p w:rsidR="00F57BFC" w:rsidRPr="00DB3793" w:rsidRDefault="00F57BFC" w:rsidP="004C6A29">
      <w:pPr>
        <w:pStyle w:val="Nagwek2"/>
      </w:pPr>
      <w:r w:rsidRPr="00DB3793">
        <w:t>5.2. Projektowanie mieszanki mineralno-asfaltowej</w:t>
      </w:r>
    </w:p>
    <w:p w:rsidR="00F57BFC" w:rsidRPr="00DB3793" w:rsidRDefault="00F57BFC" w:rsidP="004C6A29">
      <w:r w:rsidRPr="00DB3793">
        <w:t>               </w:t>
      </w:r>
      <w:r w:rsidRPr="00DB3793">
        <w:rPr>
          <w:rStyle w:val="apple-converted-space"/>
        </w:rPr>
        <w:t> </w:t>
      </w:r>
      <w:r w:rsidRPr="00DB3793">
        <w:t xml:space="preserve">Przed przystąpieniem do robót Wykonawca dostarczy </w:t>
      </w:r>
      <w:r w:rsidR="00E44E95">
        <w:t>Inspektor</w:t>
      </w:r>
      <w:r w:rsidRPr="00DB3793">
        <w:t>owi do akceptacji projekt składu mieszanki mineralno-asfaltowej (AC11W, AC16W, AC22W).</w:t>
      </w:r>
    </w:p>
    <w:p w:rsidR="00F57BFC" w:rsidRPr="00DB3793" w:rsidRDefault="00F57BFC" w:rsidP="004C6A29">
      <w:pPr>
        <w:ind w:firstLine="709"/>
      </w:pPr>
      <w:r w:rsidRPr="00DB3793">
        <w:t>Uziarnienie mieszanki mineralnej oraz minimalna zawartość lepiszcza podane są w tablicach 5.</w:t>
      </w:r>
    </w:p>
    <w:p w:rsidR="00F57BFC" w:rsidRPr="00DB3793" w:rsidRDefault="00F57BFC" w:rsidP="004C6A29">
      <w:pPr>
        <w:ind w:firstLine="709"/>
      </w:pPr>
      <w:r w:rsidRPr="00DB3793">
        <w:t>Jeżeli stosowana jest mieszanka kruszywa drobnego niełamanego i łamanego, to należy przyjąć proporcję kruszywa łamanego do niełamanego co najmniej 50/50.</w:t>
      </w:r>
    </w:p>
    <w:p w:rsidR="00F57BFC" w:rsidRPr="00DB3793" w:rsidRDefault="00F57BFC" w:rsidP="004C6A29">
      <w:r w:rsidRPr="00DB3793">
        <w:t>               </w:t>
      </w:r>
      <w:r w:rsidRPr="00DB3793">
        <w:rPr>
          <w:rStyle w:val="apple-converted-space"/>
        </w:rPr>
        <w:t> </w:t>
      </w:r>
      <w:r w:rsidRPr="00DB3793">
        <w:t>Wymagane właściwości mieszanki mineralno-asfaltowej podane są w tablicach</w:t>
      </w:r>
    </w:p>
    <w:p w:rsidR="00F57BFC" w:rsidRPr="00DB3793" w:rsidRDefault="00F57BFC" w:rsidP="004C6A29">
      <w:r w:rsidRPr="00DB3793">
        <w:t>6, 7, 8.</w:t>
      </w:r>
    </w:p>
    <w:p w:rsidR="00F57BFC" w:rsidRPr="00DB3793" w:rsidRDefault="00F57BFC" w:rsidP="004C6A29">
      <w:pPr>
        <w:spacing w:before="240" w:after="120"/>
        <w:ind w:left="992" w:hanging="992"/>
      </w:pPr>
      <w:r w:rsidRPr="00DB3793">
        <w:t>Tablica 5.   </w:t>
      </w:r>
      <w:r w:rsidRPr="00DB3793">
        <w:rPr>
          <w:rStyle w:val="apple-converted-space"/>
        </w:rPr>
        <w:t> </w:t>
      </w:r>
      <w:r w:rsidRPr="00DB3793">
        <w:t>Uziarnienie mieszanki mineralnej oraz zawartość lepiszcza do betonu asfaltowego do warstwy wiążącej i wyrównawczej, dla ruchu KR1÷KR6 </w:t>
      </w:r>
      <w:r w:rsidRPr="00DB3793">
        <w:rPr>
          <w:rStyle w:val="apple-converted-space"/>
        </w:rPr>
        <w:t> </w:t>
      </w:r>
      <w:r w:rsidRPr="00DB3793">
        <w:t>[65]</w:t>
      </w:r>
    </w:p>
    <w:tbl>
      <w:tblPr>
        <w:tblW w:w="7488" w:type="dxa"/>
        <w:jc w:val="center"/>
        <w:tblCellMar>
          <w:left w:w="0" w:type="dxa"/>
          <w:right w:w="0" w:type="dxa"/>
        </w:tblCellMar>
        <w:tblLook w:val="04A0" w:firstRow="1" w:lastRow="0" w:firstColumn="1" w:lastColumn="0" w:noHBand="0" w:noVBand="1"/>
      </w:tblPr>
      <w:tblGrid>
        <w:gridCol w:w="1908"/>
        <w:gridCol w:w="540"/>
        <w:gridCol w:w="720"/>
        <w:gridCol w:w="720"/>
        <w:gridCol w:w="720"/>
        <w:gridCol w:w="720"/>
        <w:gridCol w:w="720"/>
        <w:gridCol w:w="720"/>
        <w:gridCol w:w="720"/>
      </w:tblGrid>
      <w:tr w:rsidR="00F57BFC" w:rsidRPr="00DB3793" w:rsidTr="00DB3793">
        <w:trPr>
          <w:jc w:val="center"/>
        </w:trPr>
        <w:tc>
          <w:tcPr>
            <w:tcW w:w="1908"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5580" w:type="dxa"/>
            <w:gridSpan w:val="8"/>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Przesiew,  </w:t>
            </w:r>
            <w:r w:rsidRPr="00DB3793">
              <w:rPr>
                <w:rStyle w:val="apple-converted-space"/>
              </w:rPr>
              <w:t> </w:t>
            </w:r>
            <w:r w:rsidRPr="00DB3793">
              <w:t>[% (m/m)]</w:t>
            </w:r>
          </w:p>
        </w:tc>
      </w:tr>
      <w:tr w:rsidR="00F57BFC" w:rsidRPr="00DB3793" w:rsidTr="00DB37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126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AC11W</w:t>
            </w:r>
          </w:p>
          <w:p w:rsidR="00F57BFC" w:rsidRPr="00DB3793" w:rsidRDefault="00F57BFC" w:rsidP="004C6A29">
            <w:pPr>
              <w:jc w:val="center"/>
            </w:pPr>
            <w:r w:rsidRPr="00DB3793">
              <w:t>KR1-KR2</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AC16W</w:t>
            </w:r>
          </w:p>
          <w:p w:rsidR="00F57BFC" w:rsidRPr="00DB3793" w:rsidRDefault="00F57BFC" w:rsidP="004C6A29">
            <w:pPr>
              <w:jc w:val="center"/>
            </w:pPr>
            <w:r w:rsidRPr="00DB3793">
              <w:t>KR1-KR2</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AC16W</w:t>
            </w:r>
          </w:p>
          <w:p w:rsidR="00F57BFC" w:rsidRPr="00DB3793" w:rsidRDefault="00F57BFC" w:rsidP="004C6A29">
            <w:pPr>
              <w:jc w:val="center"/>
            </w:pPr>
            <w:r w:rsidRPr="00DB3793">
              <w:t>KR3-KR6</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AC22W</w:t>
            </w:r>
          </w:p>
          <w:p w:rsidR="00F57BFC" w:rsidRPr="00DB3793" w:rsidRDefault="00F57BFC" w:rsidP="004C6A29">
            <w:pPr>
              <w:jc w:val="center"/>
            </w:pPr>
            <w:r w:rsidRPr="00DB3793">
              <w:t>KR3-KR6</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Wymiar sita #, [mm]</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70"/>
              <w:jc w:val="center"/>
            </w:pPr>
            <w:r w:rsidRPr="00DB3793">
              <w:t>do</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od</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do</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31,5</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22,4</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16</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11,2</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90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70</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45</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0,125</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6</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24</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15</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12</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12</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0,063</w:t>
            </w:r>
          </w:p>
        </w:tc>
        <w:tc>
          <w:tcPr>
            <w:tcW w:w="5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3,0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8,0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4,0</w:t>
            </w:r>
          </w:p>
        </w:tc>
        <w:tc>
          <w:tcPr>
            <w:tcW w:w="72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10,0</w:t>
            </w:r>
          </w:p>
        </w:tc>
      </w:tr>
      <w:tr w:rsidR="00F57BFC" w:rsidRPr="00DB3793" w:rsidTr="00DB3793">
        <w:trPr>
          <w:jc w:val="center"/>
        </w:trPr>
        <w:tc>
          <w:tcPr>
            <w:tcW w:w="190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Zawartość lepiszcza, minimum</w:t>
            </w:r>
            <w:r w:rsidRPr="00DB3793">
              <w:rPr>
                <w:vertAlign w:val="superscript"/>
              </w:rPr>
              <w:t>*)</w:t>
            </w:r>
          </w:p>
        </w:tc>
        <w:tc>
          <w:tcPr>
            <w:tcW w:w="126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B</w:t>
            </w:r>
            <w:r w:rsidRPr="00DB3793">
              <w:rPr>
                <w:vertAlign w:val="subscript"/>
              </w:rPr>
              <w:t>min4,6</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B</w:t>
            </w:r>
            <w:r w:rsidRPr="00DB3793">
              <w:rPr>
                <w:vertAlign w:val="subscript"/>
              </w:rPr>
              <w:t>min4,4</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B</w:t>
            </w:r>
            <w:r w:rsidRPr="00DB3793">
              <w:rPr>
                <w:vertAlign w:val="subscript"/>
              </w:rPr>
              <w:t>min4,4</w:t>
            </w:r>
          </w:p>
        </w:tc>
        <w:tc>
          <w:tcPr>
            <w:tcW w:w="1440" w:type="dxa"/>
            <w:gridSpan w:val="2"/>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B</w:t>
            </w:r>
            <w:r w:rsidRPr="00DB3793">
              <w:rPr>
                <w:vertAlign w:val="subscript"/>
              </w:rPr>
              <w:t>min4,2</w:t>
            </w:r>
          </w:p>
        </w:tc>
      </w:tr>
      <w:tr w:rsidR="00F57BFC" w:rsidRPr="00DB3793" w:rsidTr="00DB3793">
        <w:trPr>
          <w:jc w:val="center"/>
        </w:trPr>
        <w:tc>
          <w:tcPr>
            <w:tcW w:w="7488" w:type="dxa"/>
            <w:gridSpan w:val="9"/>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227" w:hanging="227"/>
            </w:pPr>
            <w:r w:rsidRPr="00DB3793">
              <w:rPr>
                <w:vertAlign w:val="superscript"/>
              </w:rPr>
              <w:t>*)</w:t>
            </w:r>
            <w:r w:rsidRPr="00DB3793">
              <w:rPr>
                <w:rStyle w:val="apple-converted-space"/>
              </w:rPr>
              <w:t> </w:t>
            </w:r>
            <w:r w:rsidRPr="00DB3793">
              <w:t>Minimalna zawartość lepiszcza jest określona przy założonej gęstości mieszanki mineralnej 2,650 Mg/m</w:t>
            </w:r>
            <w:r w:rsidRPr="00DB3793">
              <w:rPr>
                <w:vertAlign w:val="superscript"/>
              </w:rPr>
              <w:t>3</w:t>
            </w:r>
            <w:r w:rsidRPr="00DB3793">
              <w:t>. Jeżeli stosowana mieszanka mineralna ma inną gęstość (</w:t>
            </w:r>
            <w:r w:rsidRPr="00DB3793">
              <w:rPr>
                <w:rStyle w:val="spelle"/>
                <w:i/>
                <w:iCs/>
              </w:rPr>
              <w:t>ρ</w:t>
            </w:r>
            <w:r w:rsidRPr="00DB3793">
              <w:rPr>
                <w:rStyle w:val="spelle"/>
                <w:vertAlign w:val="subscript"/>
              </w:rPr>
              <w:t>d</w:t>
            </w:r>
            <w:r w:rsidRPr="00DB3793">
              <w:t>), to do wyznaczenia minimalnej zawartości lepiszcza podaną wartość należy pomnożyć przez współczynnik</w:t>
            </w:r>
            <w:r w:rsidRPr="00DB3793">
              <w:rPr>
                <w:rStyle w:val="apple-converted-space"/>
              </w:rPr>
              <w:t> </w:t>
            </w:r>
            <w:r w:rsidRPr="00DB3793">
              <w:rPr>
                <w:noProof/>
                <w:vertAlign w:val="subscript"/>
              </w:rPr>
              <w:drawing>
                <wp:inline distT="0" distB="0" distL="0" distR="0">
                  <wp:extent cx="149225" cy="140970"/>
                  <wp:effectExtent l="19050" t="0" r="3175" b="0"/>
                  <wp:docPr id="29" name="Obraz 29" descr="H:\OST_2_25\ost\Nawierzchnie\d050305b_2011_pliki\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ST_2_25\ost\Nawierzchnie\d050305b_2011_pliki\image004.gif"/>
                          <pic:cNvPicPr>
                            <a:picLocks noChangeAspect="1" noChangeArrowheads="1"/>
                          </pic:cNvPicPr>
                        </pic:nvPicPr>
                        <pic:blipFill>
                          <a:blip r:embed="rId13"/>
                          <a:srcRect/>
                          <a:stretch>
                            <a:fillRect/>
                          </a:stretch>
                        </pic:blipFill>
                        <pic:spPr bwMode="auto">
                          <a:xfrm>
                            <a:off x="0" y="0"/>
                            <a:ext cx="149225" cy="140970"/>
                          </a:xfrm>
                          <a:prstGeom prst="rect">
                            <a:avLst/>
                          </a:prstGeom>
                          <a:noFill/>
                          <a:ln w="9525">
                            <a:noFill/>
                            <a:miter lim="800000"/>
                            <a:headEnd/>
                            <a:tailEnd/>
                          </a:ln>
                        </pic:spPr>
                      </pic:pic>
                    </a:graphicData>
                  </a:graphic>
                </wp:inline>
              </w:drawing>
            </w:r>
            <w:r w:rsidRPr="00DB3793">
              <w:t> według równania:</w:t>
            </w:r>
          </w:p>
          <w:p w:rsidR="00F57BFC" w:rsidRPr="00DB3793" w:rsidRDefault="00F57BFC" w:rsidP="004C6A29">
            <w:pPr>
              <w:jc w:val="center"/>
            </w:pPr>
            <w:r w:rsidRPr="00DB3793">
              <w:rPr>
                <w:noProof/>
                <w:vertAlign w:val="subscript"/>
              </w:rPr>
              <w:drawing>
                <wp:inline distT="0" distB="0" distL="0" distR="0">
                  <wp:extent cx="562610" cy="430530"/>
                  <wp:effectExtent l="19050" t="0" r="8890" b="0"/>
                  <wp:docPr id="30" name="Obraz 30" descr="H:\OST_2_25\ost\Nawierzchnie\d050305b_2011_pliki\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ST_2_25\ost\Nawierzchnie\d050305b_2011_pliki\image006.gif"/>
                          <pic:cNvPicPr>
                            <a:picLocks noChangeAspect="1" noChangeArrowheads="1"/>
                          </pic:cNvPicPr>
                        </pic:nvPicPr>
                        <pic:blipFill>
                          <a:blip r:embed="rId14"/>
                          <a:srcRect/>
                          <a:stretch>
                            <a:fillRect/>
                          </a:stretch>
                        </pic:blipFill>
                        <pic:spPr bwMode="auto">
                          <a:xfrm>
                            <a:off x="0" y="0"/>
                            <a:ext cx="562610" cy="430530"/>
                          </a:xfrm>
                          <a:prstGeom prst="rect">
                            <a:avLst/>
                          </a:prstGeom>
                          <a:noFill/>
                          <a:ln w="9525">
                            <a:noFill/>
                            <a:miter lim="800000"/>
                            <a:headEnd/>
                            <a:tailEnd/>
                          </a:ln>
                        </pic:spPr>
                      </pic:pic>
                    </a:graphicData>
                  </a:graphic>
                </wp:inline>
              </w:drawing>
            </w:r>
          </w:p>
        </w:tc>
      </w:tr>
    </w:tbl>
    <w:p w:rsidR="00F57BFC" w:rsidRPr="00DB3793" w:rsidRDefault="00F57BFC" w:rsidP="004C6A29">
      <w:pPr>
        <w:spacing w:before="240" w:after="120"/>
        <w:ind w:left="992" w:hanging="992"/>
      </w:pPr>
      <w:r w:rsidRPr="00DB3793">
        <w:t>Tablica 6. Wymagane właściwości mieszanki mineralno-asfaltowej do warstwy wiążącej i wyrównawczej, dla ruchu KR1 ÷ KR2 </w:t>
      </w:r>
      <w:r w:rsidRPr="00DB3793">
        <w:rPr>
          <w:rStyle w:val="apple-converted-space"/>
        </w:rPr>
        <w:t> </w:t>
      </w:r>
      <w:r w:rsidRPr="00DB3793">
        <w:t>[65]</w:t>
      </w:r>
    </w:p>
    <w:tbl>
      <w:tblPr>
        <w:tblW w:w="7657" w:type="dxa"/>
        <w:jc w:val="center"/>
        <w:tblCellMar>
          <w:left w:w="0" w:type="dxa"/>
          <w:right w:w="0" w:type="dxa"/>
        </w:tblCellMar>
        <w:tblLook w:val="04A0" w:firstRow="1" w:lastRow="0" w:firstColumn="1" w:lastColumn="0" w:noHBand="0" w:noVBand="1"/>
      </w:tblPr>
      <w:tblGrid>
        <w:gridCol w:w="1384"/>
        <w:gridCol w:w="1401"/>
        <w:gridCol w:w="2452"/>
        <w:gridCol w:w="1160"/>
        <w:gridCol w:w="1260"/>
      </w:tblGrid>
      <w:tr w:rsidR="00F57BFC" w:rsidRPr="00DB3793" w:rsidTr="00DB3793">
        <w:trPr>
          <w:jc w:val="center"/>
        </w:trPr>
        <w:tc>
          <w:tcPr>
            <w:tcW w:w="138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14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[48]</w:t>
            </w:r>
          </w:p>
        </w:tc>
        <w:tc>
          <w:tcPr>
            <w:tcW w:w="245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 i warunki badania</w:t>
            </w:r>
          </w:p>
        </w:tc>
        <w:tc>
          <w:tcPr>
            <w:tcW w:w="11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AC11W</w:t>
            </w:r>
          </w:p>
        </w:tc>
        <w:tc>
          <w:tcPr>
            <w:tcW w:w="126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AC16W</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Zawartość wolnych przestrzeni</w:t>
            </w:r>
          </w:p>
        </w:tc>
        <w:tc>
          <w:tcPr>
            <w:tcW w:w="1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2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PN-EN 12697-8 [33],</w:t>
            </w:r>
          </w:p>
          <w:p w:rsidR="00F57BFC" w:rsidRPr="00DB3793" w:rsidRDefault="00F57BFC" w:rsidP="004C6A29">
            <w:pPr>
              <w:jc w:val="center"/>
            </w:pPr>
            <w:r w:rsidRPr="00DB3793">
              <w:t>p. 4</w:t>
            </w:r>
          </w:p>
        </w:tc>
        <w:tc>
          <w:tcPr>
            <w:tcW w:w="11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3,0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6,0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3,0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6,0</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Wolne przestrzenie wypełnione lepiszczem</w:t>
            </w:r>
          </w:p>
        </w:tc>
        <w:tc>
          <w:tcPr>
            <w:tcW w:w="1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2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PN-EN 12697-8 [33],</w:t>
            </w:r>
          </w:p>
          <w:p w:rsidR="00F57BFC" w:rsidRPr="00DB3793" w:rsidRDefault="00F57BFC" w:rsidP="004C6A29">
            <w:pPr>
              <w:jc w:val="center"/>
            </w:pPr>
            <w:r w:rsidRPr="00DB3793">
              <w:t>p. 5</w:t>
            </w:r>
          </w:p>
        </w:tc>
        <w:tc>
          <w:tcPr>
            <w:tcW w:w="11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65</w:t>
            </w:r>
          </w:p>
          <w:p w:rsidR="00F57BFC" w:rsidRPr="00DB3793" w:rsidRDefault="00F57BFC"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80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60</w:t>
            </w:r>
          </w:p>
          <w:p w:rsidR="00F57BFC" w:rsidRPr="00DB3793" w:rsidRDefault="00F57BFC" w:rsidP="004C6A29">
            <w:pPr>
              <w:jc w:val="center"/>
            </w:pPr>
            <w:r w:rsidRPr="00DB3793">
              <w:rPr>
                <w:rStyle w:val="spelle"/>
                <w:i/>
                <w:iCs/>
              </w:rPr>
              <w:t>VFB</w:t>
            </w:r>
            <w:r w:rsidRPr="00DB3793">
              <w:rPr>
                <w:rStyle w:val="spelle"/>
                <w:i/>
                <w:iCs/>
                <w:vertAlign w:val="subscript"/>
              </w:rPr>
              <w:t>min</w:t>
            </w:r>
            <w:r w:rsidRPr="00DB3793">
              <w:rPr>
                <w:rStyle w:val="apple-converted-space"/>
                <w:i/>
                <w:iCs/>
                <w:vertAlign w:val="subscript"/>
              </w:rPr>
              <w:t> </w:t>
            </w:r>
            <w:r w:rsidRPr="00DB3793">
              <w:rPr>
                <w:i/>
                <w:iCs/>
                <w:vertAlign w:val="subscript"/>
              </w:rPr>
              <w:t>80</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Zawartość wolnych przestrzeni w mieszance mineralnej</w:t>
            </w:r>
          </w:p>
        </w:tc>
        <w:tc>
          <w:tcPr>
            <w:tcW w:w="1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C.1.2,ubijanie, 2×50 uderzeń</w:t>
            </w:r>
          </w:p>
        </w:tc>
        <w:tc>
          <w:tcPr>
            <w:tcW w:w="2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PN-EN 12697-8 [33],</w:t>
            </w:r>
          </w:p>
          <w:p w:rsidR="00F57BFC" w:rsidRPr="00DB3793" w:rsidRDefault="00F57BFC" w:rsidP="004C6A29">
            <w:pPr>
              <w:jc w:val="center"/>
            </w:pPr>
            <w:r w:rsidRPr="00DB3793">
              <w:t>p. 5</w:t>
            </w:r>
          </w:p>
        </w:tc>
        <w:tc>
          <w:tcPr>
            <w:tcW w:w="11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VMA</w:t>
            </w:r>
            <w:r w:rsidRPr="00DB3793">
              <w:rPr>
                <w:rStyle w:val="spelle"/>
                <w:i/>
                <w:iCs/>
                <w:vertAlign w:val="subscript"/>
              </w:rPr>
              <w:t>min</w:t>
            </w:r>
            <w:r w:rsidRPr="00DB3793">
              <w:rPr>
                <w:rStyle w:val="apple-converted-space"/>
                <w:i/>
                <w:iCs/>
                <w:vertAlign w:val="subscript"/>
              </w:rPr>
              <w:t> </w:t>
            </w:r>
            <w:r w:rsidRPr="00DB3793">
              <w:rPr>
                <w:i/>
                <w:iCs/>
                <w:vertAlign w:val="subscript"/>
              </w:rPr>
              <w:t>14</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VMA</w:t>
            </w:r>
            <w:r w:rsidRPr="00DB3793">
              <w:rPr>
                <w:rStyle w:val="spelle"/>
                <w:i/>
                <w:iCs/>
                <w:vertAlign w:val="subscript"/>
              </w:rPr>
              <w:t>min</w:t>
            </w:r>
            <w:r w:rsidRPr="00DB3793">
              <w:rPr>
                <w:rStyle w:val="apple-converted-space"/>
                <w:i/>
                <w:iCs/>
                <w:vertAlign w:val="subscript"/>
              </w:rPr>
              <w:t> </w:t>
            </w:r>
            <w:r w:rsidRPr="00DB3793">
              <w:rPr>
                <w:i/>
                <w:iCs/>
                <w:vertAlign w:val="subscript"/>
              </w:rPr>
              <w:t>14</w:t>
            </w:r>
          </w:p>
        </w:tc>
      </w:tr>
      <w:tr w:rsidR="00F57BFC" w:rsidRPr="00DB3793" w:rsidTr="00DB3793">
        <w:trPr>
          <w:jc w:val="center"/>
        </w:trPr>
        <w:tc>
          <w:tcPr>
            <w:tcW w:w="1384"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działanie wody</w:t>
            </w:r>
          </w:p>
        </w:tc>
        <w:tc>
          <w:tcPr>
            <w:tcW w:w="14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245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12697-12 [35], przechowywanie w</w:t>
            </w:r>
            <w:r w:rsidRPr="00DB3793">
              <w:rPr>
                <w:rStyle w:val="apple-converted-space"/>
              </w:rPr>
              <w:t> </w:t>
            </w:r>
            <w:r w:rsidRPr="00DB3793">
              <w:t>40°C</w:t>
            </w:r>
            <w:r w:rsidRPr="00DB3793">
              <w:rPr>
                <w:rStyle w:val="apple-converted-space"/>
              </w:rPr>
              <w:t> </w:t>
            </w:r>
            <w:r w:rsidRPr="00DB3793">
              <w:t>z jednym cyklem zamrażania,</w:t>
            </w:r>
            <w:r w:rsidRPr="00DB3793">
              <w:rPr>
                <w:rStyle w:val="apple-converted-space"/>
              </w:rPr>
              <w:t> </w:t>
            </w:r>
            <w:r w:rsidRPr="00DB3793">
              <w:rPr>
                <w:vertAlign w:val="superscript"/>
              </w:rPr>
              <w:t>a)</w:t>
            </w:r>
          </w:p>
          <w:p w:rsidR="00F57BFC" w:rsidRPr="00DB3793" w:rsidRDefault="00F57BFC" w:rsidP="004C6A29">
            <w:pPr>
              <w:jc w:val="center"/>
            </w:pPr>
            <w:r w:rsidRPr="00DB3793">
              <w:t>badanie w</w:t>
            </w:r>
            <w:r w:rsidRPr="00DB3793">
              <w:rPr>
                <w:rStyle w:val="apple-converted-space"/>
              </w:rPr>
              <w:t> </w:t>
            </w:r>
            <w:r w:rsidRPr="00DB3793">
              <w:t>25°C</w:t>
            </w:r>
          </w:p>
        </w:tc>
        <w:tc>
          <w:tcPr>
            <w:tcW w:w="11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rPr>
                <w:i/>
                <w:iCs/>
              </w:rPr>
              <w:t>ITSR</w:t>
            </w:r>
            <w:r w:rsidRPr="00DB3793">
              <w:rPr>
                <w:i/>
                <w:iCs/>
                <w:vertAlign w:val="subscript"/>
              </w:rPr>
              <w:t>80</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rPr>
                <w:i/>
                <w:iCs/>
              </w:rPr>
              <w:t>ITSR</w:t>
            </w:r>
            <w:r w:rsidRPr="00DB3793">
              <w:rPr>
                <w:vertAlign w:val="subscript"/>
              </w:rPr>
              <w:t>80</w:t>
            </w:r>
          </w:p>
        </w:tc>
      </w:tr>
    </w:tbl>
    <w:p w:rsidR="00F57BFC" w:rsidRPr="00DB3793" w:rsidRDefault="00F57BFC" w:rsidP="004C6A29">
      <w:pPr>
        <w:ind w:left="1015" w:hanging="1015"/>
      </w:pPr>
      <w:r w:rsidRPr="00DB3793">
        <w:rPr>
          <w:vertAlign w:val="superscript"/>
        </w:rPr>
        <w:t>a)</w:t>
      </w:r>
      <w:r w:rsidRPr="00DB3793">
        <w:rPr>
          <w:rStyle w:val="apple-converted-space"/>
        </w:rPr>
        <w:t> </w:t>
      </w:r>
      <w:r w:rsidRPr="00DB3793">
        <w:t>Ujednoliconą procedurę badania odporności na działanie wody podano w WT-2 2010 [65] w załączniku 1.</w:t>
      </w:r>
    </w:p>
    <w:p w:rsidR="00F57BFC" w:rsidRPr="00DB3793" w:rsidRDefault="00F57BFC" w:rsidP="004C6A29">
      <w:pPr>
        <w:spacing w:before="240" w:after="120"/>
        <w:ind w:left="851" w:hanging="851"/>
      </w:pPr>
      <w:r w:rsidRPr="00DB3793">
        <w:t>Tablica 7.</w:t>
      </w:r>
      <w:r w:rsidRPr="00DB3793">
        <w:rPr>
          <w:rStyle w:val="apple-converted-space"/>
        </w:rPr>
        <w:t> </w:t>
      </w:r>
      <w:r w:rsidRPr="00DB3793">
        <w:t>Wymagane właściwości mieszanki mineralno-asfaltowej do warstwy wiążącej i wyrównawczej, dla ruchu KR3 ÷ KR4 </w:t>
      </w:r>
      <w:r w:rsidRPr="00DB3793">
        <w:rPr>
          <w:rStyle w:val="apple-converted-space"/>
        </w:rPr>
        <w:t> </w:t>
      </w:r>
      <w:r w:rsidRPr="00DB3793">
        <w:t>[65]</w:t>
      </w:r>
    </w:p>
    <w:tbl>
      <w:tblPr>
        <w:tblW w:w="8497" w:type="dxa"/>
        <w:jc w:val="center"/>
        <w:tblCellMar>
          <w:left w:w="0" w:type="dxa"/>
          <w:right w:w="0" w:type="dxa"/>
        </w:tblCellMar>
        <w:tblLook w:val="04A0" w:firstRow="1" w:lastRow="0" w:firstColumn="1" w:lastColumn="0" w:noHBand="0" w:noVBand="1"/>
      </w:tblPr>
      <w:tblGrid>
        <w:gridCol w:w="1980"/>
        <w:gridCol w:w="1440"/>
        <w:gridCol w:w="2951"/>
        <w:gridCol w:w="1115"/>
        <w:gridCol w:w="1053"/>
      </w:tblGrid>
      <w:tr w:rsidR="00F57BFC" w:rsidRPr="00DB3793" w:rsidTr="00DB3793">
        <w:trPr>
          <w:jc w:val="center"/>
        </w:trPr>
        <w:tc>
          <w:tcPr>
            <w:tcW w:w="19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14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w:t>
            </w:r>
            <w:r w:rsidRPr="00DB3793">
              <w:rPr>
                <w:rStyle w:val="apple-converted-space"/>
              </w:rPr>
              <w:t> </w:t>
            </w:r>
            <w:r w:rsidRPr="00DB3793">
              <w:t>[48]</w:t>
            </w:r>
          </w:p>
        </w:tc>
        <w:tc>
          <w:tcPr>
            <w:tcW w:w="295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 i warunki badania</w:t>
            </w:r>
          </w:p>
        </w:tc>
        <w:tc>
          <w:tcPr>
            <w:tcW w:w="111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AC16W</w:t>
            </w:r>
          </w:p>
        </w:tc>
        <w:tc>
          <w:tcPr>
            <w:tcW w:w="101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AC22W</w:t>
            </w:r>
          </w:p>
        </w:tc>
      </w:tr>
      <w:tr w:rsidR="00F57BFC" w:rsidRPr="00DB3793" w:rsidTr="00DB3793">
        <w:trPr>
          <w:jc w:val="center"/>
        </w:trPr>
        <w:tc>
          <w:tcPr>
            <w:tcW w:w="19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Zawartość wolnych przestrzeni</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C.1.3,ubijanie, 2×75 uderzeń</w:t>
            </w:r>
          </w:p>
        </w:tc>
        <w:tc>
          <w:tcPr>
            <w:tcW w:w="29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120"/>
              <w:jc w:val="center"/>
            </w:pPr>
            <w:r w:rsidRPr="00DB3793">
              <w:t>PN-EN 12697-8 [33], p. 4</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c>
          <w:tcPr>
            <w:tcW w:w="10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r>
      <w:tr w:rsidR="00F57BFC" w:rsidRPr="00DB3793" w:rsidTr="00DB3793">
        <w:trPr>
          <w:jc w:val="center"/>
        </w:trPr>
        <w:tc>
          <w:tcPr>
            <w:tcW w:w="19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deformacje trwałe</w:t>
            </w:r>
            <w:r w:rsidRPr="00DB3793">
              <w:rPr>
                <w:rStyle w:val="apple-converted-space"/>
              </w:rPr>
              <w:t> </w:t>
            </w:r>
            <w:r w:rsidRPr="00DB3793">
              <w:rPr>
                <w:vertAlign w:val="superscript"/>
              </w:rPr>
              <w:t>a)</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C.1.20, wałowanie,</w:t>
            </w:r>
          </w:p>
          <w:p w:rsidR="00F57BFC" w:rsidRPr="00DB3793" w:rsidRDefault="00F57BFC" w:rsidP="004C6A29">
            <w:r w:rsidRPr="00DB3793">
              <w:t>P</w:t>
            </w:r>
            <w:r w:rsidRPr="00DB3793">
              <w:rPr>
                <w:vertAlign w:val="subscript"/>
              </w:rPr>
              <w:t>98</w:t>
            </w:r>
            <w:r w:rsidRPr="00DB3793">
              <w:t>-P</w:t>
            </w:r>
            <w:r w:rsidRPr="00DB3793">
              <w:rPr>
                <w:vertAlign w:val="subscript"/>
              </w:rPr>
              <w:t>100</w:t>
            </w:r>
          </w:p>
        </w:tc>
        <w:tc>
          <w:tcPr>
            <w:tcW w:w="29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12697-22, metoda B      w powietrzu, PN-EN 13108-20, D.1.6,60°C, 10 000 cykli [38]</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rPr>
                <w:i/>
                <w:iCs/>
              </w:rPr>
              <w:t>WTS</w:t>
            </w:r>
            <w:r w:rsidRPr="00DB3793">
              <w:rPr>
                <w:vertAlign w:val="subscript"/>
              </w:rPr>
              <w:t>AIR 0,3</w:t>
            </w:r>
          </w:p>
          <w:p w:rsidR="00F57BFC" w:rsidRPr="00DB3793" w:rsidRDefault="00F57BFC" w:rsidP="004C6A29">
            <w:r w:rsidRPr="00DB3793">
              <w:rPr>
                <w:i/>
                <w:iCs/>
              </w:rPr>
              <w:t>PRD</w:t>
            </w:r>
            <w:r w:rsidRPr="00DB3793">
              <w:rPr>
                <w:vertAlign w:val="subscript"/>
              </w:rPr>
              <w:t>AIR</w:t>
            </w:r>
            <w:r w:rsidRPr="00DB3793">
              <w:rPr>
                <w:rStyle w:val="apple-converted-space"/>
                <w:vertAlign w:val="subscript"/>
              </w:rPr>
              <w:t> </w:t>
            </w:r>
            <w:r w:rsidRPr="00DB3793">
              <w:rPr>
                <w:rStyle w:val="spelle"/>
                <w:vertAlign w:val="subscript"/>
              </w:rPr>
              <w:t>dekl</w:t>
            </w:r>
          </w:p>
        </w:tc>
        <w:tc>
          <w:tcPr>
            <w:tcW w:w="10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WTS</w:t>
            </w:r>
            <w:r w:rsidRPr="00DB3793">
              <w:rPr>
                <w:vertAlign w:val="subscript"/>
              </w:rPr>
              <w:t>AIR 0,3</w:t>
            </w:r>
          </w:p>
          <w:p w:rsidR="00F57BFC" w:rsidRPr="00DB3793" w:rsidRDefault="00F57BFC" w:rsidP="004C6A29">
            <w:pPr>
              <w:jc w:val="center"/>
            </w:pPr>
            <w:r w:rsidRPr="00DB3793">
              <w:rPr>
                <w:rStyle w:val="spelle"/>
                <w:i/>
                <w:iCs/>
              </w:rPr>
              <w:t>PRD</w:t>
            </w:r>
            <w:r w:rsidRPr="00DB3793">
              <w:rPr>
                <w:rStyle w:val="spelle"/>
                <w:vertAlign w:val="subscript"/>
              </w:rPr>
              <w:t>AIRdekl</w:t>
            </w:r>
          </w:p>
        </w:tc>
      </w:tr>
      <w:tr w:rsidR="00F57BFC" w:rsidRPr="00DB3793" w:rsidTr="00DB3793">
        <w:trPr>
          <w:jc w:val="center"/>
        </w:trPr>
        <w:tc>
          <w:tcPr>
            <w:tcW w:w="19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działanie wody</w:t>
            </w:r>
          </w:p>
        </w:tc>
        <w:tc>
          <w:tcPr>
            <w:tcW w:w="1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29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12697-12 [35], przechowywanie w</w:t>
            </w:r>
            <w:r w:rsidRPr="00DB3793">
              <w:rPr>
                <w:rStyle w:val="apple-converted-space"/>
              </w:rPr>
              <w:t> </w:t>
            </w:r>
            <w:r w:rsidRPr="00DB3793">
              <w:t>40°C</w:t>
            </w:r>
            <w:r w:rsidRPr="00DB3793">
              <w:rPr>
                <w:rStyle w:val="apple-converted-space"/>
              </w:rPr>
              <w:t> </w:t>
            </w:r>
            <w:r w:rsidRPr="00DB3793">
              <w:t>z jednym cyklem zamrażania,</w:t>
            </w:r>
          </w:p>
          <w:p w:rsidR="00F57BFC" w:rsidRPr="00DB3793" w:rsidRDefault="00F57BFC" w:rsidP="004C6A29">
            <w:pPr>
              <w:jc w:val="center"/>
            </w:pPr>
            <w:r w:rsidRPr="00DB3793">
              <w:t>badanie w</w:t>
            </w:r>
            <w:r w:rsidRPr="00DB3793">
              <w:rPr>
                <w:rStyle w:val="apple-converted-space"/>
              </w:rPr>
              <w:t> </w:t>
            </w:r>
            <w:r w:rsidRPr="00DB3793">
              <w:t>25°C</w:t>
            </w:r>
            <w:r w:rsidRPr="00DB3793">
              <w:rPr>
                <w:rStyle w:val="apple-converted-space"/>
              </w:rPr>
              <w:t> </w:t>
            </w:r>
            <w:r w:rsidRPr="00DB3793">
              <w:rPr>
                <w:vertAlign w:val="superscript"/>
              </w:rPr>
              <w:t>b)</w:t>
            </w:r>
          </w:p>
        </w:tc>
        <w:tc>
          <w:tcPr>
            <w:tcW w:w="111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w:t>
            </w:r>
            <w:r w:rsidRPr="00DB3793">
              <w:rPr>
                <w:i/>
                <w:iCs/>
                <w:vertAlign w:val="subscript"/>
              </w:rPr>
              <w:t>80</w:t>
            </w:r>
          </w:p>
        </w:tc>
        <w:tc>
          <w:tcPr>
            <w:tcW w:w="101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i/>
                <w:iCs/>
                <w:vertAlign w:val="subscript"/>
              </w:rPr>
              <w:t>80</w:t>
            </w:r>
          </w:p>
        </w:tc>
      </w:tr>
    </w:tbl>
    <w:p w:rsidR="00F57BFC" w:rsidRPr="00DB3793" w:rsidRDefault="00F57BFC" w:rsidP="004C6A29">
      <w:pPr>
        <w:ind w:left="142" w:hanging="142"/>
      </w:pPr>
      <w:r w:rsidRPr="00DB3793">
        <w:rPr>
          <w:vertAlign w:val="superscript"/>
        </w:rPr>
        <w:t>a)</w:t>
      </w:r>
      <w:r w:rsidRPr="00DB3793">
        <w:rPr>
          <w:rStyle w:val="apple-converted-space"/>
        </w:rPr>
        <w:t> </w:t>
      </w:r>
      <w:r w:rsidRPr="00DB3793">
        <w:t>Grubość płyty: AC16, AC22 </w:t>
      </w:r>
      <w:r w:rsidRPr="00DB3793">
        <w:rPr>
          <w:rStyle w:val="apple-converted-space"/>
        </w:rPr>
        <w:t> </w:t>
      </w:r>
      <w:r w:rsidRPr="00DB3793">
        <w:t>60mm.</w:t>
      </w:r>
    </w:p>
    <w:p w:rsidR="00F57BFC" w:rsidRPr="00DB3793" w:rsidRDefault="00F57BFC" w:rsidP="004C6A29">
      <w:pPr>
        <w:ind w:left="142" w:hanging="142"/>
      </w:pPr>
      <w:r w:rsidRPr="00DB3793">
        <w:rPr>
          <w:vertAlign w:val="superscript"/>
        </w:rPr>
        <w:t>b)</w:t>
      </w:r>
      <w:r w:rsidRPr="00DB3793">
        <w:rPr>
          <w:rStyle w:val="apple-converted-space"/>
        </w:rPr>
        <w:t> </w:t>
      </w:r>
      <w:r w:rsidRPr="00DB3793">
        <w:t>Ujednoliconą procedurę badania odporności na działanie wody podano w WT-2 2010 [65] w załączniku 1.</w:t>
      </w:r>
    </w:p>
    <w:p w:rsidR="00F57BFC" w:rsidRPr="00DB3793" w:rsidRDefault="00F57BFC" w:rsidP="004C6A29">
      <w:pPr>
        <w:spacing w:before="240" w:after="120"/>
        <w:ind w:left="851" w:hanging="851"/>
      </w:pPr>
      <w:r w:rsidRPr="00DB3793">
        <w:t>Tablica 8.</w:t>
      </w:r>
      <w:r w:rsidRPr="00DB3793">
        <w:rPr>
          <w:rStyle w:val="apple-converted-space"/>
        </w:rPr>
        <w:t> </w:t>
      </w:r>
      <w:r w:rsidRPr="00DB3793">
        <w:t>Wymagane właściwości mieszanki mineralno-asfaltowej do warstwy wiążącej i wyrównawczej, dla ruchu KR5 ÷ KR6 </w:t>
      </w:r>
      <w:r w:rsidRPr="00DB3793">
        <w:rPr>
          <w:rStyle w:val="apple-converted-space"/>
        </w:rPr>
        <w:t> </w:t>
      </w:r>
      <w:r w:rsidRPr="00DB3793">
        <w:t>[65]</w:t>
      </w:r>
    </w:p>
    <w:tbl>
      <w:tblPr>
        <w:tblW w:w="8639" w:type="dxa"/>
        <w:jc w:val="center"/>
        <w:tblCellMar>
          <w:left w:w="0" w:type="dxa"/>
          <w:right w:w="0" w:type="dxa"/>
        </w:tblCellMar>
        <w:tblLook w:val="04A0" w:firstRow="1" w:lastRow="0" w:firstColumn="1" w:lastColumn="0" w:noHBand="0" w:noVBand="1"/>
      </w:tblPr>
      <w:tblGrid>
        <w:gridCol w:w="2061"/>
        <w:gridCol w:w="1617"/>
        <w:gridCol w:w="2551"/>
        <w:gridCol w:w="1276"/>
        <w:gridCol w:w="1134"/>
      </w:tblGrid>
      <w:tr w:rsidR="00F57BFC" w:rsidRPr="00DB3793" w:rsidTr="00DB3793">
        <w:trPr>
          <w:jc w:val="center"/>
        </w:trPr>
        <w:tc>
          <w:tcPr>
            <w:tcW w:w="206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Właściwość</w:t>
            </w:r>
          </w:p>
        </w:tc>
        <w:tc>
          <w:tcPr>
            <w:tcW w:w="161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Warunki zagęszczania wg PN-EN</w:t>
            </w:r>
          </w:p>
          <w:p w:rsidR="00F57BFC" w:rsidRPr="00DB3793" w:rsidRDefault="00F57BFC" w:rsidP="004C6A29">
            <w:pPr>
              <w:jc w:val="center"/>
            </w:pPr>
            <w:r w:rsidRPr="00DB3793">
              <w:t>13108-20 </w:t>
            </w:r>
            <w:r w:rsidRPr="00DB3793">
              <w:rPr>
                <w:rStyle w:val="apple-converted-space"/>
              </w:rPr>
              <w:t> </w:t>
            </w:r>
            <w:r w:rsidRPr="00DB3793">
              <w:t>[48]</w:t>
            </w:r>
          </w:p>
        </w:tc>
        <w:tc>
          <w:tcPr>
            <w:tcW w:w="255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Metoda i warunki badania</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AC16W</w:t>
            </w:r>
          </w:p>
        </w:tc>
        <w:tc>
          <w:tcPr>
            <w:tcW w:w="11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AC22W</w:t>
            </w:r>
          </w:p>
        </w:tc>
      </w:tr>
      <w:tr w:rsidR="00F57BFC" w:rsidRPr="00DB3793" w:rsidTr="00DB3793">
        <w:trPr>
          <w:jc w:val="center"/>
        </w:trPr>
        <w:tc>
          <w:tcPr>
            <w:tcW w:w="20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Zawartość wolnych przestrzeni</w:t>
            </w:r>
          </w:p>
        </w:tc>
        <w:tc>
          <w:tcPr>
            <w:tcW w:w="1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C.1.3,ubijanie, 2×75 uderzeń</w:t>
            </w:r>
          </w:p>
        </w:tc>
        <w:tc>
          <w:tcPr>
            <w:tcW w:w="25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12697-8 [33], p. 4</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rStyle w:val="spelle"/>
                <w:i/>
                <w:iCs/>
              </w:rPr>
              <w:t>V</w:t>
            </w:r>
            <w:r w:rsidRPr="00DB3793">
              <w:rPr>
                <w:rStyle w:val="spelle"/>
                <w:vertAlign w:val="subscript"/>
              </w:rPr>
              <w:t>min</w:t>
            </w:r>
            <w:r w:rsidRPr="00DB3793">
              <w:rPr>
                <w:rStyle w:val="apple-converted-space"/>
                <w:vertAlign w:val="subscript"/>
              </w:rPr>
              <w:t> </w:t>
            </w:r>
            <w:r w:rsidRPr="00DB3793">
              <w:rPr>
                <w:vertAlign w:val="subscript"/>
              </w:rPr>
              <w:t>4,0</w:t>
            </w:r>
          </w:p>
          <w:p w:rsidR="00F57BFC" w:rsidRPr="00DB3793" w:rsidRDefault="00F57BFC" w:rsidP="004C6A29">
            <w:pPr>
              <w:jc w:val="center"/>
            </w:pPr>
            <w:r w:rsidRPr="00DB3793">
              <w:rPr>
                <w:rStyle w:val="spelle"/>
                <w:i/>
                <w:iCs/>
              </w:rPr>
              <w:t>V</w:t>
            </w:r>
            <w:r w:rsidRPr="00DB3793">
              <w:rPr>
                <w:rStyle w:val="spelle"/>
                <w:vertAlign w:val="subscript"/>
              </w:rPr>
              <w:t>max</w:t>
            </w:r>
            <w:r w:rsidRPr="00DB3793">
              <w:rPr>
                <w:rStyle w:val="apple-converted-space"/>
                <w:vertAlign w:val="subscript"/>
              </w:rPr>
              <w:t> </w:t>
            </w:r>
            <w:r w:rsidRPr="00DB3793">
              <w:rPr>
                <w:vertAlign w:val="subscript"/>
              </w:rPr>
              <w:t>7,0</w:t>
            </w:r>
          </w:p>
        </w:tc>
      </w:tr>
      <w:tr w:rsidR="00F57BFC" w:rsidRPr="00DB3793" w:rsidTr="00DB3793">
        <w:trPr>
          <w:jc w:val="center"/>
        </w:trPr>
        <w:tc>
          <w:tcPr>
            <w:tcW w:w="20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deformacje trwałe</w:t>
            </w:r>
            <w:r w:rsidRPr="00DB3793">
              <w:rPr>
                <w:rStyle w:val="apple-converted-space"/>
              </w:rPr>
              <w:t> </w:t>
            </w:r>
            <w:r w:rsidRPr="00DB3793">
              <w:rPr>
                <w:vertAlign w:val="superscript"/>
              </w:rPr>
              <w:t>a)</w:t>
            </w:r>
          </w:p>
        </w:tc>
        <w:tc>
          <w:tcPr>
            <w:tcW w:w="1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C.1.20, wałowanie,</w:t>
            </w:r>
          </w:p>
          <w:p w:rsidR="00F57BFC" w:rsidRPr="00DB3793" w:rsidRDefault="00F57BFC" w:rsidP="004C6A29">
            <w:r w:rsidRPr="00DB3793">
              <w:t>P</w:t>
            </w:r>
            <w:r w:rsidRPr="00DB3793">
              <w:rPr>
                <w:vertAlign w:val="subscript"/>
              </w:rPr>
              <w:t>98</w:t>
            </w:r>
            <w:r w:rsidRPr="00DB3793">
              <w:t>-P</w:t>
            </w:r>
            <w:r w:rsidRPr="00DB3793">
              <w:rPr>
                <w:vertAlign w:val="subscript"/>
              </w:rPr>
              <w:t>100</w:t>
            </w:r>
          </w:p>
        </w:tc>
        <w:tc>
          <w:tcPr>
            <w:tcW w:w="25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12697-22, metoda B      </w:t>
            </w:r>
            <w:r w:rsidRPr="00DB3793">
              <w:rPr>
                <w:rStyle w:val="apple-converted-space"/>
              </w:rPr>
              <w:t> </w:t>
            </w:r>
            <w:r w:rsidRPr="00DB3793">
              <w:t>w powietrzu, PN-EN 13108-20, D.1.6,60°C, 10 000 cykli [38]</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rPr>
                <w:i/>
                <w:iCs/>
              </w:rPr>
              <w:t>WTS</w:t>
            </w:r>
            <w:r w:rsidRPr="00DB3793">
              <w:rPr>
                <w:vertAlign w:val="subscript"/>
              </w:rPr>
              <w:t>AIR 0,15</w:t>
            </w:r>
          </w:p>
          <w:p w:rsidR="00F57BFC" w:rsidRPr="00DB3793" w:rsidRDefault="00F57BFC" w:rsidP="004C6A29">
            <w:r w:rsidRPr="00DB3793">
              <w:rPr>
                <w:i/>
                <w:iCs/>
              </w:rPr>
              <w:t>PRD</w:t>
            </w:r>
            <w:r w:rsidRPr="00DB3793">
              <w:rPr>
                <w:vertAlign w:val="subscript"/>
              </w:rPr>
              <w:t>AIR dekla</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WTS</w:t>
            </w:r>
            <w:r w:rsidRPr="00DB3793">
              <w:rPr>
                <w:vertAlign w:val="subscript"/>
              </w:rPr>
              <w:t>AIR 0,15</w:t>
            </w:r>
          </w:p>
          <w:p w:rsidR="00F57BFC" w:rsidRPr="00DB3793" w:rsidRDefault="00F57BFC" w:rsidP="004C6A29">
            <w:pPr>
              <w:jc w:val="center"/>
            </w:pPr>
            <w:r w:rsidRPr="00DB3793">
              <w:rPr>
                <w:i/>
                <w:iCs/>
              </w:rPr>
              <w:t>PRD</w:t>
            </w:r>
            <w:r w:rsidRPr="00DB3793">
              <w:rPr>
                <w:vertAlign w:val="subscript"/>
              </w:rPr>
              <w:t>AIR dekla</w:t>
            </w:r>
          </w:p>
        </w:tc>
      </w:tr>
      <w:tr w:rsidR="00F57BFC" w:rsidRPr="00DB3793" w:rsidTr="00DB3793">
        <w:trPr>
          <w:jc w:val="center"/>
        </w:trPr>
        <w:tc>
          <w:tcPr>
            <w:tcW w:w="206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Odporność na działanie wody</w:t>
            </w:r>
          </w:p>
        </w:tc>
        <w:tc>
          <w:tcPr>
            <w:tcW w:w="16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r w:rsidRPr="00DB3793">
              <w:t>C.1.1,ubijanie, 2×35 uderzeń</w:t>
            </w:r>
          </w:p>
        </w:tc>
        <w:tc>
          <w:tcPr>
            <w:tcW w:w="25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PN-EN 12697-12 [35], przechowywanie w</w:t>
            </w:r>
            <w:r w:rsidRPr="00DB3793">
              <w:rPr>
                <w:rStyle w:val="apple-converted-space"/>
              </w:rPr>
              <w:t> </w:t>
            </w:r>
            <w:r w:rsidRPr="00DB3793">
              <w:t>40°C</w:t>
            </w:r>
            <w:r w:rsidRPr="00DB3793">
              <w:rPr>
                <w:rStyle w:val="apple-converted-space"/>
              </w:rPr>
              <w:t> </w:t>
            </w:r>
            <w:r w:rsidRPr="00DB3793">
              <w:t>z jednym cyklem zamrażania,</w:t>
            </w:r>
          </w:p>
          <w:p w:rsidR="00F57BFC" w:rsidRPr="00DB3793" w:rsidRDefault="00F57BFC" w:rsidP="004C6A29">
            <w:pPr>
              <w:jc w:val="center"/>
            </w:pPr>
            <w:r w:rsidRPr="00DB3793">
              <w:t>badanie w</w:t>
            </w:r>
            <w:r w:rsidRPr="00DB3793">
              <w:rPr>
                <w:rStyle w:val="apple-converted-space"/>
              </w:rPr>
              <w:t> </w:t>
            </w:r>
            <w:r w:rsidRPr="00DB3793">
              <w:t>25°C</w:t>
            </w:r>
            <w:r w:rsidRPr="00DB3793">
              <w:rPr>
                <w:rStyle w:val="apple-converted-space"/>
              </w:rPr>
              <w:t> </w:t>
            </w:r>
            <w:r w:rsidRPr="00DB3793">
              <w:rPr>
                <w:vertAlign w:val="superscript"/>
              </w:rPr>
              <w:t>b)</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i/>
                <w:iCs/>
                <w:vertAlign w:val="subscript"/>
              </w:rPr>
              <w:t>80</w:t>
            </w:r>
          </w:p>
        </w:tc>
        <w:tc>
          <w:tcPr>
            <w:tcW w:w="11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rPr>
                <w:i/>
                <w:iCs/>
              </w:rPr>
              <w:t>ITSR</w:t>
            </w:r>
            <w:r w:rsidRPr="00DB3793">
              <w:rPr>
                <w:i/>
                <w:iCs/>
                <w:vertAlign w:val="subscript"/>
              </w:rPr>
              <w:t>80</w:t>
            </w:r>
          </w:p>
        </w:tc>
      </w:tr>
    </w:tbl>
    <w:p w:rsidR="00F57BFC" w:rsidRPr="00DB3793" w:rsidRDefault="00F57BFC" w:rsidP="004C6A29">
      <w:pPr>
        <w:ind w:left="142" w:hanging="142"/>
      </w:pPr>
      <w:r w:rsidRPr="00DB3793">
        <w:rPr>
          <w:vertAlign w:val="superscript"/>
        </w:rPr>
        <w:t>a)</w:t>
      </w:r>
      <w:r w:rsidRPr="00DB3793">
        <w:rPr>
          <w:rStyle w:val="apple-converted-space"/>
        </w:rPr>
        <w:t> </w:t>
      </w:r>
      <w:r w:rsidRPr="00DB3793">
        <w:t>Grubość</w:t>
      </w:r>
      <w:r w:rsidRPr="00DB3793">
        <w:rPr>
          <w:rStyle w:val="apple-converted-space"/>
        </w:rPr>
        <w:t> </w:t>
      </w:r>
      <w:r w:rsidRPr="00DB3793">
        <w:rPr>
          <w:rStyle w:val="spelle"/>
        </w:rPr>
        <w:t>plyty</w:t>
      </w:r>
      <w:r w:rsidRPr="00DB3793">
        <w:t>: AC16P, AC22P 60mm, AC32P 80mm</w:t>
      </w:r>
    </w:p>
    <w:p w:rsidR="00F57BFC" w:rsidRPr="00DB3793" w:rsidRDefault="00F57BFC" w:rsidP="004C6A29">
      <w:pPr>
        <w:ind w:left="142" w:hanging="142"/>
      </w:pPr>
      <w:r w:rsidRPr="00DB3793">
        <w:rPr>
          <w:vertAlign w:val="superscript"/>
        </w:rPr>
        <w:t>b)</w:t>
      </w:r>
      <w:r w:rsidRPr="00DB3793">
        <w:rPr>
          <w:rStyle w:val="apple-converted-space"/>
        </w:rPr>
        <w:t> </w:t>
      </w:r>
      <w:r w:rsidRPr="00DB3793">
        <w:t>Ujednoliconą procedurę badania odporności na działanie wody podano w WT-2 2010 [65] w załączniku 1.</w:t>
      </w:r>
    </w:p>
    <w:p w:rsidR="00F57BFC" w:rsidRPr="00DB3793" w:rsidRDefault="00F57BFC" w:rsidP="004C6A29">
      <w:r w:rsidRPr="00DB3793">
        <w:rPr>
          <w:sz w:val="18"/>
          <w:szCs w:val="18"/>
        </w:rPr>
        <w:t> </w:t>
      </w:r>
    </w:p>
    <w:p w:rsidR="00F57BFC" w:rsidRPr="00DB3793" w:rsidRDefault="00F57BFC" w:rsidP="004C6A29">
      <w:pPr>
        <w:pStyle w:val="Nagwek2"/>
      </w:pPr>
      <w:r w:rsidRPr="00DB3793">
        <w:t>5.3. Wytwarzanie mieszanki mineralno-asfaltowej</w:t>
      </w:r>
    </w:p>
    <w:p w:rsidR="00F57BFC" w:rsidRPr="00DB3793" w:rsidRDefault="00F57BFC" w:rsidP="004C6A29">
      <w:r w:rsidRPr="00DB3793">
        <w:t>               </w:t>
      </w:r>
      <w:r w:rsidRPr="00DB3793">
        <w:rPr>
          <w:rStyle w:val="apple-converted-space"/>
        </w:rPr>
        <w:t> </w:t>
      </w:r>
      <w:r w:rsidRPr="00DB3793">
        <w:t>Mieszankę mineralno-asfaltową należy wytwarzać na gorąco w otaczarce (zespole maszyn i urządzeń dozowania, podgrzewania i mieszania składników oraz przechowywania gotowej mieszanki).</w:t>
      </w:r>
    </w:p>
    <w:p w:rsidR="00F57BFC" w:rsidRPr="00DB3793" w:rsidRDefault="00F57BFC" w:rsidP="004C6A29">
      <w:r w:rsidRPr="00DB3793">
        <w:t>               </w:t>
      </w:r>
      <w:r w:rsidRPr="00DB3793">
        <w:rPr>
          <w:rStyle w:val="apple-converted-space"/>
        </w:rPr>
        <w:t> </w:t>
      </w:r>
      <w:r w:rsidRPr="00DB3793">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F57BFC" w:rsidRPr="00DB3793" w:rsidRDefault="00F57BFC" w:rsidP="004C6A29">
      <w:r w:rsidRPr="00DB3793">
        <w:t>               </w:t>
      </w:r>
      <w:r w:rsidRPr="00DB3793">
        <w:rPr>
          <w:rStyle w:val="apple-converted-space"/>
        </w:rPr>
        <w:t> </w:t>
      </w:r>
      <w:r w:rsidRPr="00DB3793">
        <w:t>Lepiszcze asfaltowe należy przechowywać w zbiorniku z pośrednim systemem ogrzewania, z układem termostatowania zapewniającym utrzymanie żądanej temperatury z dokładnością ±</w:t>
      </w:r>
      <w:r w:rsidRPr="00DB3793">
        <w:rPr>
          <w:rStyle w:val="apple-converted-space"/>
        </w:rPr>
        <w:t> </w:t>
      </w:r>
      <w:r w:rsidRPr="00DB3793">
        <w:t>5°C. Temperatura lepiszcza asfaltowego w zbiorniku magazynowym (roboczym) nie może przekraczać</w:t>
      </w:r>
      <w:r w:rsidRPr="00DB3793">
        <w:rPr>
          <w:rStyle w:val="apple-converted-space"/>
        </w:rPr>
        <w:t> </w:t>
      </w:r>
      <w:r w:rsidRPr="00DB3793">
        <w:t>180°C</w:t>
      </w:r>
      <w:r w:rsidRPr="00DB3793">
        <w:rPr>
          <w:rStyle w:val="apple-converted-space"/>
        </w:rPr>
        <w:t> </w:t>
      </w:r>
      <w:r w:rsidRPr="00DB3793">
        <w:t>dla asfaltu drogowego 50/70 i</w:t>
      </w:r>
      <w:r w:rsidRPr="00DB3793">
        <w:rPr>
          <w:rStyle w:val="apple-converted-space"/>
        </w:rPr>
        <w:t> </w:t>
      </w:r>
      <w:r w:rsidRPr="00DB3793">
        <w:rPr>
          <w:rStyle w:val="spelle"/>
        </w:rPr>
        <w:t>polimeroasfaltu</w:t>
      </w:r>
      <w:r w:rsidRPr="00DB3793">
        <w:rPr>
          <w:rStyle w:val="apple-converted-space"/>
        </w:rPr>
        <w:t> </w:t>
      </w:r>
      <w:r w:rsidRPr="00DB3793">
        <w:t>drogowego PMB25/55-60 oraz</w:t>
      </w:r>
      <w:r w:rsidRPr="00DB3793">
        <w:rPr>
          <w:rStyle w:val="apple-converted-space"/>
        </w:rPr>
        <w:t> </w:t>
      </w:r>
      <w:r w:rsidRPr="00DB3793">
        <w:t>190°C</w:t>
      </w:r>
      <w:r w:rsidRPr="00DB3793">
        <w:rPr>
          <w:rStyle w:val="apple-converted-space"/>
        </w:rPr>
        <w:t> </w:t>
      </w:r>
      <w:r w:rsidRPr="00DB3793">
        <w:t>dla asfaltu drogowego 35/50.              </w:t>
      </w:r>
    </w:p>
    <w:p w:rsidR="00F57BFC" w:rsidRPr="00DB3793" w:rsidRDefault="00F57BFC" w:rsidP="004C6A29">
      <w:pPr>
        <w:ind w:firstLine="708"/>
      </w:pPr>
      <w:r w:rsidRPr="00DB3793">
        <w:t>Kruszywo powinno być wysuszone i podgrzane tak, aby mieszanka mineralna uzyskała temperaturę właściwą do otoczenia lepiszczem asfaltowym. Temperatura mieszanki mineralnej nie powinna być wyższa o więcej niż</w:t>
      </w:r>
      <w:r w:rsidRPr="00DB3793">
        <w:rPr>
          <w:rStyle w:val="apple-converted-space"/>
        </w:rPr>
        <w:t> </w:t>
      </w:r>
      <w:r w:rsidRPr="00DB3793">
        <w:t>30°C</w:t>
      </w:r>
      <w:r w:rsidRPr="00DB3793">
        <w:rPr>
          <w:rStyle w:val="apple-converted-space"/>
        </w:rPr>
        <w:t> </w:t>
      </w:r>
      <w:r w:rsidRPr="00DB3793">
        <w:t>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F57BFC" w:rsidRPr="00DB3793" w:rsidRDefault="00F57BFC" w:rsidP="004C6A29">
      <w:pPr>
        <w:spacing w:before="240" w:after="120"/>
      </w:pPr>
      <w:r w:rsidRPr="00DB3793">
        <w:t>Tablica 9. Najwyższa i najniższa temperatura mieszanki AC [65]</w:t>
      </w:r>
    </w:p>
    <w:tbl>
      <w:tblPr>
        <w:tblW w:w="0" w:type="auto"/>
        <w:jc w:val="center"/>
        <w:tblCellMar>
          <w:left w:w="0" w:type="dxa"/>
          <w:right w:w="0" w:type="dxa"/>
        </w:tblCellMar>
        <w:tblLook w:val="04A0" w:firstRow="1" w:lastRow="0" w:firstColumn="1" w:lastColumn="0" w:noHBand="0" w:noVBand="1"/>
      </w:tblPr>
      <w:tblGrid>
        <w:gridCol w:w="2371"/>
        <w:gridCol w:w="2590"/>
      </w:tblGrid>
      <w:tr w:rsidR="00F57BFC" w:rsidRPr="00DB3793" w:rsidTr="00DB3793">
        <w:trPr>
          <w:jc w:val="center"/>
        </w:trPr>
        <w:tc>
          <w:tcPr>
            <w:tcW w:w="2371"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Lepiszcze asfaltowe</w:t>
            </w:r>
          </w:p>
        </w:tc>
        <w:tc>
          <w:tcPr>
            <w:tcW w:w="259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Temperatura mieszanki [°C]</w:t>
            </w:r>
          </w:p>
        </w:tc>
      </w:tr>
      <w:tr w:rsidR="00F57BFC" w:rsidRPr="00DB3793" w:rsidTr="00DB3793">
        <w:trPr>
          <w:jc w:val="center"/>
        </w:trPr>
        <w:tc>
          <w:tcPr>
            <w:tcW w:w="237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pPr>
            <w:r w:rsidRPr="00DB3793">
              <w:t>Asfalt 35/50</w:t>
            </w:r>
          </w:p>
          <w:p w:rsidR="00F57BFC" w:rsidRPr="00DB3793" w:rsidRDefault="00F57BFC" w:rsidP="004C6A29">
            <w:pPr>
              <w:spacing w:before="60"/>
            </w:pPr>
            <w:r w:rsidRPr="00DB3793">
              <w:t>Asfalt 50/70</w:t>
            </w:r>
          </w:p>
          <w:p w:rsidR="00F57BFC" w:rsidRPr="00DB3793" w:rsidRDefault="00F57BFC" w:rsidP="004C6A29">
            <w:pPr>
              <w:spacing w:before="60"/>
            </w:pPr>
            <w:r w:rsidRPr="00DB3793">
              <w:t>Wielorodzajowy 35/50</w:t>
            </w:r>
          </w:p>
          <w:p w:rsidR="00F57BFC" w:rsidRPr="00DB3793" w:rsidRDefault="00F57BFC" w:rsidP="004C6A29">
            <w:pPr>
              <w:spacing w:before="60"/>
            </w:pPr>
            <w:r w:rsidRPr="00DB3793">
              <w:t>Wielorodzajowy 50/70</w:t>
            </w:r>
          </w:p>
          <w:p w:rsidR="00F57BFC" w:rsidRPr="00DB3793" w:rsidRDefault="00F57BFC" w:rsidP="004C6A29">
            <w:pPr>
              <w:spacing w:before="60"/>
            </w:pPr>
            <w:r w:rsidRPr="00DB3793">
              <w:t>PMB 25/55-60</w:t>
            </w:r>
          </w:p>
        </w:tc>
        <w:tc>
          <w:tcPr>
            <w:tcW w:w="259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jc w:val="center"/>
            </w:pPr>
            <w:r w:rsidRPr="00DB3793">
              <w:t>od 155 do 195</w:t>
            </w:r>
          </w:p>
          <w:p w:rsidR="00F57BFC" w:rsidRPr="00DB3793" w:rsidRDefault="00F57BFC" w:rsidP="004C6A29">
            <w:pPr>
              <w:spacing w:before="60"/>
              <w:jc w:val="center"/>
            </w:pPr>
            <w:r w:rsidRPr="00DB3793">
              <w:t>od 140 do 180</w:t>
            </w:r>
          </w:p>
          <w:p w:rsidR="00F57BFC" w:rsidRPr="00DB3793" w:rsidRDefault="00F57BFC" w:rsidP="004C6A29">
            <w:pPr>
              <w:spacing w:before="60"/>
              <w:jc w:val="center"/>
            </w:pPr>
            <w:r w:rsidRPr="00DB3793">
              <w:t>od 155 do 195</w:t>
            </w:r>
          </w:p>
          <w:p w:rsidR="00F57BFC" w:rsidRPr="00DB3793" w:rsidRDefault="00F57BFC" w:rsidP="004C6A29">
            <w:pPr>
              <w:spacing w:before="60"/>
              <w:jc w:val="center"/>
            </w:pPr>
            <w:r w:rsidRPr="00DB3793">
              <w:t>od 140 do 180</w:t>
            </w:r>
          </w:p>
          <w:p w:rsidR="00F57BFC" w:rsidRPr="00DB3793" w:rsidRDefault="00F57BFC" w:rsidP="004C6A29">
            <w:pPr>
              <w:spacing w:before="60"/>
              <w:jc w:val="center"/>
            </w:pPr>
            <w:r w:rsidRPr="00DB3793">
              <w:t>od 140 do 180</w:t>
            </w:r>
          </w:p>
        </w:tc>
      </w:tr>
    </w:tbl>
    <w:p w:rsidR="00F57BFC" w:rsidRPr="00DB3793" w:rsidRDefault="00F57BFC" w:rsidP="004C6A29">
      <w:r w:rsidRPr="00DB3793">
        <w:t> </w:t>
      </w:r>
    </w:p>
    <w:p w:rsidR="00F57BFC" w:rsidRPr="00DB3793" w:rsidRDefault="00F57BFC" w:rsidP="004C6A29">
      <w:r w:rsidRPr="00DB3793">
        <w:t>               </w:t>
      </w:r>
      <w:r w:rsidRPr="00DB3793">
        <w:rPr>
          <w:rStyle w:val="apple-converted-space"/>
        </w:rPr>
        <w:t> </w:t>
      </w:r>
      <w:r w:rsidRPr="00DB3793">
        <w:t>Sposób i czas mieszania składników mieszanki mineralno-asfaltowej powinny zapewnić równomierne otoczenie kruszywa lepiszczem asfaltowym.</w:t>
      </w:r>
    </w:p>
    <w:p w:rsidR="00F57BFC" w:rsidRPr="00DB3793" w:rsidRDefault="00F57BFC" w:rsidP="004C6A29">
      <w:r w:rsidRPr="00DB3793">
        <w:t>               </w:t>
      </w:r>
      <w:r w:rsidRPr="00DB3793">
        <w:rPr>
          <w:rStyle w:val="apple-converted-space"/>
        </w:rPr>
        <w:t> </w:t>
      </w:r>
      <w:r w:rsidRPr="00DB3793">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F57BFC" w:rsidRPr="00DB3793" w:rsidRDefault="00F57BFC" w:rsidP="004C6A29">
      <w:pPr>
        <w:pStyle w:val="Nagwek2"/>
      </w:pPr>
      <w:r w:rsidRPr="00DB3793">
        <w:t>5.4. Przygotowanie podłoża</w:t>
      </w:r>
    </w:p>
    <w:p w:rsidR="00F57BFC" w:rsidRPr="00DB3793" w:rsidRDefault="00F57BFC" w:rsidP="004C6A29">
      <w:r w:rsidRPr="00DB3793">
        <w:t>               </w:t>
      </w:r>
      <w:r w:rsidRPr="00DB3793">
        <w:rPr>
          <w:rStyle w:val="apple-converted-space"/>
        </w:rPr>
        <w:t> </w:t>
      </w:r>
      <w:r w:rsidRPr="00DB3793">
        <w:t>Podłoże (podbudowa lub stara warstwa ścieralna) pod warstwę wiążącą lub wyrównawczą </w:t>
      </w:r>
      <w:r w:rsidRPr="00DB3793">
        <w:rPr>
          <w:rStyle w:val="apple-converted-space"/>
        </w:rPr>
        <w:t> </w:t>
      </w:r>
      <w:r w:rsidRPr="00DB3793">
        <w:t>z betonu asfaltowego powinno być na całej powierzchni: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ustabilizowane i nośne,</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czyste, bez zanieczyszczenia lub pozostałości luźnego kruszywa,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wyprofilowane, równe i bez kolein,</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suche.</w:t>
      </w:r>
    </w:p>
    <w:p w:rsidR="00F57BFC" w:rsidRPr="00DB3793" w:rsidRDefault="00F57BFC" w:rsidP="004C6A29">
      <w:pPr>
        <w:ind w:firstLine="709"/>
      </w:pPr>
      <w:r w:rsidRPr="00DB3793">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F57BFC" w:rsidRPr="00DB3793" w:rsidRDefault="00F57BFC" w:rsidP="004C6A29">
      <w:pPr>
        <w:spacing w:before="120" w:after="120"/>
        <w:ind w:left="992" w:hanging="992"/>
      </w:pPr>
      <w:r w:rsidRPr="00DB3793">
        <w:t>Tablica 10. </w:t>
      </w:r>
      <w:r w:rsidRPr="00DB3793">
        <w:rPr>
          <w:rStyle w:val="apple-converted-space"/>
        </w:rPr>
        <w:t> </w:t>
      </w:r>
      <w:r w:rsidRPr="00DB3793">
        <w:t>Maksymalne nierówności podłoża z warstwy starej nawierzchni pod warstwy asfaltowe (pomiar łatą 4-metrową lub równoważną metodą)</w:t>
      </w:r>
    </w:p>
    <w:tbl>
      <w:tblPr>
        <w:tblW w:w="0" w:type="auto"/>
        <w:jc w:val="center"/>
        <w:tblCellMar>
          <w:left w:w="0" w:type="dxa"/>
          <w:right w:w="0" w:type="dxa"/>
        </w:tblCellMar>
        <w:tblLook w:val="04A0" w:firstRow="1" w:lastRow="0" w:firstColumn="1" w:lastColumn="0" w:noHBand="0" w:noVBand="1"/>
      </w:tblPr>
      <w:tblGrid>
        <w:gridCol w:w="1242"/>
        <w:gridCol w:w="3969"/>
        <w:gridCol w:w="2300"/>
      </w:tblGrid>
      <w:tr w:rsidR="00F57BFC" w:rsidRPr="00DB3793" w:rsidTr="00DB3793">
        <w:trPr>
          <w:jc w:val="center"/>
        </w:trPr>
        <w:tc>
          <w:tcPr>
            <w:tcW w:w="124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Klasa drogi</w:t>
            </w:r>
          </w:p>
        </w:tc>
        <w:tc>
          <w:tcPr>
            <w:tcW w:w="396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Element nawierzchni</w:t>
            </w:r>
          </w:p>
        </w:tc>
        <w:tc>
          <w:tcPr>
            <w:tcW w:w="230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Maksymalna nierówność podłoża pod warstwę wiążącą [mm]</w:t>
            </w:r>
          </w:p>
        </w:tc>
      </w:tr>
      <w:tr w:rsidR="00F57BFC" w:rsidRPr="00DB3793" w:rsidTr="00DB3793">
        <w:trPr>
          <w:jc w:val="center"/>
        </w:trPr>
        <w:tc>
          <w:tcPr>
            <w:tcW w:w="1242"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A, S,</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awaryjne, dodatkowe, włączania i wyłączania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9</w:t>
            </w:r>
          </w:p>
        </w:tc>
      </w:tr>
      <w:tr w:rsidR="00F57BFC" w:rsidRPr="00DB3793" w:rsidTr="00DB3793">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GP</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Jezdnie łącznic, jezdnie MOP,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10</w:t>
            </w:r>
          </w:p>
        </w:tc>
      </w:tr>
      <w:tr w:rsidR="00F57BFC" w:rsidRPr="00DB3793" w:rsidTr="00DB3793">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G</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Pasy: ruchu, dodatkowe, włączania i wyłączania, postojowe, jezdnie łącznic, utwardzone pobocza</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10</w:t>
            </w:r>
          </w:p>
        </w:tc>
      </w:tr>
      <w:tr w:rsidR="00F57BFC" w:rsidRPr="00DB3793" w:rsidTr="00DB3793">
        <w:trPr>
          <w:jc w:val="center"/>
        </w:trPr>
        <w:tc>
          <w:tcPr>
            <w:tcW w:w="124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spacing w:before="60" w:after="60"/>
              <w:jc w:val="center"/>
            </w:pPr>
            <w:r w:rsidRPr="00DB3793">
              <w:t>Z, L, D</w:t>
            </w:r>
          </w:p>
        </w:tc>
        <w:tc>
          <w:tcPr>
            <w:tcW w:w="3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Pasy ruchu</w:t>
            </w:r>
          </w:p>
        </w:tc>
        <w:tc>
          <w:tcPr>
            <w:tcW w:w="23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12</w:t>
            </w:r>
          </w:p>
        </w:tc>
      </w:tr>
    </w:tbl>
    <w:p w:rsidR="00F57BFC" w:rsidRPr="00DB3793" w:rsidRDefault="00F57BFC" w:rsidP="004C6A29">
      <w:r w:rsidRPr="00DB3793">
        <w:t>               </w:t>
      </w:r>
    </w:p>
    <w:p w:rsidR="00F57BFC" w:rsidRPr="00DB3793" w:rsidRDefault="00F57BFC" w:rsidP="004C6A29">
      <w:r w:rsidRPr="00DB3793">
        <w:t>Jeżeli nierówności </w:t>
      </w:r>
      <w:r w:rsidRPr="00DB3793">
        <w:rPr>
          <w:rStyle w:val="apple-converted-space"/>
        </w:rPr>
        <w:t> </w:t>
      </w:r>
      <w:r w:rsidRPr="00DB3793">
        <w:t>są większe niż dopuszczalne, to należy wyrównać podłoże.</w:t>
      </w:r>
    </w:p>
    <w:p w:rsidR="00F57BFC" w:rsidRPr="00DB3793" w:rsidRDefault="00F57BFC" w:rsidP="004C6A29">
      <w:r w:rsidRPr="00DB3793">
        <w:t>               </w:t>
      </w:r>
      <w:r w:rsidRPr="00DB3793">
        <w:rPr>
          <w:rStyle w:val="apple-converted-space"/>
        </w:rPr>
        <w:t> </w:t>
      </w:r>
      <w:r w:rsidRPr="00DB3793">
        <w:t>Rzędne wysokościowe podłoża oraz urządzeń usytuowanych w nawierzchni lub ją ograniczających powinny być zgodne z dokumentacją projektową. Z podłoża powinien być zapewniony odpływ wody.</w:t>
      </w:r>
    </w:p>
    <w:p w:rsidR="00F57BFC" w:rsidRPr="00DB3793" w:rsidRDefault="00F57BFC" w:rsidP="004C6A29">
      <w:r w:rsidRPr="00DB3793">
        <w:t>               </w:t>
      </w:r>
      <w:r w:rsidRPr="00DB3793">
        <w:rPr>
          <w:rStyle w:val="apple-converted-space"/>
        </w:rPr>
        <w:t> </w:t>
      </w:r>
      <w:r w:rsidRPr="00DB3793">
        <w:t>Nierówności podłoża (w tym powierzchnię istniejącej warstwy ścieralnej) należy wyrównać poprzez frezowanie lub wykonanie warstwy wyrównawczej.</w:t>
      </w:r>
    </w:p>
    <w:p w:rsidR="00F57BFC" w:rsidRPr="00DB3793" w:rsidRDefault="00F57BFC" w:rsidP="004C6A29">
      <w:r w:rsidRPr="00DB3793">
        <w:t>               </w:t>
      </w:r>
      <w:r w:rsidRPr="00DB3793">
        <w:rPr>
          <w:rStyle w:val="apple-converted-space"/>
        </w:rPr>
        <w:t> </w:t>
      </w:r>
      <w:r w:rsidRPr="00DB3793">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F57BFC" w:rsidRPr="00DB3793" w:rsidRDefault="00F57BFC" w:rsidP="004C6A29">
      <w:r w:rsidRPr="00DB3793">
        <w:t>               </w:t>
      </w:r>
      <w:r w:rsidRPr="00DB3793">
        <w:rPr>
          <w:rStyle w:val="apple-converted-space"/>
        </w:rPr>
        <w:t> </w:t>
      </w:r>
      <w:r w:rsidRPr="00DB3793">
        <w:t>W celu polepszenia połączenia między warstwami technologicznymi nawierzchni powierzchnia podłoża powinna być w ocenie wizualnej chropowata.</w:t>
      </w:r>
    </w:p>
    <w:p w:rsidR="00F57BFC" w:rsidRPr="00DB3793" w:rsidRDefault="00F57BFC" w:rsidP="004C6A29">
      <w:r w:rsidRPr="00DB3793">
        <w:t>               </w:t>
      </w:r>
      <w:r w:rsidRPr="00DB3793">
        <w:rPr>
          <w:rStyle w:val="apple-converted-space"/>
        </w:rPr>
        <w:t> </w:t>
      </w:r>
      <w:r w:rsidRPr="00DB3793">
        <w:t>Szerokie szczeliny w podłożu należy wypełnić odpowiednim materiałem, np. zalewami drogowymi według PN-EN 14188-1 [60] lub PN-EN 14188-2 [61] albo innymi materiałami według norm lub aprobat technicznych.</w:t>
      </w:r>
    </w:p>
    <w:p w:rsidR="00F57BFC" w:rsidRPr="00DB3793" w:rsidRDefault="00F57BFC" w:rsidP="004C6A29">
      <w:r w:rsidRPr="00DB3793">
        <w:t>               </w:t>
      </w:r>
      <w:r w:rsidRPr="00DB3793">
        <w:rPr>
          <w:rStyle w:val="apple-converted-space"/>
        </w:rPr>
        <w:t> </w:t>
      </w:r>
      <w:r w:rsidRPr="00DB3793">
        <w:t>Na podłożu wykazującym zniszczenia w postaci siatki spękań zmęczeniowych lub spękań poprzecznych zaleca się stosowanie membrany</w:t>
      </w:r>
      <w:r w:rsidRPr="00DB3793">
        <w:rPr>
          <w:rStyle w:val="apple-converted-space"/>
        </w:rPr>
        <w:t> </w:t>
      </w:r>
      <w:r w:rsidRPr="00DB3793">
        <w:rPr>
          <w:rStyle w:val="spelle"/>
        </w:rPr>
        <w:t>przeciwspękaniowej</w:t>
      </w:r>
      <w:r w:rsidRPr="00DB3793">
        <w:t>, np. mieszanki mineralno-asfaltowej, warstwy SAMI lub z</w:t>
      </w:r>
      <w:r w:rsidRPr="00DB3793">
        <w:rPr>
          <w:rStyle w:val="apple-converted-space"/>
        </w:rPr>
        <w:t> </w:t>
      </w:r>
      <w:r w:rsidRPr="00DB3793">
        <w:rPr>
          <w:rStyle w:val="spelle"/>
        </w:rPr>
        <w:t>geosyntetyków</w:t>
      </w:r>
      <w:r w:rsidRPr="00DB3793">
        <w:rPr>
          <w:rStyle w:val="apple-converted-space"/>
        </w:rPr>
        <w:t> </w:t>
      </w:r>
      <w:r w:rsidRPr="00DB3793">
        <w:t>według norm lub aprobat technicznych.</w:t>
      </w:r>
    </w:p>
    <w:p w:rsidR="00F57BFC" w:rsidRPr="00DB3793" w:rsidRDefault="00F57BFC" w:rsidP="004C6A29">
      <w:pPr>
        <w:pStyle w:val="Nagwek2"/>
      </w:pPr>
      <w:r w:rsidRPr="00DB3793">
        <w:t>5.5. Próba technologiczna</w:t>
      </w:r>
    </w:p>
    <w:p w:rsidR="00F57BFC" w:rsidRPr="00DB3793" w:rsidRDefault="00F57BFC" w:rsidP="004C6A29">
      <w:r w:rsidRPr="00DB3793">
        <w:t>               </w:t>
      </w:r>
      <w:r w:rsidRPr="00DB3793">
        <w:rPr>
          <w:rStyle w:val="apple-converted-space"/>
        </w:rPr>
        <w:t> </w:t>
      </w:r>
      <w:r w:rsidRPr="00DB3793">
        <w:t xml:space="preserve">Wykonawca przed przystąpieniem do produkcji mieszanki jest zobowiązany do przeprowadzenia w obecności </w:t>
      </w:r>
      <w:r w:rsidR="00E44E95">
        <w:t>Inspektor</w:t>
      </w:r>
      <w:r w:rsidRPr="00DB3793">
        <w:t>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F57BFC" w:rsidRPr="00DB3793" w:rsidRDefault="00F57BFC" w:rsidP="004C6A29">
      <w:r w:rsidRPr="00DB3793">
        <w:t>               </w:t>
      </w:r>
      <w:r w:rsidRPr="00DB3793">
        <w:rPr>
          <w:rStyle w:val="apple-converted-space"/>
        </w:rPr>
        <w:t> </w:t>
      </w:r>
      <w:r w:rsidRPr="00DB3793">
        <w:t>Nie dopuszcza się oceniania dokładności pracy otaczarki oraz prawidłowości składu mieszanki mineralnej na podstawie tzw. suchego</w:t>
      </w:r>
      <w:r w:rsidRPr="00DB3793">
        <w:rPr>
          <w:rStyle w:val="apple-converted-space"/>
        </w:rPr>
        <w:t> </w:t>
      </w:r>
      <w:r w:rsidRPr="00DB3793">
        <w:rPr>
          <w:rStyle w:val="spelle"/>
        </w:rPr>
        <w:t>zarobu</w:t>
      </w:r>
      <w:r w:rsidRPr="00DB3793">
        <w:t>, z uwagi na możliwą segregację kruszywa.</w:t>
      </w:r>
    </w:p>
    <w:p w:rsidR="00F57BFC" w:rsidRPr="00DB3793" w:rsidRDefault="00F57BFC" w:rsidP="004C6A29">
      <w:r w:rsidRPr="00DB3793">
        <w:t>               </w:t>
      </w:r>
      <w:r w:rsidRPr="00DB3793">
        <w:rPr>
          <w:rStyle w:val="apple-converted-space"/>
        </w:rPr>
        <w:t> </w:t>
      </w:r>
      <w:r w:rsidRPr="00DB3793">
        <w:t>Mieszankę wyprodukowaną po ustabilizowaniu się pracy otaczarki należy zgromadzić w silosie lub załadować na samochód. Próbki do badań należy pobierać ze skrzyni samochodu zgodnie z metodą określoną w PN-EN 12697-27 [39].</w:t>
      </w:r>
    </w:p>
    <w:p w:rsidR="00F57BFC" w:rsidRPr="00DB3793" w:rsidRDefault="00F57BFC" w:rsidP="004C6A29">
      <w:r w:rsidRPr="00DB3793">
        <w:t>               </w:t>
      </w:r>
      <w:r w:rsidRPr="00DB3793">
        <w:rPr>
          <w:rStyle w:val="apple-converted-space"/>
        </w:rPr>
        <w:t> </w:t>
      </w:r>
      <w:r w:rsidRPr="00DB3793">
        <w:t xml:space="preserve">Na podstawie uzyskanych wyników </w:t>
      </w:r>
      <w:r w:rsidR="00E44E95">
        <w:t>Inspektor</w:t>
      </w:r>
      <w:r w:rsidRPr="00DB3793">
        <w:t xml:space="preserve"> podejmuje decyzję o wykonaniu odcinka próbnego.</w:t>
      </w:r>
    </w:p>
    <w:p w:rsidR="00F57BFC" w:rsidRPr="00DB3793" w:rsidRDefault="00F57BFC" w:rsidP="004C6A29">
      <w:pPr>
        <w:pStyle w:val="Nagwek2"/>
      </w:pPr>
      <w:r w:rsidRPr="00DB3793">
        <w:t>5.6. Odcinek próbny</w:t>
      </w:r>
    </w:p>
    <w:p w:rsidR="00F57BFC" w:rsidRPr="00DB3793" w:rsidRDefault="00F57BFC" w:rsidP="004C6A29">
      <w:r w:rsidRPr="00DB3793">
        <w:t>               </w:t>
      </w:r>
      <w:r w:rsidRPr="00DB3793">
        <w:rPr>
          <w:rStyle w:val="apple-converted-space"/>
        </w:rPr>
        <w:t> </w:t>
      </w:r>
      <w:r w:rsidRPr="00DB3793">
        <w:t>Przed przystąpieniem do wykonania warstwy wiążącej z betonu asfaltowego Wykonawca wykona odcinek próbny celem uściślenia organizacji wytwarzania i układania oraz ustalenia warunków zagęszczania.</w:t>
      </w:r>
    </w:p>
    <w:p w:rsidR="00F57BFC" w:rsidRPr="00DB3793" w:rsidRDefault="00F57BFC" w:rsidP="004C6A29">
      <w:r w:rsidRPr="00DB3793">
        <w:t>               </w:t>
      </w:r>
      <w:r w:rsidRPr="00DB3793">
        <w:rPr>
          <w:rStyle w:val="apple-converted-space"/>
        </w:rPr>
        <w:t> </w:t>
      </w:r>
      <w:r w:rsidRPr="00DB3793">
        <w:t xml:space="preserve">Odcinek próbny powinien być zlokalizowany w miejscu uzgodnionym z </w:t>
      </w:r>
      <w:r w:rsidR="00E44E95">
        <w:t>Inspektor</w:t>
      </w:r>
      <w:r w:rsidRPr="00DB3793">
        <w:t>em. Powierzchnia odcinka próbnego powinna wynosić co najmniej</w:t>
      </w:r>
      <w:r w:rsidRPr="00DB3793">
        <w:rPr>
          <w:rStyle w:val="apple-converted-space"/>
        </w:rPr>
        <w:t> </w:t>
      </w:r>
      <w:r w:rsidRPr="00DB3793">
        <w:t>500 m</w:t>
      </w:r>
      <w:r w:rsidRPr="00DB3793">
        <w:rPr>
          <w:vertAlign w:val="superscript"/>
        </w:rPr>
        <w:t>2</w:t>
      </w:r>
      <w:r w:rsidRPr="00DB3793">
        <w:t>, a długość co najmniej</w:t>
      </w:r>
      <w:r w:rsidRPr="00DB3793">
        <w:rPr>
          <w:rStyle w:val="apple-converted-space"/>
        </w:rPr>
        <w:t> </w:t>
      </w:r>
      <w:r w:rsidRPr="00DB3793">
        <w:t>50 m. Na odcinku próbnym Wykonawca powinien użyć takich materiałów oraz sprzętu jakie zamierza stosować do wykonania warstwy.</w:t>
      </w:r>
    </w:p>
    <w:p w:rsidR="00F57BFC" w:rsidRPr="00DB3793" w:rsidRDefault="00F57BFC" w:rsidP="004C6A29">
      <w:r w:rsidRPr="00DB3793">
        <w:t>               </w:t>
      </w:r>
      <w:r w:rsidRPr="00DB3793">
        <w:rPr>
          <w:rStyle w:val="apple-converted-space"/>
        </w:rPr>
        <w:t> </w:t>
      </w:r>
      <w:r w:rsidRPr="00DB3793">
        <w:t xml:space="preserve">Wykonawca może przystąpić do realizacji robót po zaakceptowaniu przez </w:t>
      </w:r>
      <w:r w:rsidR="00E44E95">
        <w:t>Inspektor</w:t>
      </w:r>
      <w:r w:rsidRPr="00DB3793">
        <w:t>a technologii wbudowania i zagęszczania oraz wyników z odcinka próbnego.</w:t>
      </w:r>
    </w:p>
    <w:p w:rsidR="00F57BFC" w:rsidRPr="00DB3793" w:rsidRDefault="00F57BFC" w:rsidP="004C6A29">
      <w:pPr>
        <w:pStyle w:val="Nagwek2"/>
      </w:pPr>
      <w:r w:rsidRPr="00DB3793">
        <w:t>5.7. Połączenie</w:t>
      </w:r>
      <w:r w:rsidRPr="00DB3793">
        <w:rPr>
          <w:rStyle w:val="apple-converted-space"/>
        </w:rPr>
        <w:t> </w:t>
      </w:r>
      <w:r w:rsidRPr="00DB3793">
        <w:rPr>
          <w:rStyle w:val="spelle"/>
        </w:rPr>
        <w:t>międzywarstwowe</w:t>
      </w:r>
    </w:p>
    <w:p w:rsidR="00F57BFC" w:rsidRPr="00DB3793" w:rsidRDefault="00F57BFC" w:rsidP="004C6A29">
      <w:r w:rsidRPr="00DB3793">
        <w:t>               </w:t>
      </w:r>
      <w:r w:rsidRPr="00DB3793">
        <w:rPr>
          <w:rStyle w:val="apple-converted-space"/>
        </w:rPr>
        <w:t> </w:t>
      </w:r>
      <w:r w:rsidRPr="00DB3793">
        <w:t>Uzyskanie wymaganej trwałości nawierzchni jest uzależnione od zapewnienia połączenia między warstwami i ich współpracy w przenoszeniu obciążenia nawierzchni ruchem.</w:t>
      </w:r>
    </w:p>
    <w:p w:rsidR="00F57BFC" w:rsidRPr="00DB3793" w:rsidRDefault="00F57BFC" w:rsidP="004C6A29">
      <w:r w:rsidRPr="00DB3793">
        <w:t>               </w:t>
      </w:r>
      <w:r w:rsidRPr="00DB3793">
        <w:rPr>
          <w:rStyle w:val="apple-converted-space"/>
        </w:rPr>
        <w:t> </w:t>
      </w:r>
      <w:r w:rsidRPr="00DB3793">
        <w:t>Podłoże powinno być skropione lepiszczem. Ma to na celu zwiększenie połączenia między warstwami konstrukcyjnymi oraz zabezpieczenie przed wnikaniem i zaleganiem wody między warstwami.</w:t>
      </w:r>
    </w:p>
    <w:p w:rsidR="00F57BFC" w:rsidRPr="00DB3793" w:rsidRDefault="00F57BFC" w:rsidP="004C6A29">
      <w:r w:rsidRPr="00DB3793">
        <w:t>               </w:t>
      </w:r>
      <w:r w:rsidRPr="00DB3793">
        <w:rPr>
          <w:rStyle w:val="apple-converted-space"/>
        </w:rPr>
        <w:t> </w:t>
      </w:r>
      <w:r w:rsidRPr="00DB3793">
        <w:t>Skropienie lepiszczem podłoża (np. podbudowa asfaltowa), przed ułożeniem warstwy wiążącej z betonu asfaltowego powinno być wykonane w ilości podanej w przeliczeniu na pozostałe lepiszcze, tj. 0,3 ÷ 0,5 kg/m</w:t>
      </w:r>
      <w:r w:rsidRPr="00DB3793">
        <w:rPr>
          <w:vertAlign w:val="superscript"/>
        </w:rPr>
        <w:t>2</w:t>
      </w:r>
      <w:r w:rsidRPr="00DB3793">
        <w:t>, przy czym:</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zaleca się stosować emulsję modyfikowaną polimerem,</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F57BFC" w:rsidRPr="00DB3793" w:rsidRDefault="00F57BFC" w:rsidP="004C6A29">
      <w:pPr>
        <w:ind w:firstLine="709"/>
      </w:pPr>
      <w:r w:rsidRPr="00DB3793">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F57BFC" w:rsidRPr="00DB3793" w:rsidRDefault="00F57BFC" w:rsidP="004C6A29">
      <w:pPr>
        <w:ind w:firstLine="709"/>
      </w:pPr>
      <w:r w:rsidRPr="00DB3793">
        <w:t>W wypadku stosowania emulsji asfaltowej podłoże powinno być skropione 0,5 h przed układaniem warstwy asfaltowej w celu odparowania wody.</w:t>
      </w:r>
    </w:p>
    <w:p w:rsidR="00F57BFC" w:rsidRPr="00DB3793" w:rsidRDefault="00F57BFC" w:rsidP="004C6A29">
      <w:pPr>
        <w:ind w:firstLine="709"/>
      </w:pPr>
      <w:r w:rsidRPr="00DB3793">
        <w:t>Czas ten nie dotyczy skrapiania rampą zamontowaną na rozkładarce.</w:t>
      </w:r>
    </w:p>
    <w:p w:rsidR="00F57BFC" w:rsidRPr="00DB3793" w:rsidRDefault="00F57BFC" w:rsidP="004C6A29">
      <w:pPr>
        <w:pStyle w:val="Nagwek2"/>
      </w:pPr>
      <w:r w:rsidRPr="00DB3793">
        <w:t>5.8. Wbudowanie mieszanki mineralno-asfaltowej</w:t>
      </w:r>
    </w:p>
    <w:p w:rsidR="00F57BFC" w:rsidRPr="00DB3793" w:rsidRDefault="00F57BFC" w:rsidP="004C6A29">
      <w:r w:rsidRPr="00DB3793">
        <w:t>               </w:t>
      </w:r>
      <w:r w:rsidRPr="00DB3793">
        <w:rPr>
          <w:rStyle w:val="apple-converted-space"/>
        </w:rPr>
        <w:t> </w:t>
      </w:r>
      <w:r w:rsidRPr="00DB3793">
        <w:t>Mieszankę mineralno-asfaltową można wbudowywać na podłożu przygotowanym zgodnie z zapisami w punktach 5.4 i 5.7.</w:t>
      </w:r>
    </w:p>
    <w:p w:rsidR="00F57BFC" w:rsidRPr="00DB3793" w:rsidRDefault="00F57BFC" w:rsidP="004C6A29">
      <w:r w:rsidRPr="00DB3793">
        <w:t>Temperatura podłoża pod rozkładaną warstwę nie może być niższa niż </w:t>
      </w:r>
      <w:r w:rsidRPr="00DB3793">
        <w:rPr>
          <w:rStyle w:val="apple-converted-space"/>
        </w:rPr>
        <w:t> </w:t>
      </w:r>
      <w:r w:rsidRPr="00DB3793">
        <w:t>+5</w:t>
      </w:r>
      <w:r w:rsidRPr="00DB3793">
        <w:rPr>
          <w:vertAlign w:val="superscript"/>
        </w:rPr>
        <w:t>o</w:t>
      </w:r>
      <w:r w:rsidRPr="00DB3793">
        <w:t>C.</w:t>
      </w:r>
    </w:p>
    <w:p w:rsidR="00F57BFC" w:rsidRPr="00DB3793" w:rsidRDefault="00F57BFC" w:rsidP="004C6A29">
      <w:r w:rsidRPr="00DB3793">
        <w:t>               </w:t>
      </w:r>
      <w:r w:rsidRPr="00DB3793">
        <w:rPr>
          <w:rStyle w:val="apple-converted-space"/>
        </w:rPr>
        <w:t> </w:t>
      </w:r>
      <w:r w:rsidRPr="00DB3793">
        <w:t>Transport mieszanki mineralno-asfaltowej asfaltowej powinien być zgodny z zaleceniami podanymi w punkcie 4.2.</w:t>
      </w:r>
    </w:p>
    <w:p w:rsidR="00F57BFC" w:rsidRPr="00DB3793" w:rsidRDefault="00F57BFC" w:rsidP="004C6A29">
      <w:r w:rsidRPr="00DB3793">
        <w:t>               </w:t>
      </w:r>
      <w:r w:rsidRPr="00DB3793">
        <w:rPr>
          <w:rStyle w:val="apple-converted-space"/>
        </w:rPr>
        <w:t> </w:t>
      </w:r>
      <w:r w:rsidRPr="00DB3793">
        <w:t>Mieszankę mineralno-asfaltową asfaltową należy wbudowywać w odpowiednich warunkach atmosferycznych.</w:t>
      </w:r>
    </w:p>
    <w:p w:rsidR="00F57BFC" w:rsidRPr="00DB3793" w:rsidRDefault="00F57BFC" w:rsidP="004C6A29">
      <w:r w:rsidRPr="00DB3793">
        <w:t>               </w:t>
      </w:r>
      <w:r w:rsidRPr="00DB3793">
        <w:rPr>
          <w:rStyle w:val="apple-converted-space"/>
        </w:rPr>
        <w:t> </w:t>
      </w:r>
      <w:r w:rsidRPr="00DB3793">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F57BFC" w:rsidRPr="00DB3793" w:rsidRDefault="00F57BFC" w:rsidP="004C6A29">
      <w:r w:rsidRPr="00DB3793">
        <w:t>               </w:t>
      </w:r>
      <w:r w:rsidRPr="00DB3793">
        <w:rPr>
          <w:rStyle w:val="apple-converted-space"/>
        </w:rPr>
        <w:t> </w:t>
      </w:r>
      <w:r w:rsidRPr="00DB3793">
        <w:t>W wypadku stosowania mieszanek mineralno-asfaltowych z dodatkiem obniżającym temperaturę mieszania i wbudowania należy indywidualnie określić wymagane warunki otoczenia.</w:t>
      </w:r>
    </w:p>
    <w:p w:rsidR="00F57BFC" w:rsidRPr="00DB3793" w:rsidRDefault="00F57BFC" w:rsidP="004C6A29">
      <w:pPr>
        <w:spacing w:before="120" w:after="120"/>
        <w:ind w:left="993" w:hanging="993"/>
      </w:pPr>
      <w:r w:rsidRPr="00DB3793">
        <w:t>Tablica 11. </w:t>
      </w:r>
      <w:r w:rsidRPr="00DB3793">
        <w:rPr>
          <w:rStyle w:val="apple-converted-space"/>
        </w:rPr>
        <w:t> </w:t>
      </w:r>
      <w:r w:rsidRPr="00DB3793">
        <w:t>Minimalna temperatura otoczenia na wysokości 2m podczas wykonywania warstwy wiążącej lub wyrównawczej z betonu asfaltowego</w:t>
      </w:r>
    </w:p>
    <w:tbl>
      <w:tblPr>
        <w:tblW w:w="0" w:type="auto"/>
        <w:jc w:val="center"/>
        <w:tblCellMar>
          <w:left w:w="0" w:type="dxa"/>
          <w:right w:w="0" w:type="dxa"/>
        </w:tblCellMar>
        <w:tblLook w:val="04A0" w:firstRow="1" w:lastRow="0" w:firstColumn="1" w:lastColumn="0" w:noHBand="0" w:noVBand="1"/>
      </w:tblPr>
      <w:tblGrid>
        <w:gridCol w:w="3227"/>
        <w:gridCol w:w="2693"/>
        <w:gridCol w:w="1591"/>
      </w:tblGrid>
      <w:tr w:rsidR="00F57BFC" w:rsidRPr="00DB3793" w:rsidTr="00DB3793">
        <w:trPr>
          <w:jc w:val="center"/>
        </w:trPr>
        <w:tc>
          <w:tcPr>
            <w:tcW w:w="3227"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F57BFC" w:rsidRPr="00DB3793" w:rsidRDefault="00F57BFC" w:rsidP="004C6A29">
            <w:pPr>
              <w:jc w:val="center"/>
            </w:pPr>
            <w:r w:rsidRPr="00DB3793">
              <w:t>Rodzaj robót</w:t>
            </w:r>
          </w:p>
        </w:tc>
        <w:tc>
          <w:tcPr>
            <w:tcW w:w="428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Minimalna temperatura otoczenia </w:t>
            </w:r>
            <w:r w:rsidRPr="00DB3793">
              <w:rPr>
                <w:rStyle w:val="apple-converted-space"/>
              </w:rPr>
              <w:t> </w:t>
            </w:r>
            <w:r w:rsidRPr="00DB3793">
              <w:t>[°C]</w:t>
            </w:r>
          </w:p>
        </w:tc>
      </w:tr>
      <w:tr w:rsidR="00F57BFC" w:rsidRPr="00DB3793" w:rsidTr="00DB3793">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57BFC" w:rsidRPr="00DB3793" w:rsidRDefault="00F57BFC" w:rsidP="004C6A29"/>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przed przystąpieniem do robót</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w czasie robót</w:t>
            </w:r>
          </w:p>
        </w:tc>
      </w:tr>
      <w:tr w:rsidR="00F57BFC" w:rsidRPr="00DB3793" w:rsidTr="00DB3793">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Warstwa wiążąca</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0</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w:t>
            </w:r>
          </w:p>
        </w:tc>
      </w:tr>
      <w:tr w:rsidR="00F57BFC" w:rsidRPr="00DB3793" w:rsidTr="00DB3793">
        <w:trPr>
          <w:jc w:val="center"/>
        </w:trPr>
        <w:tc>
          <w:tcPr>
            <w:tcW w:w="32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Warstwa wyrównawcza</w:t>
            </w:r>
          </w:p>
        </w:tc>
        <w:tc>
          <w:tcPr>
            <w:tcW w:w="269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0</w:t>
            </w:r>
          </w:p>
        </w:tc>
        <w:tc>
          <w:tcPr>
            <w:tcW w:w="159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w:t>
            </w:r>
          </w:p>
        </w:tc>
      </w:tr>
    </w:tbl>
    <w:p w:rsidR="00F57BFC" w:rsidRPr="00DB3793" w:rsidRDefault="00F57BFC" w:rsidP="004C6A29">
      <w:pPr>
        <w:spacing w:before="120"/>
      </w:pPr>
      <w:r w:rsidRPr="00DB3793">
        <w:t>               </w:t>
      </w:r>
      <w:r w:rsidRPr="00DB3793">
        <w:rPr>
          <w:rStyle w:val="apple-converted-space"/>
        </w:rPr>
        <w:t> </w:t>
      </w:r>
      <w:r w:rsidRPr="00DB3793">
        <w:t>Właściwości wykonanej warstwy powinny spełniać warunki podane w tablicy 12.</w:t>
      </w:r>
    </w:p>
    <w:p w:rsidR="00F57BFC" w:rsidRPr="00DB3793" w:rsidRDefault="00F57BFC" w:rsidP="004C6A29">
      <w:pPr>
        <w:spacing w:before="120" w:after="120"/>
      </w:pPr>
      <w:r w:rsidRPr="00DB3793">
        <w:t>Tablica 12. Właściwości warstwy AC</w:t>
      </w:r>
    </w:p>
    <w:tbl>
      <w:tblPr>
        <w:tblW w:w="0" w:type="auto"/>
        <w:jc w:val="center"/>
        <w:shd w:val="clear" w:color="auto" w:fill="DDDDDD"/>
        <w:tblCellMar>
          <w:left w:w="0" w:type="dxa"/>
          <w:right w:w="0" w:type="dxa"/>
        </w:tblCellMar>
        <w:tblLook w:val="04A0" w:firstRow="1" w:lastRow="0" w:firstColumn="1" w:lastColumn="0" w:noHBand="0" w:noVBand="1"/>
      </w:tblPr>
      <w:tblGrid>
        <w:gridCol w:w="2088"/>
        <w:gridCol w:w="1667"/>
        <w:gridCol w:w="1878"/>
        <w:gridCol w:w="1878"/>
      </w:tblGrid>
      <w:tr w:rsidR="00F57BFC" w:rsidRPr="00DB3793" w:rsidTr="00DB3793">
        <w:trPr>
          <w:jc w:val="center"/>
        </w:trPr>
        <w:tc>
          <w:tcPr>
            <w:tcW w:w="208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p>
          <w:p w:rsidR="00F57BFC" w:rsidRPr="00DB3793" w:rsidRDefault="00F57BFC" w:rsidP="004C6A29">
            <w:pPr>
              <w:jc w:val="center"/>
            </w:pPr>
            <w:r w:rsidRPr="00DB3793">
              <w:t>Typ i wymiar mieszanki</w:t>
            </w:r>
          </w:p>
        </w:tc>
        <w:tc>
          <w:tcPr>
            <w:tcW w:w="166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Projektowana grubość warstwy technologicznej [cm]</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jc w:val="center"/>
            </w:pPr>
            <w:r w:rsidRPr="00DB3793">
              <w:t>Wskaźnik zagęszczenia</w:t>
            </w:r>
          </w:p>
          <w:p w:rsidR="00F57BFC" w:rsidRPr="00DB3793" w:rsidRDefault="00F57BFC" w:rsidP="004C6A29">
            <w:pPr>
              <w:jc w:val="center"/>
            </w:pPr>
            <w:r w:rsidRPr="00DB3793">
              <w:t>[%]</w:t>
            </w:r>
          </w:p>
        </w:tc>
        <w:tc>
          <w:tcPr>
            <w:tcW w:w="187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Zawartość wolnych przestrzeni w warstwie</w:t>
            </w:r>
          </w:p>
          <w:p w:rsidR="00F57BFC" w:rsidRPr="00DB3793" w:rsidRDefault="00F57BFC" w:rsidP="004C6A29">
            <w:pPr>
              <w:jc w:val="center"/>
            </w:pPr>
            <w:r w:rsidRPr="00DB3793">
              <w:t>[%(v/v)]</w:t>
            </w:r>
          </w:p>
        </w:tc>
      </w:tr>
      <w:tr w:rsidR="00F57BFC" w:rsidRPr="00DB3793" w:rsidTr="00DB3793">
        <w:trPr>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AC11W, </w:t>
            </w:r>
            <w:r w:rsidRPr="00DB3793">
              <w:rPr>
                <w:rStyle w:val="apple-converted-space"/>
              </w:rPr>
              <w:t> </w:t>
            </w:r>
            <w:r w:rsidRPr="00DB3793">
              <w:t>KR1÷KR2</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4,0 ÷ 10,0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3,5 ÷ 7,0</w:t>
            </w:r>
          </w:p>
        </w:tc>
      </w:tr>
      <w:tr w:rsidR="00F57BFC" w:rsidRPr="00DB3793" w:rsidTr="00DB3793">
        <w:trPr>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AC16W, </w:t>
            </w:r>
            <w:r w:rsidRPr="00DB3793">
              <w:rPr>
                <w:rStyle w:val="apple-converted-space"/>
              </w:rPr>
              <w:t> </w:t>
            </w:r>
            <w:r w:rsidRPr="00DB3793">
              <w:t>KR1÷KR2</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5,0 ÷ 10,0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3,5 ÷ 7,0</w:t>
            </w:r>
          </w:p>
        </w:tc>
      </w:tr>
      <w:tr w:rsidR="00F57BFC" w:rsidRPr="00DB3793" w:rsidTr="00DB3793">
        <w:trPr>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AC16W, </w:t>
            </w:r>
            <w:r w:rsidRPr="00DB3793">
              <w:rPr>
                <w:rStyle w:val="apple-converted-space"/>
              </w:rPr>
              <w:t> </w:t>
            </w:r>
            <w:r w:rsidRPr="00DB3793">
              <w:t>KR3÷KR6</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5,0 ÷ 10,0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4,5 ÷ 8,0</w:t>
            </w:r>
          </w:p>
        </w:tc>
      </w:tr>
      <w:tr w:rsidR="00F57BFC" w:rsidRPr="00DB3793" w:rsidTr="00DB3793">
        <w:trPr>
          <w:jc w:val="center"/>
        </w:trPr>
        <w:tc>
          <w:tcPr>
            <w:tcW w:w="208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AC22W, </w:t>
            </w:r>
            <w:r w:rsidRPr="00DB3793">
              <w:rPr>
                <w:rStyle w:val="apple-converted-space"/>
              </w:rPr>
              <w:t> </w:t>
            </w:r>
            <w:r w:rsidRPr="00DB3793">
              <w:t>KR3÷KR6</w:t>
            </w:r>
          </w:p>
        </w:tc>
        <w:tc>
          <w:tcPr>
            <w:tcW w:w="16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7,0 ÷ 10,0</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98</w:t>
            </w:r>
          </w:p>
        </w:tc>
        <w:tc>
          <w:tcPr>
            <w:tcW w:w="187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4,5 ÷8,0</w:t>
            </w:r>
          </w:p>
        </w:tc>
      </w:tr>
    </w:tbl>
    <w:p w:rsidR="00F57BFC" w:rsidRPr="00DB3793" w:rsidRDefault="00F57BFC" w:rsidP="004C6A29">
      <w:pPr>
        <w:spacing w:before="120"/>
      </w:pPr>
      <w:r w:rsidRPr="00DB3793">
        <w:t>               </w:t>
      </w:r>
      <w:r w:rsidRPr="00DB3793">
        <w:rPr>
          <w:rStyle w:val="apple-converted-space"/>
        </w:rPr>
        <w:t> </w:t>
      </w:r>
      <w:r w:rsidRPr="00DB3793">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F57BFC" w:rsidRPr="00DB3793" w:rsidRDefault="00F57BFC" w:rsidP="004C6A29">
      <w:r w:rsidRPr="00DB3793">
        <w:t>               </w:t>
      </w:r>
      <w:r w:rsidRPr="00DB3793">
        <w:rPr>
          <w:rStyle w:val="apple-converted-space"/>
        </w:rPr>
        <w:t> </w:t>
      </w:r>
      <w:r w:rsidRPr="00DB3793">
        <w:t>Grubość wykonywanej warstwy powinna być sprawdzana co</w:t>
      </w:r>
      <w:r w:rsidRPr="00DB3793">
        <w:rPr>
          <w:rStyle w:val="apple-converted-space"/>
        </w:rPr>
        <w:t> </w:t>
      </w:r>
      <w:r w:rsidRPr="00DB3793">
        <w:t>25 m, w co najmniej trzech miejscach (w osi i przy brzegach warstwy).</w:t>
      </w:r>
    </w:p>
    <w:p w:rsidR="00F57BFC" w:rsidRPr="00DB3793" w:rsidRDefault="00F57BFC" w:rsidP="004C6A29">
      <w:r w:rsidRPr="00DB3793">
        <w:t>               </w:t>
      </w:r>
      <w:r w:rsidRPr="00DB3793">
        <w:rPr>
          <w:rStyle w:val="apple-converted-space"/>
        </w:rPr>
        <w:t> </w:t>
      </w:r>
      <w:r w:rsidRPr="00DB3793">
        <w:t>Warstwy wałowane powinny być równomiernie zagęszczone ciężkimi walcami drogowymi. Do warstw z betonu asfaltowego należy stosować walce drogowe stalowe gładkie z możliwością wibracji, oscylacji lub walce ogumione.</w:t>
      </w:r>
    </w:p>
    <w:p w:rsidR="00F57BFC" w:rsidRPr="00DB3793" w:rsidRDefault="00F57BFC" w:rsidP="004C6A29">
      <w:pPr>
        <w:pStyle w:val="Nagwek1"/>
      </w:pPr>
      <w:r w:rsidRPr="00DB3793">
        <w:rPr>
          <w:caps w:val="0"/>
        </w:rPr>
        <w:t>6.</w:t>
      </w:r>
      <w:r w:rsidRPr="00DB3793">
        <w:rPr>
          <w:rStyle w:val="apple-converted-space"/>
          <w:caps w:val="0"/>
        </w:rPr>
        <w:t> </w:t>
      </w:r>
      <w:r w:rsidRPr="00DB3793">
        <w:rPr>
          <w:caps w:val="0"/>
        </w:rPr>
        <w:t>KONTROLA JAKOŚCI ROBÓT</w:t>
      </w:r>
    </w:p>
    <w:p w:rsidR="00F57BFC" w:rsidRPr="00DB3793" w:rsidRDefault="00F57BFC" w:rsidP="004C6A29">
      <w:pPr>
        <w:pStyle w:val="Nagwek2"/>
      </w:pPr>
      <w:r w:rsidRPr="00DB3793">
        <w:t>6.1. Ogólne zasady kontroli jakości robót</w:t>
      </w:r>
    </w:p>
    <w:p w:rsidR="00F57BFC" w:rsidRPr="00DB3793" w:rsidRDefault="00F57BFC" w:rsidP="004C6A29">
      <w:r w:rsidRPr="00DB3793">
        <w:t>               </w:t>
      </w:r>
      <w:r w:rsidRPr="00DB3793">
        <w:rPr>
          <w:rStyle w:val="apple-converted-space"/>
        </w:rPr>
        <w:t> </w:t>
      </w:r>
      <w:r w:rsidRPr="00DB3793">
        <w:t xml:space="preserve">Ogólne zasady kontroli jakości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6.</w:t>
      </w:r>
    </w:p>
    <w:p w:rsidR="00F57BFC" w:rsidRPr="00DB3793" w:rsidRDefault="00F57BFC" w:rsidP="004C6A29">
      <w:pPr>
        <w:pStyle w:val="Nagwek2"/>
      </w:pPr>
      <w:r w:rsidRPr="00DB3793">
        <w:t>6.2. Badania przed przystąpieniem do robót</w:t>
      </w:r>
    </w:p>
    <w:p w:rsidR="00F57BFC" w:rsidRPr="00DB3793" w:rsidRDefault="00F57BFC" w:rsidP="004C6A29">
      <w:r w:rsidRPr="00DB3793">
        <w:t>               </w:t>
      </w:r>
      <w:r w:rsidRPr="00DB3793">
        <w:rPr>
          <w:rStyle w:val="apple-converted-space"/>
        </w:rPr>
        <w:t> </w:t>
      </w:r>
      <w:r w:rsidRPr="00DB3793">
        <w:t>Przed przystąpieniem do robót Wykonawca powinien:</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 xml:space="preserve">ew. wykonać własne badania właściwości materiałów przeznaczonych do wykonania robót, określone przez </w:t>
      </w:r>
      <w:r w:rsidR="00E44E95">
        <w:t>Inspektor</w:t>
      </w:r>
      <w:r w:rsidRPr="00DB3793">
        <w:t>a.</w:t>
      </w:r>
    </w:p>
    <w:p w:rsidR="00F57BFC" w:rsidRPr="00DB3793" w:rsidRDefault="00F57BFC" w:rsidP="004C6A29">
      <w:r w:rsidRPr="00DB3793">
        <w:t>               </w:t>
      </w:r>
      <w:r w:rsidRPr="00DB3793">
        <w:rPr>
          <w:rStyle w:val="apple-converted-space"/>
        </w:rPr>
        <w:t> </w:t>
      </w:r>
      <w:r w:rsidRPr="00DB3793">
        <w:t xml:space="preserve">Wszystkie dokumenty oraz wyniki badań Wykonawca przedstawia </w:t>
      </w:r>
      <w:r w:rsidR="00E44E95">
        <w:t>Inspektor</w:t>
      </w:r>
      <w:r w:rsidRPr="00DB3793">
        <w:t>owi do akceptacji.</w:t>
      </w:r>
    </w:p>
    <w:p w:rsidR="00F57BFC" w:rsidRPr="00DB3793" w:rsidRDefault="00F57BFC" w:rsidP="004C6A29">
      <w:pPr>
        <w:pStyle w:val="Nagwek2"/>
      </w:pPr>
      <w:r w:rsidRPr="00DB3793">
        <w:t>6.3. Badania w czasie robót</w:t>
      </w:r>
    </w:p>
    <w:p w:rsidR="00F57BFC" w:rsidRPr="00DB3793" w:rsidRDefault="00F57BFC" w:rsidP="004C6A29">
      <w:pPr>
        <w:spacing w:after="120"/>
      </w:pPr>
      <w:r w:rsidRPr="00DB3793">
        <w:rPr>
          <w:b/>
          <w:bCs/>
        </w:rPr>
        <w:t>6.3.1.</w:t>
      </w:r>
      <w:r w:rsidRPr="00DB3793">
        <w:rPr>
          <w:rStyle w:val="apple-converted-space"/>
          <w:b/>
          <w:bCs/>
        </w:rPr>
        <w:t> </w:t>
      </w:r>
      <w:r w:rsidRPr="00DB3793">
        <w:t>Uwagi ogólne</w:t>
      </w:r>
    </w:p>
    <w:p w:rsidR="00F57BFC" w:rsidRPr="00DB3793" w:rsidRDefault="00F57BFC" w:rsidP="004C6A29">
      <w:r w:rsidRPr="00DB3793">
        <w:t>               </w:t>
      </w:r>
      <w:r w:rsidRPr="00DB3793">
        <w:rPr>
          <w:rStyle w:val="apple-converted-space"/>
        </w:rPr>
        <w:t> </w:t>
      </w:r>
      <w:r w:rsidRPr="00DB3793">
        <w:t>Badania dzielą się na: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badania wykonawcy (w ramach własnego nadzoru),</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 xml:space="preserve">badania kontrolne (w ramach nadzoru zleceniodawcy – </w:t>
      </w:r>
      <w:r w:rsidR="00E44E95">
        <w:t>Inspektor</w:t>
      </w:r>
      <w:r w:rsidRPr="00DB3793">
        <w:t>a).</w:t>
      </w:r>
    </w:p>
    <w:p w:rsidR="00F57BFC" w:rsidRPr="00DB3793" w:rsidRDefault="00F57BFC" w:rsidP="004C6A29">
      <w:pPr>
        <w:spacing w:before="120" w:after="120"/>
      </w:pPr>
      <w:r w:rsidRPr="00DB3793">
        <w:rPr>
          <w:b/>
          <w:bCs/>
        </w:rPr>
        <w:t>6.3.2.</w:t>
      </w:r>
      <w:r w:rsidRPr="00DB3793">
        <w:rPr>
          <w:rStyle w:val="apple-converted-space"/>
          <w:b/>
          <w:bCs/>
        </w:rPr>
        <w:t> </w:t>
      </w:r>
      <w:r w:rsidRPr="00DB3793">
        <w:t>Badania Wykonawcy</w:t>
      </w:r>
    </w:p>
    <w:p w:rsidR="00F57BFC" w:rsidRPr="00DB3793" w:rsidRDefault="00F57BFC" w:rsidP="004C6A29">
      <w:r w:rsidRPr="00DB3793">
        <w:t>               </w:t>
      </w:r>
      <w:r w:rsidRPr="00DB3793">
        <w:rPr>
          <w:rStyle w:val="apple-converted-space"/>
        </w:rPr>
        <w:t> </w:t>
      </w:r>
      <w:r w:rsidRPr="00DB3793">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F57BFC" w:rsidRPr="00DB3793" w:rsidRDefault="00F57BFC" w:rsidP="004C6A29">
      <w:r w:rsidRPr="00DB3793">
        <w:t>               </w:t>
      </w:r>
      <w:r w:rsidRPr="00DB3793">
        <w:rPr>
          <w:rStyle w:val="apple-converted-space"/>
        </w:rPr>
        <w:t> </w:t>
      </w:r>
      <w:r w:rsidRPr="00DB3793">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F57BFC" w:rsidRPr="00DB3793" w:rsidRDefault="00F57BFC" w:rsidP="004C6A29">
      <w:r w:rsidRPr="00DB3793">
        <w:t>               </w:t>
      </w:r>
      <w:r w:rsidRPr="00DB3793">
        <w:rPr>
          <w:rStyle w:val="apple-converted-space"/>
        </w:rPr>
        <w:t> </w:t>
      </w:r>
      <w:r w:rsidRPr="00DB3793">
        <w:t xml:space="preserve">Wyniki badań Wykonawcy należy przekazywać </w:t>
      </w:r>
      <w:r w:rsidR="00E44E95">
        <w:t>Inspektor</w:t>
      </w:r>
      <w:r w:rsidRPr="00DB3793">
        <w:t xml:space="preserve">owi na jego żądanie. </w:t>
      </w:r>
      <w:r w:rsidR="00E44E95">
        <w:t>Inspektor</w:t>
      </w:r>
      <w:r w:rsidRPr="00DB3793">
        <w:t xml:space="preserve"> może zdecydować o dokonaniu odbioru na podstawie badań Wykonawcy. W razie zastrzeżeń </w:t>
      </w:r>
      <w:r w:rsidR="00E44E95">
        <w:t>Inspektor</w:t>
      </w:r>
      <w:r w:rsidRPr="00DB3793">
        <w:t xml:space="preserve"> może przeprowadzić badania kontrolne według</w:t>
      </w:r>
      <w:r w:rsidRPr="00DB3793">
        <w:rPr>
          <w:rStyle w:val="apple-converted-space"/>
        </w:rPr>
        <w:t> </w:t>
      </w:r>
      <w:r w:rsidRPr="00DB3793">
        <w:rPr>
          <w:rStyle w:val="spelle"/>
        </w:rPr>
        <w:t>pktu</w:t>
      </w:r>
      <w:r w:rsidRPr="00DB3793">
        <w:rPr>
          <w:rStyle w:val="apple-converted-space"/>
        </w:rPr>
        <w:t> </w:t>
      </w:r>
      <w:r w:rsidRPr="00DB3793">
        <w:t>6.3.3.</w:t>
      </w:r>
    </w:p>
    <w:p w:rsidR="00F57BFC" w:rsidRPr="00DB3793" w:rsidRDefault="00F57BFC" w:rsidP="004C6A29">
      <w:r w:rsidRPr="00DB3793">
        <w:t>               </w:t>
      </w:r>
      <w:r w:rsidRPr="00DB3793">
        <w:rPr>
          <w:rStyle w:val="apple-converted-space"/>
        </w:rPr>
        <w:t> </w:t>
      </w:r>
      <w:r w:rsidRPr="00DB3793">
        <w:t>Zakres badań Wykonawcy związany z wykonywaniem nawierzchni:</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temperatury powietrza,</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temperatury mieszanki mineralno-asfaltowej podczas wykonywania nawierzchni (wg PN-EN 12697-13 [36]),</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mieszanki mineralno-asfaltowej,</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wykaz ilości materiałów lub grubości wykonanej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spadku poprzecznego warstwy asfaltowej,</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równości warstwy asfaltowej (wg</w:t>
      </w:r>
      <w:r w:rsidRPr="00DB3793">
        <w:rPr>
          <w:rStyle w:val="apple-converted-space"/>
        </w:rPr>
        <w:t> </w:t>
      </w:r>
      <w:r w:rsidRPr="00DB3793">
        <w:rPr>
          <w:rStyle w:val="spelle"/>
        </w:rPr>
        <w:t>pktu</w:t>
      </w:r>
      <w:r w:rsidRPr="00DB3793">
        <w:rPr>
          <w:rStyle w:val="apple-converted-space"/>
        </w:rPr>
        <w:t> </w:t>
      </w:r>
      <w:r w:rsidRPr="00DB3793">
        <w:t>6.4.2.5),</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pomiar parametrów geometrycznych poboczy,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jednorodności powierzchni warstwy,</w:t>
      </w:r>
    </w:p>
    <w:p w:rsidR="00F57BFC" w:rsidRPr="00DB3793" w:rsidRDefault="00F57BFC" w:rsidP="004C6A29">
      <w:pPr>
        <w:ind w:left="397" w:hanging="397"/>
      </w:pPr>
      <w:r w:rsidRPr="00DB3793">
        <w:t>–</w:t>
      </w:r>
      <w:r w:rsidRPr="00DB3793">
        <w:rPr>
          <w:sz w:val="14"/>
          <w:szCs w:val="14"/>
        </w:rPr>
        <w:t>         </w:t>
      </w:r>
      <w:r w:rsidRPr="00DB3793">
        <w:rPr>
          <w:rStyle w:val="apple-converted-space"/>
          <w:sz w:val="14"/>
          <w:szCs w:val="14"/>
        </w:rPr>
        <w:t> </w:t>
      </w:r>
      <w:r w:rsidRPr="00DB3793">
        <w:t>ocena wizualna jakości wykonania połączeń technologicznych.</w:t>
      </w:r>
    </w:p>
    <w:p w:rsidR="00F57BFC" w:rsidRPr="00DB3793" w:rsidRDefault="00F57BFC" w:rsidP="004C6A29">
      <w:pPr>
        <w:spacing w:before="120" w:after="120"/>
      </w:pPr>
      <w:r w:rsidRPr="00DB3793">
        <w:rPr>
          <w:b/>
          <w:bCs/>
        </w:rPr>
        <w:t>6.3.3.</w:t>
      </w:r>
      <w:r w:rsidRPr="00DB3793">
        <w:rPr>
          <w:rStyle w:val="apple-converted-space"/>
          <w:b/>
          <w:bCs/>
        </w:rPr>
        <w:t> </w:t>
      </w:r>
      <w:r w:rsidRPr="00DB3793">
        <w:t>Badania kontrolne</w:t>
      </w:r>
    </w:p>
    <w:p w:rsidR="00F57BFC" w:rsidRPr="00DB3793" w:rsidRDefault="00F57BFC" w:rsidP="004C6A29">
      <w:r w:rsidRPr="00DB3793">
        <w:t>               </w:t>
      </w:r>
      <w:r w:rsidRPr="00DB3793">
        <w:rPr>
          <w:rStyle w:val="apple-converted-space"/>
        </w:rPr>
        <w:t> </w:t>
      </w:r>
      <w:r w:rsidRPr="00DB3793">
        <w:t xml:space="preserve">Badania kontrolne są badaniami </w:t>
      </w:r>
      <w:r w:rsidR="00E44E95">
        <w:t>Inspektor</w:t>
      </w:r>
      <w:r w:rsidRPr="00DB3793">
        <w:t xml:space="preserve">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w:t>
      </w:r>
      <w:r w:rsidR="00E44E95">
        <w:t>Inspektor</w:t>
      </w:r>
      <w:r w:rsidRPr="00DB3793">
        <w:t xml:space="preserve"> w obecności Wykonawcy. Badania odbywają się również wtedy, gdy Wykonawca zostanie w porę powiadomiony o ich terminie, jednak nie będzie przy nich obecny.</w:t>
      </w:r>
    </w:p>
    <w:p w:rsidR="00F57BFC" w:rsidRPr="00DB3793" w:rsidRDefault="00F57BFC" w:rsidP="004C6A29">
      <w:r w:rsidRPr="00DB3793">
        <w:t>               </w:t>
      </w:r>
      <w:r w:rsidRPr="00DB3793">
        <w:rPr>
          <w:rStyle w:val="apple-converted-space"/>
        </w:rPr>
        <w:t> </w:t>
      </w:r>
      <w:r w:rsidRPr="00DB3793">
        <w:t>Rodzaj badań kontrolnych mieszanki mineralno-asfaltowej i wykonanej z niej warstwy podano w tablicy 13.</w:t>
      </w:r>
    </w:p>
    <w:p w:rsidR="00F57BFC" w:rsidRPr="00DB3793" w:rsidRDefault="00F57BFC" w:rsidP="004C6A29">
      <w:pPr>
        <w:spacing w:before="120" w:after="120"/>
      </w:pPr>
      <w:r w:rsidRPr="00DB3793">
        <w:t>Tablica 13. Rodzaj badań kontrolnych</w:t>
      </w:r>
    </w:p>
    <w:tbl>
      <w:tblPr>
        <w:tblW w:w="5000" w:type="pct"/>
        <w:tblCellMar>
          <w:left w:w="0" w:type="dxa"/>
          <w:right w:w="0" w:type="dxa"/>
        </w:tblCellMar>
        <w:tblLook w:val="04A0" w:firstRow="1" w:lastRow="0" w:firstColumn="1" w:lastColumn="0" w:noHBand="0" w:noVBand="1"/>
      </w:tblPr>
      <w:tblGrid>
        <w:gridCol w:w="2046"/>
        <w:gridCol w:w="7668"/>
      </w:tblGrid>
      <w:tr w:rsidR="00F57BFC" w:rsidRPr="00DB3793" w:rsidTr="00DB3793">
        <w:tc>
          <w:tcPr>
            <w:tcW w:w="105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after="60"/>
              <w:jc w:val="center"/>
            </w:pPr>
            <w:r w:rsidRPr="00DB3793">
              <w:t>Lp.</w:t>
            </w:r>
          </w:p>
        </w:tc>
        <w:tc>
          <w:tcPr>
            <w:tcW w:w="394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60" w:after="60"/>
              <w:jc w:val="center"/>
            </w:pPr>
            <w:r w:rsidRPr="00DB3793">
              <w:t>Rodzaj badań</w:t>
            </w:r>
          </w:p>
        </w:tc>
      </w:tr>
      <w:tr w:rsidR="00F57BFC" w:rsidRPr="00DB3793" w:rsidTr="00DB3793">
        <w:trPr>
          <w:trHeight w:val="2487"/>
        </w:trPr>
        <w:tc>
          <w:tcPr>
            <w:tcW w:w="105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spacing w:before="120" w:after="60"/>
              <w:jc w:val="center"/>
            </w:pPr>
            <w:r w:rsidRPr="00DB3793">
              <w:t>1</w:t>
            </w:r>
          </w:p>
          <w:p w:rsidR="00F57BFC" w:rsidRPr="00DB3793" w:rsidRDefault="00F57BFC" w:rsidP="004C6A29">
            <w:pPr>
              <w:jc w:val="center"/>
            </w:pPr>
            <w:r w:rsidRPr="00DB3793">
              <w:t>1.1</w:t>
            </w:r>
          </w:p>
          <w:p w:rsidR="00F57BFC" w:rsidRPr="00DB3793" w:rsidRDefault="00F57BFC" w:rsidP="004C6A29">
            <w:pPr>
              <w:jc w:val="center"/>
            </w:pPr>
            <w:r w:rsidRPr="00DB3793">
              <w:t>1.2</w:t>
            </w:r>
          </w:p>
          <w:p w:rsidR="00F57BFC" w:rsidRPr="00DB3793" w:rsidRDefault="00F57BFC" w:rsidP="004C6A29">
            <w:pPr>
              <w:jc w:val="center"/>
            </w:pPr>
            <w:r w:rsidRPr="00DB3793">
              <w:t>1.3</w:t>
            </w:r>
          </w:p>
          <w:p w:rsidR="00F57BFC" w:rsidRPr="00DB3793" w:rsidRDefault="00F57BFC" w:rsidP="004C6A29">
            <w:pPr>
              <w:jc w:val="center"/>
            </w:pPr>
            <w:r w:rsidRPr="00DB3793">
              <w:t>1.4</w:t>
            </w:r>
          </w:p>
          <w:p w:rsidR="00F57BFC" w:rsidRPr="00DB3793" w:rsidRDefault="00F57BFC" w:rsidP="004C6A29">
            <w:pPr>
              <w:spacing w:before="60" w:after="60"/>
              <w:jc w:val="center"/>
            </w:pPr>
            <w:r w:rsidRPr="00DB3793">
              <w:t>2</w:t>
            </w:r>
          </w:p>
          <w:p w:rsidR="00F57BFC" w:rsidRPr="00DB3793" w:rsidRDefault="00F57BFC" w:rsidP="004C6A29">
            <w:pPr>
              <w:jc w:val="center"/>
            </w:pPr>
            <w:r w:rsidRPr="00DB3793">
              <w:t>2.1</w:t>
            </w:r>
          </w:p>
          <w:p w:rsidR="00F57BFC" w:rsidRPr="00DB3793" w:rsidRDefault="00F57BFC" w:rsidP="004C6A29">
            <w:pPr>
              <w:jc w:val="center"/>
            </w:pPr>
            <w:r w:rsidRPr="00DB3793">
              <w:t>2.2</w:t>
            </w:r>
          </w:p>
          <w:p w:rsidR="00F57BFC" w:rsidRPr="00DB3793" w:rsidRDefault="00F57BFC" w:rsidP="004C6A29">
            <w:pPr>
              <w:jc w:val="center"/>
            </w:pPr>
            <w:r w:rsidRPr="00DB3793">
              <w:t>2.3</w:t>
            </w:r>
          </w:p>
          <w:p w:rsidR="00F57BFC" w:rsidRPr="00DB3793" w:rsidRDefault="00F57BFC" w:rsidP="004C6A29">
            <w:pPr>
              <w:jc w:val="center"/>
            </w:pPr>
            <w:r w:rsidRPr="00DB3793">
              <w:t>2.4</w:t>
            </w:r>
          </w:p>
          <w:p w:rsidR="00F57BFC" w:rsidRPr="00DB3793" w:rsidRDefault="00F57BFC" w:rsidP="004C6A29">
            <w:pPr>
              <w:jc w:val="center"/>
            </w:pPr>
            <w:r w:rsidRPr="00DB3793">
              <w:t>2.5</w:t>
            </w:r>
          </w:p>
          <w:p w:rsidR="00F57BFC" w:rsidRPr="00DB3793" w:rsidRDefault="00F57BFC" w:rsidP="004C6A29">
            <w:pPr>
              <w:jc w:val="center"/>
            </w:pPr>
            <w:r w:rsidRPr="00DB3793">
              <w:t>2.6</w:t>
            </w:r>
          </w:p>
        </w:tc>
        <w:tc>
          <w:tcPr>
            <w:tcW w:w="3947"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120" w:after="60"/>
            </w:pPr>
            <w:r w:rsidRPr="00DB3793">
              <w:t>Mieszanka mineralno-asfaltowa</w:t>
            </w:r>
            <w:r w:rsidRPr="00DB3793">
              <w:rPr>
                <w:rStyle w:val="apple-converted-space"/>
              </w:rPr>
              <w:t> </w:t>
            </w:r>
            <w:r w:rsidRPr="00DB3793">
              <w:rPr>
                <w:vertAlign w:val="superscript"/>
              </w:rPr>
              <w:t>a), b)</w:t>
            </w:r>
          </w:p>
          <w:p w:rsidR="00F57BFC" w:rsidRPr="00DB3793" w:rsidRDefault="00F57BFC" w:rsidP="004C6A29">
            <w:r w:rsidRPr="00DB3793">
              <w:t>Uziarnienie</w:t>
            </w:r>
          </w:p>
          <w:p w:rsidR="00F57BFC" w:rsidRPr="00DB3793" w:rsidRDefault="00F57BFC" w:rsidP="004C6A29">
            <w:r w:rsidRPr="00DB3793">
              <w:t>Zawartość lepiszcza</w:t>
            </w:r>
          </w:p>
          <w:p w:rsidR="00F57BFC" w:rsidRPr="00DB3793" w:rsidRDefault="00F57BFC" w:rsidP="004C6A29">
            <w:r w:rsidRPr="00DB3793">
              <w:t>Temperatura mięknienia lepiszcza odzyskanego</w:t>
            </w:r>
          </w:p>
          <w:p w:rsidR="00F57BFC" w:rsidRPr="00DB3793" w:rsidRDefault="00F57BFC" w:rsidP="004C6A29">
            <w:r w:rsidRPr="00DB3793">
              <w:t>Gęstość i zawartość wolnych przestrzeni próbki</w:t>
            </w:r>
          </w:p>
          <w:p w:rsidR="00F57BFC" w:rsidRPr="00DB3793" w:rsidRDefault="00F57BFC" w:rsidP="004C6A29">
            <w:pPr>
              <w:spacing w:before="60" w:after="60"/>
            </w:pPr>
            <w:r w:rsidRPr="00DB3793">
              <w:t>Warstwa asfaltowa</w:t>
            </w:r>
          </w:p>
          <w:p w:rsidR="00F57BFC" w:rsidRPr="00DB3793" w:rsidRDefault="00F57BFC" w:rsidP="004C6A29">
            <w:r w:rsidRPr="00DB3793">
              <w:t>Wskaźnik zagęszczenia</w:t>
            </w:r>
            <w:r w:rsidRPr="00DB3793">
              <w:rPr>
                <w:rStyle w:val="apple-converted-space"/>
              </w:rPr>
              <w:t> </w:t>
            </w:r>
            <w:r w:rsidRPr="00DB3793">
              <w:rPr>
                <w:vertAlign w:val="superscript"/>
              </w:rPr>
              <w:t>a)</w:t>
            </w:r>
          </w:p>
          <w:p w:rsidR="00F57BFC" w:rsidRPr="00DB3793" w:rsidRDefault="00F57BFC" w:rsidP="004C6A29">
            <w:r w:rsidRPr="00DB3793">
              <w:t>Spadki poprzeczne</w:t>
            </w:r>
          </w:p>
          <w:p w:rsidR="00F57BFC" w:rsidRPr="00DB3793" w:rsidRDefault="00F57BFC" w:rsidP="004C6A29">
            <w:r w:rsidRPr="00DB3793">
              <w:t>Równość</w:t>
            </w:r>
          </w:p>
          <w:p w:rsidR="00F57BFC" w:rsidRPr="00DB3793" w:rsidRDefault="00F57BFC" w:rsidP="004C6A29">
            <w:r w:rsidRPr="00DB3793">
              <w:t>Grubość lub ilość materiału</w:t>
            </w:r>
          </w:p>
          <w:p w:rsidR="00F57BFC" w:rsidRPr="00DB3793" w:rsidRDefault="00F57BFC" w:rsidP="004C6A29">
            <w:r w:rsidRPr="00DB3793">
              <w:t>Zawartość wolnych przestrzeni</w:t>
            </w:r>
            <w:r w:rsidRPr="00DB3793">
              <w:rPr>
                <w:rStyle w:val="apple-converted-space"/>
              </w:rPr>
              <w:t> </w:t>
            </w:r>
            <w:r w:rsidRPr="00DB3793">
              <w:rPr>
                <w:vertAlign w:val="superscript"/>
              </w:rPr>
              <w:t>a)</w:t>
            </w:r>
          </w:p>
          <w:p w:rsidR="00F57BFC" w:rsidRPr="00DB3793" w:rsidRDefault="00F57BFC" w:rsidP="004C6A29">
            <w:pPr>
              <w:spacing w:after="120"/>
            </w:pPr>
            <w:r w:rsidRPr="00DB3793">
              <w:t>Właściwości przeciwpoślizgowe</w:t>
            </w:r>
          </w:p>
        </w:tc>
      </w:tr>
      <w:tr w:rsidR="00F57BFC" w:rsidRPr="00DB3793" w:rsidTr="00DB3793">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7BFC" w:rsidRPr="00DB3793" w:rsidRDefault="00F57BFC" w:rsidP="004C6A29">
            <w:pPr>
              <w:ind w:left="317" w:hanging="317"/>
            </w:pPr>
            <w:r w:rsidRPr="00DB3793">
              <w:rPr>
                <w:vertAlign w:val="superscript"/>
              </w:rPr>
              <w:t>a)</w:t>
            </w:r>
            <w:r w:rsidRPr="00DB3793">
              <w:rPr>
                <w:rStyle w:val="apple-converted-space"/>
              </w:rPr>
              <w:t> </w:t>
            </w:r>
            <w:r w:rsidRPr="00DB3793">
              <w:t>do każdej warstwy i na każde rozpoczęte 6000 m</w:t>
            </w:r>
            <w:r w:rsidRPr="00DB3793">
              <w:rPr>
                <w:vertAlign w:val="superscript"/>
              </w:rPr>
              <w:t>2</w:t>
            </w:r>
            <w:r w:rsidRPr="00DB3793">
              <w:rPr>
                <w:rStyle w:val="apple-converted-space"/>
              </w:rPr>
              <w:t> </w:t>
            </w:r>
            <w:r w:rsidRPr="00DB3793">
              <w:t>nawierzchni jedna próbka; w razie potrzeby liczba próbek może zostać zwiększona (np. nawierzchnie dróg w terenie zabudowy)</w:t>
            </w:r>
          </w:p>
          <w:p w:rsidR="00F57BFC" w:rsidRPr="00DB3793" w:rsidRDefault="00F57BFC" w:rsidP="004C6A29">
            <w:r w:rsidRPr="00DB3793">
              <w:rPr>
                <w:vertAlign w:val="superscript"/>
              </w:rPr>
              <w:t>b)</w:t>
            </w:r>
            <w:r w:rsidRPr="00DB3793">
              <w:t>  </w:t>
            </w:r>
            <w:r w:rsidRPr="00DB3793">
              <w:rPr>
                <w:rStyle w:val="apple-converted-space"/>
              </w:rPr>
              <w:t> </w:t>
            </w:r>
            <w:r w:rsidRPr="00DB3793">
              <w:t>w razie potrzeby specjalne kruszywa i dodatki</w:t>
            </w:r>
          </w:p>
        </w:tc>
      </w:tr>
    </w:tbl>
    <w:p w:rsidR="00F57BFC" w:rsidRPr="00DB3793" w:rsidRDefault="00F57BFC" w:rsidP="004C6A29">
      <w:pPr>
        <w:spacing w:after="120"/>
      </w:pPr>
      <w:r w:rsidRPr="00DB3793">
        <w:rPr>
          <w:b/>
          <w:bCs/>
        </w:rPr>
        <w:t> </w:t>
      </w:r>
    </w:p>
    <w:p w:rsidR="00F57BFC" w:rsidRPr="00DB3793" w:rsidRDefault="00F57BFC" w:rsidP="004C6A29">
      <w:pPr>
        <w:spacing w:after="120"/>
      </w:pPr>
      <w:r w:rsidRPr="00DB3793">
        <w:rPr>
          <w:b/>
          <w:bCs/>
        </w:rPr>
        <w:t>6.3.4.</w:t>
      </w:r>
      <w:r w:rsidRPr="00DB3793">
        <w:rPr>
          <w:rStyle w:val="apple-converted-space"/>
          <w:b/>
          <w:bCs/>
        </w:rPr>
        <w:t> </w:t>
      </w:r>
      <w:r w:rsidRPr="00DB3793">
        <w:t>Badania kontrolne dodatkowe</w:t>
      </w:r>
    </w:p>
    <w:p w:rsidR="00F57BFC" w:rsidRPr="00DB3793" w:rsidRDefault="00F57BFC" w:rsidP="004C6A29">
      <w:r w:rsidRPr="00DB3793">
        <w:t>               </w:t>
      </w:r>
      <w:r w:rsidRPr="00DB3793">
        <w:rPr>
          <w:rStyle w:val="apple-converted-space"/>
        </w:rPr>
        <w:t> </w:t>
      </w:r>
      <w:r w:rsidRPr="00DB3793">
        <w:t>W wypadku uznania, że jeden z wyników badań kontrolnych nie jest reprezentatywny dla ocenianego odcinka budowy, Wykonawca ma prawo żądać przeprowadzenia badań kontrolnych dodatkowych.</w:t>
      </w:r>
    </w:p>
    <w:p w:rsidR="00F57BFC" w:rsidRPr="00DB3793" w:rsidRDefault="00F57BFC" w:rsidP="004C6A29">
      <w:r w:rsidRPr="00DB3793">
        <w:t>               </w:t>
      </w:r>
      <w:r w:rsidRPr="00DB3793">
        <w:rPr>
          <w:rStyle w:val="apple-converted-space"/>
        </w:rPr>
        <w:t> </w:t>
      </w:r>
      <w:r w:rsidR="00E44E95">
        <w:t>Inspektor</w:t>
      </w:r>
      <w:r w:rsidRPr="00DB3793">
        <w:t xml:space="preserve">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F57BFC" w:rsidRPr="00DB3793" w:rsidRDefault="00F57BFC" w:rsidP="004C6A29">
      <w:r w:rsidRPr="00DB3793">
        <w:t>               </w:t>
      </w:r>
      <w:r w:rsidRPr="00DB3793">
        <w:rPr>
          <w:rStyle w:val="apple-converted-space"/>
        </w:rPr>
        <w:t> </w:t>
      </w:r>
      <w:r w:rsidRPr="00DB3793">
        <w:t>Do odbioru uwzględniane są wyniki badań kontrolnych i badań kontrolnych dodatkowych do wyznaczonych odcinków częściowych.</w:t>
      </w:r>
    </w:p>
    <w:p w:rsidR="00F57BFC" w:rsidRPr="00DB3793" w:rsidRDefault="00F57BFC" w:rsidP="004C6A29">
      <w:r w:rsidRPr="00DB3793">
        <w:t>               </w:t>
      </w:r>
      <w:r w:rsidRPr="00DB3793">
        <w:rPr>
          <w:rStyle w:val="apple-converted-space"/>
        </w:rPr>
        <w:t> </w:t>
      </w:r>
      <w:r w:rsidRPr="00DB3793">
        <w:t>Koszty badań kontrolnych dodatkowych zażądanych przez Wykonawcę ponosi Wykonawca.</w:t>
      </w:r>
    </w:p>
    <w:p w:rsidR="00F57BFC" w:rsidRPr="00DB3793" w:rsidRDefault="00F57BFC" w:rsidP="004C6A29">
      <w:pPr>
        <w:spacing w:before="120" w:after="120"/>
      </w:pPr>
      <w:r w:rsidRPr="00DB3793">
        <w:rPr>
          <w:b/>
          <w:bCs/>
        </w:rPr>
        <w:t>6.3.5.</w:t>
      </w:r>
      <w:r w:rsidRPr="00DB3793">
        <w:rPr>
          <w:rStyle w:val="apple-converted-space"/>
          <w:b/>
          <w:bCs/>
        </w:rPr>
        <w:t> </w:t>
      </w:r>
      <w:r w:rsidRPr="00DB3793">
        <w:t>Badania arbitrażowe</w:t>
      </w:r>
    </w:p>
    <w:p w:rsidR="00F57BFC" w:rsidRPr="00DB3793" w:rsidRDefault="00F57BFC" w:rsidP="004C6A29">
      <w:r w:rsidRPr="00DB3793">
        <w:t>               </w:t>
      </w:r>
      <w:r w:rsidRPr="00DB3793">
        <w:rPr>
          <w:rStyle w:val="apple-converted-space"/>
        </w:rPr>
        <w:t> </w:t>
      </w:r>
      <w:r w:rsidRPr="00DB3793">
        <w:t xml:space="preserve">Badania arbitrażowe są powtórzeniem badań kontrolnych, co do których istnieją uzasadnione wątpliwości ze strony </w:t>
      </w:r>
      <w:r w:rsidR="00E44E95">
        <w:t>Inspektor</w:t>
      </w:r>
      <w:r w:rsidRPr="00DB3793">
        <w:t>a lub Wykonawcy (np. na podstawie własnych badań).</w:t>
      </w:r>
    </w:p>
    <w:p w:rsidR="00F57BFC" w:rsidRPr="00DB3793" w:rsidRDefault="00F57BFC" w:rsidP="004C6A29">
      <w:r w:rsidRPr="00DB3793">
        <w:t>               </w:t>
      </w:r>
      <w:r w:rsidRPr="00DB3793">
        <w:rPr>
          <w:rStyle w:val="apple-converted-space"/>
        </w:rPr>
        <w:t> </w:t>
      </w:r>
      <w:r w:rsidRPr="00DB3793">
        <w:t>Badania arbitrażowe wykonuje na wniosek strony kontraktu niezależne laboratorium, które nie wykonywało badań kontrolnych.</w:t>
      </w:r>
    </w:p>
    <w:p w:rsidR="00F57BFC" w:rsidRPr="00DB3793" w:rsidRDefault="00F57BFC" w:rsidP="004C6A29">
      <w:r w:rsidRPr="00DB3793">
        <w:t>               </w:t>
      </w:r>
      <w:r w:rsidRPr="00DB3793">
        <w:rPr>
          <w:rStyle w:val="apple-converted-space"/>
        </w:rPr>
        <w:t> </w:t>
      </w:r>
      <w:r w:rsidRPr="00DB3793">
        <w:t>Koszty badań arbitrażowych wraz ze wszystkimi kosztami ubocznymi ponosi strona, na której niekorzyść przemawia wynik badania.</w:t>
      </w:r>
    </w:p>
    <w:p w:rsidR="00F57BFC" w:rsidRPr="00DB3793" w:rsidRDefault="00F57BFC" w:rsidP="004C6A29">
      <w:pPr>
        <w:pStyle w:val="Nagwek2"/>
      </w:pPr>
      <w:r w:rsidRPr="00DB3793">
        <w:t>6.4. Właściwości warstwy i nawierzchni oraz dopuszczalne odchyłki</w:t>
      </w:r>
    </w:p>
    <w:p w:rsidR="00F57BFC" w:rsidRPr="00DB3793" w:rsidRDefault="00F57BFC" w:rsidP="004C6A29">
      <w:pPr>
        <w:spacing w:after="120"/>
      </w:pPr>
      <w:r w:rsidRPr="00DB3793">
        <w:rPr>
          <w:b/>
          <w:bCs/>
        </w:rPr>
        <w:t>6.4.1.</w:t>
      </w:r>
      <w:r w:rsidRPr="00DB3793">
        <w:rPr>
          <w:rStyle w:val="apple-converted-space"/>
        </w:rPr>
        <w:t> </w:t>
      </w:r>
      <w:r w:rsidRPr="00DB3793">
        <w:t>Mieszanka mineralno-asfaltowa</w:t>
      </w:r>
    </w:p>
    <w:p w:rsidR="00F57BFC" w:rsidRPr="00DB3793" w:rsidRDefault="00F57BFC" w:rsidP="004C6A29">
      <w:r w:rsidRPr="00DB3793">
        <w:t>               </w:t>
      </w:r>
      <w:r w:rsidRPr="00DB3793">
        <w:rPr>
          <w:rStyle w:val="apple-converted-space"/>
        </w:rPr>
        <w:t> </w:t>
      </w:r>
      <w:r w:rsidRPr="00DB3793">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F57BFC" w:rsidRPr="00DB3793" w:rsidRDefault="00F57BFC" w:rsidP="004C6A29">
      <w:pPr>
        <w:spacing w:before="120"/>
      </w:pPr>
      <w:r w:rsidRPr="00DB3793">
        <w:rPr>
          <w:b/>
          <w:bCs/>
        </w:rPr>
        <w:t>6.4.2.</w:t>
      </w:r>
      <w:r w:rsidRPr="00DB3793">
        <w:rPr>
          <w:rStyle w:val="apple-converted-space"/>
          <w:b/>
          <w:bCs/>
        </w:rPr>
        <w:t> </w:t>
      </w:r>
      <w:r w:rsidRPr="00DB3793">
        <w:t>Warstwa asfaltowa</w:t>
      </w:r>
    </w:p>
    <w:p w:rsidR="00F57BFC" w:rsidRPr="00DB3793" w:rsidRDefault="00F57BFC" w:rsidP="004C6A29">
      <w:pPr>
        <w:spacing w:before="120" w:after="120"/>
      </w:pPr>
      <w:r w:rsidRPr="00DB3793">
        <w:t>6.4.2.1. Grubość warstwy oraz ilość materiału</w:t>
      </w:r>
    </w:p>
    <w:p w:rsidR="00F57BFC" w:rsidRPr="00DB3793" w:rsidRDefault="00F57BFC" w:rsidP="004C6A29">
      <w:r w:rsidRPr="00DB3793">
        <w:t>               </w:t>
      </w:r>
      <w:r w:rsidRPr="00DB3793">
        <w:rPr>
          <w:rStyle w:val="apple-converted-space"/>
        </w:rPr>
        <w:t> </w:t>
      </w:r>
      <w:r w:rsidRPr="00DB3793">
        <w:t>Grubość wykonanej warstwy oznaczana według PN-EN 12697-36 [40] oraz ilość wbudowanego materiału na określoną powierzchnię (dotyczy przede wszystkim cienkich warstw) mogą odbiegać od projektu o wartości podane w tablicy 14.</w:t>
      </w:r>
    </w:p>
    <w:p w:rsidR="00F57BFC" w:rsidRPr="00DB3793" w:rsidRDefault="00F57BFC" w:rsidP="004C6A29">
      <w:r w:rsidRPr="00DB3793">
        <w:t>               </w:t>
      </w:r>
      <w:r w:rsidRPr="00DB3793">
        <w:rPr>
          <w:rStyle w:val="apple-converted-space"/>
        </w:rPr>
        <w:t> </w:t>
      </w:r>
      <w:r w:rsidRPr="00DB3793">
        <w:t xml:space="preserve">W wypadku określania ilości materiału na powierzchnię i średniej wartości grubości warstwy z reguły należy przyjąć za podstawę cały odcinek budowy. </w:t>
      </w:r>
      <w:r w:rsidR="00E44E95">
        <w:t>Inspektor</w:t>
      </w:r>
      <w:r w:rsidRPr="00DB3793">
        <w:t xml:space="preserve"> ma prawo sprawdzać odcinki częściowe. Odcinek częściowy powinien zawierać co najmniej jedną dzienną działkę roboczą. Do odcinka częściowego obowiązują te same wymagania jak do odcinka budowy.</w:t>
      </w:r>
    </w:p>
    <w:p w:rsidR="00F57BFC" w:rsidRPr="00DB3793" w:rsidRDefault="00F57BFC" w:rsidP="004C6A29">
      <w:r w:rsidRPr="00DB3793">
        <w:t>               </w:t>
      </w:r>
      <w:r w:rsidRPr="00DB3793">
        <w:rPr>
          <w:rStyle w:val="apple-converted-space"/>
        </w:rPr>
        <w:t> </w:t>
      </w:r>
      <w:r w:rsidRPr="00DB3793">
        <w:t>Za grubość warstwy lub warstw przyjmuje się średnią arytmetyczną wszystkich pojedynczych oznaczeń grubości warstwy na całym odcinku budowy lub odcinku częściowym.</w:t>
      </w:r>
    </w:p>
    <w:p w:rsidR="00F57BFC" w:rsidRPr="00DB3793" w:rsidRDefault="00F57BFC" w:rsidP="004C6A29">
      <w:pPr>
        <w:spacing w:before="120" w:after="120"/>
        <w:ind w:left="992" w:hanging="992"/>
      </w:pPr>
      <w:r w:rsidRPr="00DB3793">
        <w:t>Tablica 14. </w:t>
      </w:r>
      <w:r w:rsidRPr="00DB3793">
        <w:rPr>
          <w:rStyle w:val="apple-converted-space"/>
        </w:rPr>
        <w:t> </w:t>
      </w:r>
      <w:r w:rsidRPr="00DB3793">
        <w:t>Dopuszczalne odchyłki grubości warstwy oraz ilości materiału na określonej powierzchni, [%]</w:t>
      </w:r>
    </w:p>
    <w:tbl>
      <w:tblPr>
        <w:tblW w:w="5000" w:type="pct"/>
        <w:tblCellMar>
          <w:left w:w="0" w:type="dxa"/>
          <w:right w:w="0" w:type="dxa"/>
        </w:tblCellMar>
        <w:tblLook w:val="04A0" w:firstRow="1" w:lastRow="0" w:firstColumn="1" w:lastColumn="0" w:noHBand="0" w:noVBand="1"/>
      </w:tblPr>
      <w:tblGrid>
        <w:gridCol w:w="6156"/>
        <w:gridCol w:w="3558"/>
      </w:tblGrid>
      <w:tr w:rsidR="00F57BFC" w:rsidRPr="00DB3793" w:rsidTr="00DB3793">
        <w:tc>
          <w:tcPr>
            <w:tcW w:w="3186"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Warunki oceny</w:t>
            </w:r>
          </w:p>
        </w:tc>
        <w:tc>
          <w:tcPr>
            <w:tcW w:w="1814"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Warstwa asfaltowa AC</w:t>
            </w:r>
            <w:r w:rsidRPr="00DB3793">
              <w:rPr>
                <w:rStyle w:val="apple-converted-space"/>
              </w:rPr>
              <w:t> </w:t>
            </w:r>
            <w:r w:rsidRPr="00DB3793">
              <w:rPr>
                <w:vertAlign w:val="superscript"/>
              </w:rPr>
              <w:t>a)</w:t>
            </w:r>
          </w:p>
        </w:tc>
      </w:tr>
      <w:tr w:rsidR="00F57BFC" w:rsidRPr="00DB3793" w:rsidTr="00DB3793">
        <w:trPr>
          <w:trHeight w:val="547"/>
        </w:trPr>
        <w:tc>
          <w:tcPr>
            <w:tcW w:w="3186" w:type="pct"/>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r w:rsidRPr="00DB3793">
              <w:t>A – Średnia z wielu oznaczeń grubości oraz ilości</w:t>
            </w:r>
          </w:p>
          <w:p w:rsidR="00F57BFC" w:rsidRPr="00DB3793" w:rsidRDefault="00F57BFC" w:rsidP="004C6A29">
            <w:pPr>
              <w:ind w:left="426" w:hanging="426"/>
            </w:pPr>
            <w:r w:rsidRPr="00DB3793">
              <w:t>1. – duży odcinek budowy, powierzchnia większa niż</w:t>
            </w:r>
            <w:r w:rsidRPr="00DB3793">
              <w:rPr>
                <w:rStyle w:val="apple-converted-space"/>
              </w:rPr>
              <w:t> </w:t>
            </w:r>
            <w:r w:rsidRPr="00DB3793">
              <w:t>6000 m</w:t>
            </w:r>
            <w:r w:rsidRPr="00DB3793">
              <w:rPr>
                <w:vertAlign w:val="superscript"/>
              </w:rPr>
              <w:t>2</w:t>
            </w:r>
            <w:r w:rsidRPr="00DB3793">
              <w:rPr>
                <w:rStyle w:val="apple-converted-space"/>
              </w:rPr>
              <w:t> </w:t>
            </w:r>
            <w:r w:rsidRPr="00DB3793">
              <w:t>lub</w:t>
            </w:r>
          </w:p>
          <w:p w:rsidR="00F57BFC" w:rsidRPr="00DB3793" w:rsidRDefault="00F57BFC" w:rsidP="004C6A29">
            <w:pPr>
              <w:ind w:left="426" w:hanging="426"/>
            </w:pPr>
            <w:r w:rsidRPr="00DB3793">
              <w:t>    </w:t>
            </w:r>
            <w:r w:rsidRPr="00DB3793">
              <w:rPr>
                <w:rStyle w:val="apple-converted-space"/>
              </w:rPr>
              <w:t> </w:t>
            </w:r>
            <w:r w:rsidRPr="00DB3793">
              <w:t>– droga ograniczona krawężnikami, powierzchnia większa niż</w:t>
            </w:r>
            <w:r w:rsidRPr="00DB3793">
              <w:rPr>
                <w:rStyle w:val="apple-converted-space"/>
              </w:rPr>
              <w:t> </w:t>
            </w:r>
            <w:r w:rsidRPr="00DB3793">
              <w:t>1000 m</w:t>
            </w:r>
            <w:r w:rsidRPr="00DB3793">
              <w:rPr>
                <w:vertAlign w:val="superscript"/>
              </w:rPr>
              <w:t>2</w:t>
            </w:r>
            <w:r w:rsidRPr="00DB3793">
              <w:rPr>
                <w:rStyle w:val="apple-converted-space"/>
              </w:rPr>
              <w:t> </w:t>
            </w:r>
            <w:r w:rsidRPr="00DB3793">
              <w:t>lub</w:t>
            </w:r>
          </w:p>
        </w:tc>
        <w:tc>
          <w:tcPr>
            <w:tcW w:w="1814" w:type="pct"/>
            <w:tcBorders>
              <w:top w:val="nil"/>
              <w:left w:val="nil"/>
              <w:bottom w:val="nil"/>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w:t>
            </w:r>
          </w:p>
          <w:p w:rsidR="00F57BFC" w:rsidRPr="00DB3793" w:rsidRDefault="00F57BFC" w:rsidP="004C6A29">
            <w:pPr>
              <w:jc w:val="center"/>
            </w:pPr>
            <w:r w:rsidRPr="00DB3793">
              <w:t> </w:t>
            </w:r>
          </w:p>
          <w:p w:rsidR="00F57BFC" w:rsidRPr="00DB3793" w:rsidRDefault="00F57BFC" w:rsidP="004C6A29">
            <w:pPr>
              <w:jc w:val="center"/>
            </w:pPr>
            <w:r w:rsidRPr="00DB3793">
              <w:t>≤ 10</w:t>
            </w:r>
          </w:p>
          <w:p w:rsidR="00F57BFC" w:rsidRPr="00DB3793" w:rsidRDefault="00F57BFC" w:rsidP="004C6A29">
            <w:pPr>
              <w:jc w:val="center"/>
            </w:pPr>
            <w:r w:rsidRPr="00DB3793">
              <w:t> </w:t>
            </w:r>
          </w:p>
        </w:tc>
      </w:tr>
      <w:tr w:rsidR="00F57BFC" w:rsidRPr="00DB3793" w:rsidTr="00DB3793">
        <w:trPr>
          <w:trHeight w:val="300"/>
        </w:trPr>
        <w:tc>
          <w:tcPr>
            <w:tcW w:w="3186"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426" w:hanging="426"/>
            </w:pPr>
            <w:r w:rsidRPr="00DB3793">
              <w:t>2. </w:t>
            </w:r>
            <w:r w:rsidRPr="00DB3793">
              <w:rPr>
                <w:rStyle w:val="apple-converted-space"/>
              </w:rPr>
              <w:t> </w:t>
            </w:r>
            <w:r w:rsidRPr="00DB3793">
              <w:t>– </w:t>
            </w:r>
            <w:r w:rsidRPr="00DB3793">
              <w:rPr>
                <w:rStyle w:val="apple-converted-space"/>
              </w:rPr>
              <w:t> </w:t>
            </w:r>
            <w:r w:rsidRPr="00DB3793">
              <w:t>mały odcinek budowy</w:t>
            </w:r>
          </w:p>
        </w:tc>
        <w:tc>
          <w:tcPr>
            <w:tcW w:w="181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jc w:val="center"/>
            </w:pPr>
            <w:r w:rsidRPr="00DB3793">
              <w:t>≤ 15</w:t>
            </w:r>
          </w:p>
        </w:tc>
      </w:tr>
      <w:tr w:rsidR="00F57BFC" w:rsidRPr="00DB3793" w:rsidTr="00DB3793">
        <w:tc>
          <w:tcPr>
            <w:tcW w:w="3186"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pPr>
            <w:r w:rsidRPr="00DB3793">
              <w:t>B – Pojedyncze oznaczenie grubości</w:t>
            </w:r>
          </w:p>
        </w:tc>
        <w:tc>
          <w:tcPr>
            <w:tcW w:w="1814"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spacing w:before="60" w:after="60"/>
              <w:jc w:val="center"/>
            </w:pPr>
            <w:r w:rsidRPr="00DB3793">
              <w:t>≤ 15</w:t>
            </w:r>
          </w:p>
        </w:tc>
      </w:tr>
      <w:tr w:rsidR="00F57BFC" w:rsidRPr="00DB3793" w:rsidTr="00DB3793">
        <w:tc>
          <w:tcPr>
            <w:tcW w:w="5000" w:type="pct"/>
            <w:gridSpan w:val="2"/>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F57BFC" w:rsidRPr="00DB3793" w:rsidRDefault="00F57BFC" w:rsidP="004C6A29">
            <w:pPr>
              <w:ind w:left="284" w:hanging="284"/>
            </w:pPr>
            <w:r w:rsidRPr="00DB3793">
              <w:rPr>
                <w:vertAlign w:val="superscript"/>
              </w:rPr>
              <w:t>a)</w:t>
            </w:r>
            <w:r w:rsidRPr="00DB3793">
              <w:rPr>
                <w:rStyle w:val="apple-converted-space"/>
              </w:rPr>
              <w:t> </w:t>
            </w:r>
            <w:r w:rsidRPr="00DB3793">
              <w:t>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F57BFC" w:rsidRPr="00DB3793" w:rsidRDefault="00F57BFC" w:rsidP="004C6A29">
      <w:pPr>
        <w:spacing w:after="120"/>
      </w:pPr>
      <w:r w:rsidRPr="00DB3793">
        <w:t> </w:t>
      </w:r>
    </w:p>
    <w:p w:rsidR="00F57BFC" w:rsidRPr="00DB3793" w:rsidRDefault="00F57BFC" w:rsidP="004C6A29">
      <w:pPr>
        <w:spacing w:after="120"/>
      </w:pPr>
      <w:r w:rsidRPr="00DB3793">
        <w:t>6.4.2.2. Wskaźnik zagęszczenia warstwy</w:t>
      </w:r>
    </w:p>
    <w:p w:rsidR="00F57BFC" w:rsidRPr="00DB3793" w:rsidRDefault="00F57BFC" w:rsidP="004C6A29">
      <w:r w:rsidRPr="00DB3793">
        <w:t>               </w:t>
      </w:r>
      <w:r w:rsidRPr="00DB3793">
        <w:rPr>
          <w:rStyle w:val="apple-converted-space"/>
        </w:rPr>
        <w:t> </w:t>
      </w:r>
      <w:r w:rsidRPr="00DB3793">
        <w:t>Zagęszczenie wykonanej warstwy, wyrażone wskaźnikiem zagęszczenia oraz zawartością wolnych przestrzeni, nie może przekroczyć wartości dopuszczalnych podanych w tablicy 12. Dotyczy to każdego pojedynczego oznaczenia danej właściwości.</w:t>
      </w:r>
    </w:p>
    <w:p w:rsidR="00F57BFC" w:rsidRPr="00DB3793" w:rsidRDefault="00F57BFC" w:rsidP="004C6A29">
      <w:r w:rsidRPr="00DB3793">
        <w:t>               </w:t>
      </w:r>
      <w:r w:rsidRPr="00DB3793">
        <w:rPr>
          <w:rStyle w:val="apple-converted-space"/>
        </w:rPr>
        <w:t> </w:t>
      </w:r>
      <w:r w:rsidRPr="00DB3793">
        <w:t>Określenie gęstości objętościowej należy wykonywać według PN-EN 12697-6 [32].</w:t>
      </w:r>
    </w:p>
    <w:p w:rsidR="00F57BFC" w:rsidRPr="00DB3793" w:rsidRDefault="00F57BFC" w:rsidP="004C6A29">
      <w:pPr>
        <w:spacing w:before="120" w:after="120"/>
      </w:pPr>
      <w:r w:rsidRPr="00DB3793">
        <w:t>6.4.2.3. Zawartość wolnych przestrzeni w nawierzchni</w:t>
      </w:r>
    </w:p>
    <w:p w:rsidR="00F57BFC" w:rsidRPr="00DB3793" w:rsidRDefault="00F57BFC" w:rsidP="004C6A29">
      <w:pPr>
        <w:ind w:firstLine="708"/>
      </w:pPr>
      <w:r w:rsidRPr="00DB3793">
        <w:t>Zawartość wolnych przestrzeni w warstwie, </w:t>
      </w:r>
      <w:r w:rsidRPr="00DB3793">
        <w:rPr>
          <w:rStyle w:val="apple-converted-space"/>
        </w:rPr>
        <w:t> </w:t>
      </w:r>
      <w:r w:rsidRPr="00DB3793">
        <w:t>nie może wykroczyć poza wartości dopuszczalne podane w tablicy 12.</w:t>
      </w:r>
    </w:p>
    <w:p w:rsidR="00F57BFC" w:rsidRPr="00DB3793" w:rsidRDefault="00F57BFC" w:rsidP="004C6A29">
      <w:pPr>
        <w:spacing w:before="120" w:after="120"/>
      </w:pPr>
      <w:r w:rsidRPr="00DB3793">
        <w:t>6.4.2.4. Spadki poprzeczne</w:t>
      </w:r>
    </w:p>
    <w:p w:rsidR="00F57BFC" w:rsidRPr="00DB3793" w:rsidRDefault="00F57BFC" w:rsidP="004C6A29">
      <w:r w:rsidRPr="00DB3793">
        <w:t>               </w:t>
      </w:r>
      <w:r w:rsidRPr="00DB3793">
        <w:rPr>
          <w:rStyle w:val="apple-converted-space"/>
        </w:rPr>
        <w:t> </w:t>
      </w:r>
      <w:r w:rsidRPr="00DB3793">
        <w:t>Spadki poprzeczne nawierzchni należy badać nie rzadziej niż co</w:t>
      </w:r>
      <w:r w:rsidRPr="00DB3793">
        <w:rPr>
          <w:rStyle w:val="apple-converted-space"/>
        </w:rPr>
        <w:t> </w:t>
      </w:r>
      <w:r w:rsidRPr="00DB3793">
        <w:t>20 m</w:t>
      </w:r>
      <w:r w:rsidRPr="00DB3793">
        <w:rPr>
          <w:rStyle w:val="apple-converted-space"/>
        </w:rPr>
        <w:t> </w:t>
      </w:r>
      <w:r w:rsidRPr="00DB3793">
        <w:t>oraz w punktach głównych łuków poziomych.</w:t>
      </w:r>
    </w:p>
    <w:p w:rsidR="00F57BFC" w:rsidRPr="00DB3793" w:rsidRDefault="00F57BFC" w:rsidP="004C6A29">
      <w:r w:rsidRPr="00DB3793">
        <w:t>               </w:t>
      </w:r>
      <w:r w:rsidRPr="00DB3793">
        <w:rPr>
          <w:rStyle w:val="apple-converted-space"/>
        </w:rPr>
        <w:t> </w:t>
      </w:r>
      <w:r w:rsidRPr="00DB3793">
        <w:t>Spadki poprzeczne powinny być zgodne z dokumentacją projektową, z tolerancją ± 0,5%.</w:t>
      </w:r>
    </w:p>
    <w:p w:rsidR="00F57BFC" w:rsidRPr="00DB3793" w:rsidRDefault="00F57BFC" w:rsidP="004C6A29">
      <w:pPr>
        <w:spacing w:before="120" w:after="120"/>
      </w:pPr>
      <w:r w:rsidRPr="00DB3793">
        <w:t>6.4.2.5. Równość podłużna i poprzeczna</w:t>
      </w:r>
    </w:p>
    <w:p w:rsidR="00F57BFC" w:rsidRPr="00DB3793" w:rsidRDefault="00F57BFC" w:rsidP="004C6A29">
      <w:r w:rsidRPr="00DB3793">
        <w:t>               </w:t>
      </w:r>
      <w:r w:rsidRPr="00DB3793">
        <w:rPr>
          <w:rStyle w:val="apple-converted-space"/>
        </w:rPr>
        <w:t> </w:t>
      </w:r>
      <w:r w:rsidRPr="00DB3793">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w:t>
      </w:r>
      <w:r w:rsidRPr="00DB3793">
        <w:rPr>
          <w:rStyle w:val="apple-converted-space"/>
        </w:rPr>
        <w:t> </w:t>
      </w:r>
      <w:r w:rsidRPr="00DB3793">
        <w:t>10 m. Wymagana równość podłużna jest określona w rozporządzeniu dotyczącym warunków technicznych, jakim powinny odpowiadać drogi publiczne [67].                     </w:t>
      </w:r>
    </w:p>
    <w:p w:rsidR="00F57BFC" w:rsidRPr="00DB3793" w:rsidRDefault="00F57BFC" w:rsidP="004C6A29">
      <w:pPr>
        <w:ind w:firstLine="708"/>
      </w:pPr>
      <w:r w:rsidRPr="00DB3793">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w:t>
      </w:r>
      <w:r w:rsidRPr="00DB3793">
        <w:rPr>
          <w:rStyle w:val="apple-converted-space"/>
        </w:rPr>
        <w:t> </w:t>
      </w:r>
      <w:r w:rsidRPr="00DB3793">
        <w:t>10 m. Wymagana równość poprzeczna jest określona w rozporządzeniu dotyczącym warunków technicznych, jakim powinny odpowiadać drogi publiczne [67].</w:t>
      </w:r>
    </w:p>
    <w:p w:rsidR="00F57BFC" w:rsidRPr="00DB3793" w:rsidRDefault="00F57BFC" w:rsidP="004C6A29">
      <w:pPr>
        <w:spacing w:before="120" w:after="120"/>
      </w:pPr>
      <w:r w:rsidRPr="00DB3793">
        <w:t>6.4.2.6. Pozostałe właściwości warstwy asfaltowej</w:t>
      </w:r>
    </w:p>
    <w:p w:rsidR="00F57BFC" w:rsidRPr="00DB3793" w:rsidRDefault="00F57BFC" w:rsidP="004C6A29">
      <w:r w:rsidRPr="00DB3793">
        <w:t>               </w:t>
      </w:r>
      <w:r w:rsidRPr="00DB3793">
        <w:rPr>
          <w:rStyle w:val="apple-converted-space"/>
        </w:rPr>
        <w:t> </w:t>
      </w:r>
      <w:r w:rsidRPr="00DB3793">
        <w:t>Szerokość warstwy, mierzona 10 razy na</w:t>
      </w:r>
      <w:r w:rsidRPr="00DB3793">
        <w:rPr>
          <w:rStyle w:val="apple-converted-space"/>
        </w:rPr>
        <w:t> </w:t>
      </w:r>
      <w:r w:rsidRPr="00DB3793">
        <w:t>1 km</w:t>
      </w:r>
      <w:r w:rsidRPr="00DB3793">
        <w:rPr>
          <w:rStyle w:val="apple-converted-space"/>
        </w:rPr>
        <w:t> </w:t>
      </w:r>
      <w:r w:rsidRPr="00DB3793">
        <w:t>każdej jezdni, nie może się różnić od szerokości projektowanej o więcej niż ±</w:t>
      </w:r>
      <w:r w:rsidRPr="00DB3793">
        <w:rPr>
          <w:rStyle w:val="apple-converted-space"/>
        </w:rPr>
        <w:t> </w:t>
      </w:r>
      <w:r w:rsidRPr="00DB3793">
        <w:t>5</w:t>
      </w:r>
      <w:r w:rsidRPr="00DB3793">
        <w:rPr>
          <w:rStyle w:val="apple-converted-space"/>
        </w:rPr>
        <w:t> </w:t>
      </w:r>
      <w:r w:rsidRPr="00DB3793">
        <w:rPr>
          <w:rStyle w:val="spelle"/>
        </w:rPr>
        <w:t>cm</w:t>
      </w:r>
      <w:r w:rsidRPr="00DB3793">
        <w:t>.</w:t>
      </w:r>
    </w:p>
    <w:p w:rsidR="00F57BFC" w:rsidRPr="00DB3793" w:rsidRDefault="00F57BFC" w:rsidP="004C6A29">
      <w:r w:rsidRPr="00DB3793">
        <w:t>               </w:t>
      </w:r>
      <w:r w:rsidRPr="00DB3793">
        <w:rPr>
          <w:rStyle w:val="apple-converted-space"/>
        </w:rPr>
        <w:t> </w:t>
      </w:r>
      <w:r w:rsidRPr="00DB3793">
        <w:t>Rzędne wysokościowe, mierzone co</w:t>
      </w:r>
      <w:r w:rsidRPr="00DB3793">
        <w:rPr>
          <w:rStyle w:val="apple-converted-space"/>
        </w:rPr>
        <w:t> </w:t>
      </w:r>
      <w:r w:rsidRPr="00DB3793">
        <w:t>10 m</w:t>
      </w:r>
      <w:r w:rsidRPr="00DB3793">
        <w:rPr>
          <w:rStyle w:val="apple-converted-space"/>
        </w:rPr>
        <w:t> </w:t>
      </w:r>
      <w:r w:rsidRPr="00DB3793">
        <w:t>na prostych i co</w:t>
      </w:r>
      <w:r w:rsidRPr="00DB3793">
        <w:rPr>
          <w:rStyle w:val="apple-converted-space"/>
        </w:rPr>
        <w:t> </w:t>
      </w:r>
      <w:r w:rsidRPr="00DB3793">
        <w:t>10 m</w:t>
      </w:r>
      <w:r w:rsidRPr="00DB3793">
        <w:rPr>
          <w:rStyle w:val="apple-converted-space"/>
        </w:rPr>
        <w:t> </w:t>
      </w:r>
      <w:r w:rsidRPr="00DB3793">
        <w:t>na osi podłużnej i krawędziach, powinny być zgodne z dokumentacją projektową z dopuszczalną tolerancją     </w:t>
      </w:r>
      <w:r w:rsidRPr="00DB3793">
        <w:rPr>
          <w:rStyle w:val="apple-converted-space"/>
        </w:rPr>
        <w:t> </w:t>
      </w:r>
      <w:r w:rsidRPr="00DB3793">
        <w:t>±</w:t>
      </w:r>
      <w:r w:rsidRPr="00DB3793">
        <w:rPr>
          <w:rStyle w:val="apple-converted-space"/>
        </w:rPr>
        <w:t> </w:t>
      </w:r>
      <w:r w:rsidRPr="00DB3793">
        <w:t>1 cm, przy czym co najmniej 95% wykonanych pomiarów nie może przekraczać przedziału dopuszczalnych odchyleń.</w:t>
      </w:r>
    </w:p>
    <w:p w:rsidR="00F57BFC" w:rsidRPr="00DB3793" w:rsidRDefault="00F57BFC" w:rsidP="004C6A29">
      <w:r w:rsidRPr="00DB3793">
        <w:t>               </w:t>
      </w:r>
      <w:r w:rsidRPr="00DB3793">
        <w:rPr>
          <w:rStyle w:val="apple-converted-space"/>
        </w:rPr>
        <w:t> </w:t>
      </w:r>
      <w:r w:rsidRPr="00DB3793">
        <w:t>Ukształtowanie osi w planie, mierzone co</w:t>
      </w:r>
      <w:r w:rsidRPr="00DB3793">
        <w:rPr>
          <w:rStyle w:val="apple-converted-space"/>
        </w:rPr>
        <w:t> </w:t>
      </w:r>
      <w:r w:rsidRPr="00DB3793">
        <w:t>100 m, nie powinno różnić się od dokumentacji projektowej o ±</w:t>
      </w:r>
      <w:r w:rsidRPr="00DB3793">
        <w:rPr>
          <w:rStyle w:val="apple-converted-space"/>
        </w:rPr>
        <w:t> </w:t>
      </w:r>
      <w:r w:rsidRPr="00DB3793">
        <w:t>5</w:t>
      </w:r>
      <w:r w:rsidRPr="00DB3793">
        <w:rPr>
          <w:rStyle w:val="apple-converted-space"/>
        </w:rPr>
        <w:t> </w:t>
      </w:r>
      <w:r w:rsidRPr="00DB3793">
        <w:rPr>
          <w:rStyle w:val="spelle"/>
        </w:rPr>
        <w:t>cm</w:t>
      </w:r>
      <w:r w:rsidRPr="00DB3793">
        <w:t>.</w:t>
      </w:r>
    </w:p>
    <w:p w:rsidR="00F57BFC" w:rsidRPr="00DB3793" w:rsidRDefault="00F57BFC" w:rsidP="004C6A29">
      <w:r w:rsidRPr="00DB3793">
        <w:t>               </w:t>
      </w:r>
      <w:r w:rsidRPr="00DB3793">
        <w:rPr>
          <w:rStyle w:val="apple-converted-space"/>
        </w:rPr>
        <w:t> </w:t>
      </w:r>
      <w:r w:rsidRPr="00DB3793">
        <w:t>Złącza podłużne i poprzeczne, sprawdzone wizualnie, powinny być równe i związane, wykonane w linii prostej, równolegle lub prostopadle do osi drogi. Przylegające warstwy powinny być w jednym poziomie.</w:t>
      </w:r>
    </w:p>
    <w:p w:rsidR="00F57BFC" w:rsidRPr="00DB3793" w:rsidRDefault="00F57BFC" w:rsidP="004C6A29">
      <w:r w:rsidRPr="00DB3793">
        <w:t>               </w:t>
      </w:r>
      <w:r w:rsidRPr="00DB3793">
        <w:rPr>
          <w:rStyle w:val="apple-converted-space"/>
        </w:rPr>
        <w:t> </w:t>
      </w:r>
      <w:r w:rsidRPr="00DB3793">
        <w:t>Wygląd zewnętrzny warstwy, sprawdzony wizualnie, powinien być jednorodny, bez spękań, deformacji, plam i wykruszeń.</w:t>
      </w:r>
    </w:p>
    <w:p w:rsidR="00F57BFC" w:rsidRPr="00DB3793" w:rsidRDefault="00F57BFC" w:rsidP="004C6A29">
      <w:pPr>
        <w:pStyle w:val="Nagwek1"/>
      </w:pPr>
      <w:r w:rsidRPr="00DB3793">
        <w:rPr>
          <w:caps w:val="0"/>
        </w:rPr>
        <w:t>7.</w:t>
      </w:r>
      <w:r w:rsidRPr="00DB3793">
        <w:rPr>
          <w:rStyle w:val="apple-converted-space"/>
          <w:caps w:val="0"/>
        </w:rPr>
        <w:t> </w:t>
      </w:r>
      <w:r w:rsidRPr="00DB3793">
        <w:rPr>
          <w:caps w:val="0"/>
        </w:rPr>
        <w:t>OBMIAR ROBÓT</w:t>
      </w:r>
    </w:p>
    <w:p w:rsidR="00F57BFC" w:rsidRPr="00DB3793" w:rsidRDefault="00F57BFC" w:rsidP="004C6A29">
      <w:pPr>
        <w:pStyle w:val="Nagwek2"/>
      </w:pPr>
      <w:r w:rsidRPr="00DB3793">
        <w:t>7.1. Ogólne zasady obmiaru robót</w:t>
      </w:r>
    </w:p>
    <w:p w:rsidR="00F57BFC" w:rsidRPr="00DB3793" w:rsidRDefault="00F57BFC" w:rsidP="004C6A29">
      <w:r w:rsidRPr="00DB3793">
        <w:t>               </w:t>
      </w:r>
      <w:r w:rsidRPr="00DB3793">
        <w:rPr>
          <w:rStyle w:val="apple-converted-space"/>
        </w:rPr>
        <w:t> </w:t>
      </w:r>
      <w:r w:rsidRPr="00DB3793">
        <w:t xml:space="preserve">Ogólne zasady obmiaru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7.</w:t>
      </w:r>
    </w:p>
    <w:p w:rsidR="00F57BFC" w:rsidRPr="00DB3793" w:rsidRDefault="00F57BFC" w:rsidP="004C6A29">
      <w:pPr>
        <w:pStyle w:val="Nagwek2"/>
      </w:pPr>
      <w:r w:rsidRPr="00DB3793">
        <w:t>7.2. Jednostka obmiarowa</w:t>
      </w:r>
    </w:p>
    <w:p w:rsidR="00F57BFC" w:rsidRPr="00DB3793" w:rsidRDefault="00F57BFC" w:rsidP="004C6A29">
      <w:r w:rsidRPr="00DB3793">
        <w:t>               </w:t>
      </w:r>
      <w:r w:rsidRPr="00DB3793">
        <w:rPr>
          <w:rStyle w:val="apple-converted-space"/>
        </w:rPr>
        <w:t> </w:t>
      </w:r>
      <w:r w:rsidRPr="00DB3793">
        <w:t>Jednostką obmiarową jest m</w:t>
      </w:r>
      <w:r w:rsidRPr="00DB3793">
        <w:rPr>
          <w:vertAlign w:val="superscript"/>
        </w:rPr>
        <w:t>2</w:t>
      </w:r>
      <w:r w:rsidRPr="00DB3793">
        <w:rPr>
          <w:rStyle w:val="apple-converted-space"/>
        </w:rPr>
        <w:t> </w:t>
      </w:r>
      <w:r w:rsidRPr="00DB3793">
        <w:t>(metr kwadratowy) wykonanej warstwy z betonu asfaltowego (AC).</w:t>
      </w:r>
    </w:p>
    <w:p w:rsidR="00F57BFC" w:rsidRPr="00DB3793" w:rsidRDefault="00F57BFC" w:rsidP="004C6A29">
      <w:pPr>
        <w:pStyle w:val="Nagwek1"/>
      </w:pPr>
      <w:r w:rsidRPr="00DB3793">
        <w:rPr>
          <w:caps w:val="0"/>
        </w:rPr>
        <w:t> 8.</w:t>
      </w:r>
      <w:r w:rsidRPr="00DB3793">
        <w:rPr>
          <w:rStyle w:val="apple-converted-space"/>
          <w:caps w:val="0"/>
        </w:rPr>
        <w:t> </w:t>
      </w:r>
      <w:r w:rsidRPr="00DB3793">
        <w:rPr>
          <w:caps w:val="0"/>
        </w:rPr>
        <w:t>ODBIÓR ROBÓT</w:t>
      </w:r>
    </w:p>
    <w:p w:rsidR="00F57BFC" w:rsidRPr="00DB3793" w:rsidRDefault="00F57BFC" w:rsidP="004C6A29">
      <w:r w:rsidRPr="00DB3793">
        <w:t>               </w:t>
      </w:r>
      <w:r w:rsidRPr="00DB3793">
        <w:rPr>
          <w:rStyle w:val="apple-converted-space"/>
        </w:rPr>
        <w:t> </w:t>
      </w:r>
      <w:r w:rsidRPr="00DB3793">
        <w:t xml:space="preserve">Ogólne zasady odbioru robót podano w </w:t>
      </w:r>
      <w:r w:rsidR="00533AAB">
        <w:t>SST</w:t>
      </w:r>
      <w:r w:rsidRPr="00DB3793">
        <w:t> </w:t>
      </w:r>
      <w:r w:rsidRPr="00DB3793">
        <w:rPr>
          <w:rStyle w:val="apple-converted-space"/>
        </w:rPr>
        <w:t> </w:t>
      </w:r>
      <w:r w:rsidRPr="00DB3793">
        <w:t>D-M-00.00.00 „Wymagania ogólne” [1]</w:t>
      </w:r>
      <w:r w:rsidRPr="00DB3793">
        <w:rPr>
          <w:rStyle w:val="apple-converted-space"/>
        </w:rPr>
        <w:t> </w:t>
      </w:r>
      <w:r w:rsidRPr="00DB3793">
        <w:rPr>
          <w:rStyle w:val="spelle"/>
        </w:rPr>
        <w:t>pkt</w:t>
      </w:r>
      <w:r w:rsidRPr="00DB3793">
        <w:rPr>
          <w:rStyle w:val="apple-converted-space"/>
        </w:rPr>
        <w:t> </w:t>
      </w:r>
      <w:r w:rsidRPr="00DB3793">
        <w:t>8.</w:t>
      </w:r>
    </w:p>
    <w:p w:rsidR="00F57BFC" w:rsidRPr="00DB3793" w:rsidRDefault="00F57BFC" w:rsidP="004C6A29">
      <w:r w:rsidRPr="00DB3793">
        <w:t>               </w:t>
      </w:r>
      <w:r w:rsidRPr="00DB3793">
        <w:rPr>
          <w:rStyle w:val="apple-converted-space"/>
        </w:rPr>
        <w:t> </w:t>
      </w:r>
      <w:r w:rsidRPr="00DB3793">
        <w:t xml:space="preserve">Roboty uznaje się za wykonane zgodnie z dokumentacją projektową, ST i wymaganiami </w:t>
      </w:r>
      <w:r w:rsidR="00E44E95">
        <w:t>Inspektor</w:t>
      </w:r>
      <w:r w:rsidRPr="00DB3793">
        <w:t>a, jeżeli wszystkie pomiary i badania z zachowaniem tolerancji według</w:t>
      </w:r>
      <w:r w:rsidRPr="00DB3793">
        <w:rPr>
          <w:rStyle w:val="apple-converted-space"/>
        </w:rPr>
        <w:t> </w:t>
      </w:r>
      <w:r w:rsidRPr="00DB3793">
        <w:rPr>
          <w:rStyle w:val="spelle"/>
        </w:rPr>
        <w:t>pktu</w:t>
      </w:r>
      <w:r w:rsidRPr="00DB3793">
        <w:rPr>
          <w:rStyle w:val="apple-converted-space"/>
        </w:rPr>
        <w:t> </w:t>
      </w:r>
      <w:r w:rsidRPr="00DB3793">
        <w:t>6 dały wyniki pozytywne.</w:t>
      </w:r>
    </w:p>
    <w:p w:rsidR="00F57BFC" w:rsidRPr="00DB3793" w:rsidRDefault="00F57BFC" w:rsidP="004C6A29">
      <w:pPr>
        <w:pStyle w:val="Nagwek1"/>
      </w:pPr>
      <w:r w:rsidRPr="00DB3793">
        <w:rPr>
          <w:caps w:val="0"/>
        </w:rPr>
        <w:t>9.</w:t>
      </w:r>
      <w:r w:rsidRPr="00DB3793">
        <w:rPr>
          <w:rStyle w:val="apple-converted-space"/>
          <w:caps w:val="0"/>
        </w:rPr>
        <w:t> </w:t>
      </w:r>
      <w:r w:rsidRPr="00DB3793">
        <w:rPr>
          <w:caps w:val="0"/>
        </w:rPr>
        <w:t>PODSTAWA PŁATNOŚCI</w:t>
      </w:r>
    </w:p>
    <w:p w:rsidR="00F57BFC" w:rsidRPr="00DB3793" w:rsidRDefault="00F57BFC" w:rsidP="004C6A29">
      <w:pPr>
        <w:pStyle w:val="Nagwek2"/>
      </w:pPr>
      <w:r w:rsidRPr="00DB3793">
        <w:t>9.1. Ogólne ustalenia dotyczące podstawy płatności</w:t>
      </w:r>
    </w:p>
    <w:p w:rsidR="00F57BFC" w:rsidRPr="00DB3793" w:rsidRDefault="00F57BFC" w:rsidP="004C6A29">
      <w:r w:rsidRPr="00DB3793">
        <w:t>               </w:t>
      </w:r>
      <w:r w:rsidRPr="00DB3793">
        <w:rPr>
          <w:rStyle w:val="apple-converted-space"/>
        </w:rPr>
        <w:t> </w:t>
      </w:r>
      <w:r w:rsidRPr="00DB3793">
        <w:t xml:space="preserve">Ogólne ustalenia dotyczące podstawy płatności podano w </w:t>
      </w:r>
      <w:r w:rsidR="00533AAB">
        <w:t>SST</w:t>
      </w:r>
      <w:r w:rsidRPr="00DB3793">
        <w:t xml:space="preserve"> D-M-00.00.00 „Wymagania ogólne” [1]</w:t>
      </w:r>
      <w:r w:rsidRPr="00DB3793">
        <w:rPr>
          <w:rStyle w:val="apple-converted-space"/>
        </w:rPr>
        <w:t> </w:t>
      </w:r>
      <w:r w:rsidRPr="00DB3793">
        <w:rPr>
          <w:rStyle w:val="spelle"/>
        </w:rPr>
        <w:t>pkt</w:t>
      </w:r>
      <w:r w:rsidRPr="00DB3793">
        <w:rPr>
          <w:rStyle w:val="apple-converted-space"/>
        </w:rPr>
        <w:t> </w:t>
      </w:r>
      <w:r w:rsidRPr="00DB3793">
        <w:t>9.</w:t>
      </w:r>
    </w:p>
    <w:p w:rsidR="00F57BFC" w:rsidRPr="00DB3793" w:rsidRDefault="00F57BFC" w:rsidP="004C6A29">
      <w:pPr>
        <w:pStyle w:val="Nagwek2"/>
      </w:pPr>
      <w:r w:rsidRPr="00DB3793">
        <w:t>9.2. Cena jednostki obmiarowej</w:t>
      </w:r>
    </w:p>
    <w:p w:rsidR="00F57BFC" w:rsidRPr="00DB3793" w:rsidRDefault="00F57BFC" w:rsidP="004C6A29">
      <w:r w:rsidRPr="00DB3793">
        <w:t>               </w:t>
      </w:r>
      <w:r w:rsidRPr="00DB3793">
        <w:rPr>
          <w:rStyle w:val="apple-converted-space"/>
        </w:rPr>
        <w:t> </w:t>
      </w:r>
      <w:r w:rsidRPr="00DB3793">
        <w:t>Cena wykonania</w:t>
      </w:r>
      <w:r w:rsidRPr="00DB3793">
        <w:rPr>
          <w:rStyle w:val="apple-converted-space"/>
        </w:rPr>
        <w:t> </w:t>
      </w:r>
      <w:r w:rsidRPr="00DB3793">
        <w:t>1 m</w:t>
      </w:r>
      <w:r w:rsidRPr="00DB3793">
        <w:rPr>
          <w:vertAlign w:val="superscript"/>
        </w:rPr>
        <w:t>2</w:t>
      </w:r>
      <w:r w:rsidRPr="00DB3793">
        <w:rPr>
          <w:rStyle w:val="apple-converted-space"/>
        </w:rPr>
        <w:t> </w:t>
      </w:r>
      <w:r w:rsidRPr="00DB3793">
        <w:t>warstwy </w:t>
      </w:r>
      <w:r w:rsidRPr="00DB3793">
        <w:rPr>
          <w:rStyle w:val="apple-converted-space"/>
        </w:rPr>
        <w:t> </w:t>
      </w:r>
      <w:r w:rsidRPr="00DB3793">
        <w:t>z betonu asfaltowego (AC) obejmuje: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pomiarowe i roboty przygotowawcze,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oznakowanie robót,</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oczyszczenie i skropienie podłoża,</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dostarczenie materiałów i sprzętu,</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opracowanie recepty laboratoryjnej,</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wykonanie próby technologicznej i odcinka próbnego,</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wyprodukowanie mieszanki betonu asfaltowego i jej transport na miejsce wbudowania,</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posmarowanie lepiszczem lub pokrycie taśmą asfaltową krawędzi urządzeń obcych i krawężników,</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rozłożenie i zagęszczenie mieszanki betonu asfaltowego,</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obcięcie krawędzi i posmarowanie lepiszczem,</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przeprowadzenie pomiarów i badań </w:t>
      </w:r>
      <w:r w:rsidRPr="00DB3793">
        <w:rPr>
          <w:rStyle w:val="apple-converted-space"/>
        </w:rPr>
        <w:t> </w:t>
      </w:r>
      <w:r w:rsidRPr="00DB3793">
        <w:t xml:space="preserve">wymaganych w </w:t>
      </w:r>
      <w:r w:rsidR="009E2B5B">
        <w:t>Specyfikacji</w:t>
      </w:r>
      <w:r w:rsidRPr="00DB3793">
        <w:t xml:space="preserve"> technicznej,</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odwiezienie sprzętu.</w:t>
      </w:r>
    </w:p>
    <w:p w:rsidR="00F57BFC" w:rsidRPr="00DB3793" w:rsidRDefault="00F57BFC" w:rsidP="004C6A29">
      <w:pPr>
        <w:pStyle w:val="Nagwek2"/>
      </w:pPr>
      <w:r w:rsidRPr="00DB3793">
        <w:t>9.3. Sposób rozliczenia robót tymczasowych i prac towarzyszących</w:t>
      </w:r>
    </w:p>
    <w:p w:rsidR="00F57BFC" w:rsidRPr="00DB3793" w:rsidRDefault="00F57BFC" w:rsidP="004C6A29">
      <w:r w:rsidRPr="00DB3793">
        <w:t>               </w:t>
      </w:r>
      <w:r w:rsidRPr="00DB3793">
        <w:rPr>
          <w:rStyle w:val="apple-converted-space"/>
        </w:rPr>
        <w:t> </w:t>
      </w:r>
      <w:r w:rsidRPr="00DB3793">
        <w:t xml:space="preserve">Cena wykonania robót określonych niniejszą </w:t>
      </w:r>
      <w:r w:rsidR="00533AAB">
        <w:t>SST</w:t>
      </w:r>
      <w:r w:rsidRPr="00DB3793">
        <w:t xml:space="preserve"> obejmuje:</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roboty tymczasowe, które są potrzebne do wykonania robót podstawowych, ale nie są przekazywane Zamawiającemu i są usuwane po wykonaniu robót podstawowych,</w:t>
      </w:r>
    </w:p>
    <w:p w:rsidR="00F57BFC" w:rsidRPr="00DB3793" w:rsidRDefault="00F57BFC" w:rsidP="004C6A29">
      <w:pPr>
        <w:ind w:left="283" w:hanging="283"/>
      </w:pPr>
      <w:r w:rsidRPr="00DB3793">
        <w:rPr>
          <w:rFonts w:ascii="Symbol" w:hAnsi="Symbol"/>
        </w:rPr>
        <w:t></w:t>
      </w:r>
      <w:r w:rsidRPr="00DB3793">
        <w:rPr>
          <w:sz w:val="14"/>
          <w:szCs w:val="14"/>
        </w:rPr>
        <w:t>     </w:t>
      </w:r>
      <w:r w:rsidRPr="00DB3793">
        <w:rPr>
          <w:rStyle w:val="apple-converted-space"/>
          <w:sz w:val="14"/>
          <w:szCs w:val="14"/>
        </w:rPr>
        <w:t> </w:t>
      </w:r>
      <w:r w:rsidRPr="00DB3793">
        <w:t>prace towarzyszące, które są niezbędne do wykonania robót podstawowych, niezaliczane do robót tymczasowych, jak geodezyjne wytyczenie robót itd.</w:t>
      </w:r>
    </w:p>
    <w:p w:rsidR="00F57BFC" w:rsidRPr="00DB3793" w:rsidRDefault="00F57BFC" w:rsidP="004C6A29">
      <w:pPr>
        <w:pStyle w:val="Nagwek1"/>
      </w:pPr>
      <w:r w:rsidRPr="00DB3793">
        <w:rPr>
          <w:caps w:val="0"/>
        </w:rPr>
        <w:t>10.</w:t>
      </w:r>
      <w:r w:rsidRPr="00DB3793">
        <w:rPr>
          <w:rStyle w:val="apple-converted-space"/>
          <w:caps w:val="0"/>
        </w:rPr>
        <w:t> </w:t>
      </w:r>
      <w:r w:rsidRPr="00DB3793">
        <w:rPr>
          <w:caps w:val="0"/>
        </w:rPr>
        <w:t>PRZEPISY ZWIĄZANE</w:t>
      </w:r>
    </w:p>
    <w:p w:rsidR="00F57BFC" w:rsidRPr="00DB3793" w:rsidRDefault="00F57BFC" w:rsidP="004C6A29">
      <w:pPr>
        <w:pStyle w:val="Nagwek2"/>
      </w:pPr>
      <w:r w:rsidRPr="00DB3793">
        <w:t>10.1. Ogólne specyfikacje techniczne (</w:t>
      </w:r>
      <w:r w:rsidR="00533AAB">
        <w:t>SST</w:t>
      </w:r>
      <w:r w:rsidRPr="00DB3793">
        <w:t>)</w:t>
      </w:r>
    </w:p>
    <w:tbl>
      <w:tblPr>
        <w:tblW w:w="0" w:type="auto"/>
        <w:tblCellMar>
          <w:left w:w="0" w:type="dxa"/>
          <w:right w:w="0" w:type="dxa"/>
        </w:tblCellMar>
        <w:tblLook w:val="04A0" w:firstRow="1" w:lastRow="0" w:firstColumn="1" w:lastColumn="0" w:noHBand="0" w:noVBand="1"/>
      </w:tblPr>
      <w:tblGrid>
        <w:gridCol w:w="496"/>
        <w:gridCol w:w="1842"/>
        <w:gridCol w:w="5172"/>
      </w:tblGrid>
      <w:tr w:rsidR="00F57BFC" w:rsidRPr="00DB3793" w:rsidTr="00DB3793">
        <w:tc>
          <w:tcPr>
            <w:tcW w:w="496" w:type="dxa"/>
            <w:shd w:val="clear" w:color="auto" w:fill="auto"/>
            <w:tcMar>
              <w:top w:w="0" w:type="dxa"/>
              <w:left w:w="70" w:type="dxa"/>
              <w:bottom w:w="0" w:type="dxa"/>
              <w:right w:w="70" w:type="dxa"/>
            </w:tcMar>
            <w:hideMark/>
          </w:tcPr>
          <w:p w:rsidR="00F57BFC" w:rsidRPr="00DB3793" w:rsidRDefault="00F57BFC" w:rsidP="004C6A29">
            <w:pPr>
              <w:jc w:val="right"/>
            </w:pPr>
            <w:r w:rsidRPr="00DB3793">
              <w:t>1.</w:t>
            </w:r>
          </w:p>
        </w:tc>
        <w:tc>
          <w:tcPr>
            <w:tcW w:w="1842" w:type="dxa"/>
            <w:shd w:val="clear" w:color="auto" w:fill="auto"/>
            <w:tcMar>
              <w:top w:w="0" w:type="dxa"/>
              <w:left w:w="70" w:type="dxa"/>
              <w:bottom w:w="0" w:type="dxa"/>
              <w:right w:w="70" w:type="dxa"/>
            </w:tcMar>
            <w:hideMark/>
          </w:tcPr>
          <w:p w:rsidR="00F57BFC" w:rsidRPr="00DB3793" w:rsidRDefault="00F57BFC" w:rsidP="004C6A29">
            <w:r w:rsidRPr="00DB3793">
              <w:t>D-M-00.00.00</w:t>
            </w:r>
          </w:p>
        </w:tc>
        <w:tc>
          <w:tcPr>
            <w:tcW w:w="5172" w:type="dxa"/>
            <w:shd w:val="clear" w:color="auto" w:fill="auto"/>
            <w:tcMar>
              <w:top w:w="0" w:type="dxa"/>
              <w:left w:w="70" w:type="dxa"/>
              <w:bottom w:w="0" w:type="dxa"/>
              <w:right w:w="70" w:type="dxa"/>
            </w:tcMar>
            <w:hideMark/>
          </w:tcPr>
          <w:p w:rsidR="00F57BFC" w:rsidRPr="00DB3793" w:rsidRDefault="00F57BFC" w:rsidP="004C6A29">
            <w:r w:rsidRPr="00DB3793">
              <w:t> Wymagania ogólne</w:t>
            </w:r>
          </w:p>
        </w:tc>
      </w:tr>
    </w:tbl>
    <w:p w:rsidR="00F57BFC" w:rsidRPr="00DB3793" w:rsidRDefault="00F57BFC" w:rsidP="004C6A29">
      <w:pPr>
        <w:pStyle w:val="Nagwek2"/>
      </w:pPr>
      <w:r w:rsidRPr="00DB3793">
        <w:t>10.2. Normy</w:t>
      </w:r>
    </w:p>
    <w:p w:rsidR="00F57BFC" w:rsidRPr="00DB3793" w:rsidRDefault="00F57BFC" w:rsidP="004C6A29">
      <w:pPr>
        <w:spacing w:after="120"/>
      </w:pPr>
      <w:r w:rsidRPr="00DB3793">
        <w:t xml:space="preserve">(Zestawienie zawiera dodatkowo normy PN-EN związane z badaniami materiałów występujących w niniejszej </w:t>
      </w:r>
      <w:r w:rsidR="00533AAB">
        <w:t>SST</w:t>
      </w:r>
      <w:r w:rsidRPr="00DB3793">
        <w:t>)</w:t>
      </w:r>
    </w:p>
    <w:tbl>
      <w:tblPr>
        <w:tblW w:w="0" w:type="auto"/>
        <w:shd w:val="clear" w:color="auto" w:fill="DDDDDD"/>
        <w:tblCellMar>
          <w:left w:w="0" w:type="dxa"/>
          <w:right w:w="0" w:type="dxa"/>
        </w:tblCellMar>
        <w:tblLook w:val="04A0" w:firstRow="1" w:lastRow="0" w:firstColumn="1" w:lastColumn="0" w:noHBand="0" w:noVBand="1"/>
      </w:tblPr>
      <w:tblGrid>
        <w:gridCol w:w="533"/>
        <w:gridCol w:w="1829"/>
        <w:gridCol w:w="7352"/>
      </w:tblGrid>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196-21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Metody badania cementu – Oznaczanie zawartości chlorków, dwutlenku węgla i alkaliów w cemencie</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459-2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Wapno budowlane – Część 2: Metody badań</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932-3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podstawowych właściwości kruszyw – Procedura i terminologia uproszczonego opisu petrograficznego</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Oznaczanie składu ziarnowego – Metoda przesiewania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Oznaczanie kształtu ziaren za pomocą wskaźnika płaskości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933-4</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Część 4: Oznaczanie kształtu ziaren – Wskaźnik kształtu</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933-5</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Oznaczanie procentowej zawartości ziaren o powierzchniach powstałych w wyniku</w:t>
            </w:r>
            <w:r w:rsidRPr="00DB3793">
              <w:rPr>
                <w:rStyle w:val="apple-converted-space"/>
              </w:rPr>
              <w:t> </w:t>
            </w:r>
            <w:r w:rsidRPr="00DB3793">
              <w:rPr>
                <w:rStyle w:val="spelle"/>
              </w:rPr>
              <w:t>przekruszenia</w:t>
            </w:r>
            <w:r w:rsidRPr="00DB3793">
              <w:rPr>
                <w:rStyle w:val="apple-converted-space"/>
              </w:rPr>
              <w:t> </w:t>
            </w:r>
            <w:r w:rsidRPr="00DB3793">
              <w:t>lub łamania kruszyw grubych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Część 6: Ocena właściwości powierzchni – Wskaźnik przepływu kruszywa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933-9</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Ocena zawartości drobnych cząstek – Badania błękitem metylenowym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933-10</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geometrycznych właściwości kruszyw – Część 10: Ocena zawartości drobnych cząstek – Uziarnienie wypełniaczy (przesiewanie w strumieniu powietrza)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Metody oznaczania odporności na rozdrabnianie</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Oznaczanie gęstości nasypowej i jamistości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1097-4</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Część 4: Oznaczanie pustych przestrzeni suchego, zagęszczonego wypełniacza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1097-5</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Część 5: Oznaczanie zawartości wody przez suszenie w suszarce z wentylacją</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–Część 6: Oznaczanie gęstości ziaren i nasiąkliwości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1097-7</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Część 7: Oznaczanie gęstości wypełniacza – Metoda piknometryczna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1097-8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mechanicznych i fizycznych właściwości kruszyw – Część 8: Oznaczanie</w:t>
            </w:r>
            <w:r w:rsidRPr="00DB3793">
              <w:rPr>
                <w:rStyle w:val="apple-converted-space"/>
              </w:rPr>
              <w:t> </w:t>
            </w:r>
            <w:r w:rsidRPr="00DB3793">
              <w:rPr>
                <w:rStyle w:val="spelle"/>
              </w:rPr>
              <w:t>polerowalności</w:t>
            </w:r>
            <w:r w:rsidRPr="00DB3793">
              <w:rPr>
                <w:rStyle w:val="apple-converted-space"/>
              </w:rPr>
              <w:t> </w:t>
            </w:r>
            <w:r w:rsidRPr="00DB3793">
              <w:t>kamienia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19.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1367-1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właściwości cieplnych i odporności kruszyw na działanie czynników atmosferycznych – Część 1: Oznaczanie mrozoodporności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1367-3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właściwości cieplnych i odporności kruszyw na działanie czynników atmosferycznych – Część 3: Badanie bazaltowej zgorzeli słonecznej metodą gotowania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1426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penetracji igłą</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1427</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temperatury mięknienia – Metoda Pierścień i Kula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1428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zawartości wody w emulsjach asfaltowych – Metoda destylacji azeotropowej</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1429</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pozostałości na sicie emulsji asfaltowych oraz trwałości podczas magazynowania metodą pozostałości na sicie</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1744-1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chemicznych właściwości kruszyw – Analiza chemiczna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1744-4</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chemicznych właściwości kruszyw – Część 4: Oznaczanie podatności wypełniaczy do mieszanek mineralno-asfaltowych na działanie wody</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12591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Wymagania dla asfaltów drogowych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12592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rozpuszczalności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29.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12593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temperatury łamliwości</w:t>
            </w:r>
            <w:r w:rsidRPr="00DB3793">
              <w:rPr>
                <w:rStyle w:val="apple-converted-space"/>
              </w:rPr>
              <w:t> </w:t>
            </w:r>
            <w:r w:rsidRPr="00DB3793">
              <w:rPr>
                <w:rStyle w:val="spelle"/>
              </w:rPr>
              <w:t>Fraassa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12606-1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zawartości parafiny – Część 1: Metoda destylacyjna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12607-1</w:t>
            </w:r>
          </w:p>
          <w:p w:rsidR="00F57BFC" w:rsidRPr="00DB3793" w:rsidRDefault="00F57BFC" w:rsidP="004C6A29">
            <w:r w:rsidRPr="00DB3793">
              <w:t> </w:t>
            </w:r>
          </w:p>
          <w:p w:rsidR="00F57BFC" w:rsidRPr="00DB3793" w:rsidRDefault="00F57BFC" w:rsidP="004C6A29">
            <w:r w:rsidRPr="00DB3793">
              <w:t>i</w:t>
            </w:r>
          </w:p>
          <w:p w:rsidR="00F57BFC" w:rsidRPr="00DB3793" w:rsidRDefault="00F57BFC" w:rsidP="004C6A29">
            <w:r w:rsidRPr="00DB3793">
              <w:t>PN-EN 12607-3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produkty asfaltowe – Oznaczanie odporności na twardnienie pod wpływem ciepła i powietrza – Część 1: Metoda RTFOT</w:t>
            </w:r>
          </w:p>
          <w:p w:rsidR="00F57BFC" w:rsidRPr="00DB3793" w:rsidRDefault="00F57BFC" w:rsidP="004C6A29">
            <w:r w:rsidRPr="00DB3793">
              <w:t>Jw. Część 3: Metoda RFT</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6: Oznaczanie gęstości objętościowej metodą hydrostatyczną</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8: Oznaczanie zawartości wolnej przestrzeni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12697-11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11: Określenie powiązania pomiędzy kruszywem i asfaltem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12697-12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12: Określanie wrażliwości na wodę</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12697-13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13: Pomiar temperatury</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12697-18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18: Spływanie lepiszcza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12697-22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22:</w:t>
            </w:r>
            <w:r w:rsidRPr="00DB3793">
              <w:rPr>
                <w:rStyle w:val="apple-converted-space"/>
              </w:rPr>
              <w:t> </w:t>
            </w:r>
            <w:r w:rsidRPr="00DB3793">
              <w:rPr>
                <w:rStyle w:val="spelle"/>
              </w:rPr>
              <w:t>Koleinowanie</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39.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12697-27</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27: Pobieranie próbek</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12697-36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Metody badań mieszanek mineralno-asfaltowych na gorąco – Część 36: Oznaczanie grubości nawierzchni asfaltowych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12846</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czasu wypływu emulsji asfaltowych lepkościomierzem wypływowym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12847</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sedymentacji emulsji asfaltowych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12850</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wartości</w:t>
            </w:r>
            <w:r w:rsidRPr="00DB3793">
              <w:rPr>
                <w:rStyle w:val="apple-converted-space"/>
              </w:rPr>
              <w:t> </w:t>
            </w:r>
            <w:r w:rsidRPr="00DB3793">
              <w:rPr>
                <w:rStyle w:val="spelle"/>
              </w:rPr>
              <w:t>pH</w:t>
            </w:r>
            <w:r w:rsidRPr="00DB3793">
              <w:rPr>
                <w:rStyle w:val="apple-converted-space"/>
              </w:rPr>
              <w:t> </w:t>
            </w:r>
            <w:r w:rsidRPr="00DB3793">
              <w:t>emulsji asfaltowych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13043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Kruszywa do mieszanek bitumicznych i powierzchniowych utrwaleń stosowanych na drogach, lotniskach i innych powierzchniach przeznaczonych do ruchu</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13074</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lepiszczy z emulsji asfaltowych przez odparowanie</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13075-1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Badanie rozpadu – Część 1: Oznaczanie indeksu rozpadu kationowych emulsji asfaltowych, metoda z wypełniaczem mineralnym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13108-1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Wymagania – Część 1: Beton asfaltowy</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13108-20</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Mieszanki mineralno-asfaltowe – Wymagania – Część 20: Badanie typu</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49.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13179-1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kruszyw wypełniających stosowanych do mieszanek bitumicznych – Część 1: Badanie metodą Pierścienia i Kuli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13179-2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Badania kruszyw wypełniających stosowanych do mieszanek bitumicznych – Część 2: Liczba bitumiczna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13398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nawrotu sprężystego asfaltów modyfikowanych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13399</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odporności na magazynowanie modyfikowanych asfaltów</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13587</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ciągliwości lepiszczy asfaltowych metodą pomiaru ciągliwości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54.</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13588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kohezji lepiszczy asfaltowych metodą testu wahadłowego</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55.</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13589</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ciągliwości modyfikowanych asfaltów – Metoda z</w:t>
            </w:r>
            <w:r w:rsidRPr="00DB3793">
              <w:rPr>
                <w:rStyle w:val="apple-converted-space"/>
              </w:rPr>
              <w:t> </w:t>
            </w:r>
            <w:r w:rsidRPr="00DB3793">
              <w:rPr>
                <w:rStyle w:val="spelle"/>
              </w:rPr>
              <w:t>duktylometrem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56.</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13614</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przyczepności emulsji bitumicznych przez zanurzenie w wodzie – Metoda z kruszywem</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57.</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13703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Asfalty i lepiszcza asfaltowe – Oznaczanie energii deformacji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58.</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13808</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 xml:space="preserve">Asfalty i lepiszcza asfaltowe – Zasady </w:t>
            </w:r>
            <w:r w:rsidR="009E2B5B">
              <w:t>Specyfikacji</w:t>
            </w:r>
            <w:r w:rsidRPr="00DB3793">
              <w:t xml:space="preserve"> kationowych emulsji asfaltowych</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59.</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14023</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 xml:space="preserve">Asfalty i lepiszcza asfaltowe – Zasady </w:t>
            </w:r>
            <w:r w:rsidR="009E2B5B">
              <w:t>Specyfikacji</w:t>
            </w:r>
            <w:r w:rsidRPr="00DB3793">
              <w:t xml:space="preserve"> asfaltów modyfikowanych polimerami</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60.</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14188-1</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Wypełniacze złączy i zalewy – Część 1: Specyfikacja zalew na gorąco</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61.</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14188-2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Wypełniacze złączy i zalewy – Część 2: Specyfikacja zalew na zimno</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62.</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22592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Przetwory naftowe – Oznaczanie temperatury zapłonu i palenia – Pomiar metodą otwartego tygla Clevelanda</w:t>
            </w:r>
          </w:p>
        </w:tc>
      </w:tr>
      <w:tr w:rsidR="00F57BFC" w:rsidRPr="00DB3793" w:rsidTr="00DB3793">
        <w:tc>
          <w:tcPr>
            <w:tcW w:w="534" w:type="dxa"/>
            <w:shd w:val="clear" w:color="auto" w:fill="auto"/>
            <w:tcMar>
              <w:top w:w="0" w:type="dxa"/>
              <w:left w:w="108" w:type="dxa"/>
              <w:bottom w:w="0" w:type="dxa"/>
              <w:right w:w="108" w:type="dxa"/>
            </w:tcMar>
            <w:hideMark/>
          </w:tcPr>
          <w:p w:rsidR="00F57BFC" w:rsidRPr="00DB3793" w:rsidRDefault="00F57BFC" w:rsidP="004C6A29">
            <w:pPr>
              <w:jc w:val="right"/>
            </w:pPr>
            <w:r w:rsidRPr="00DB3793">
              <w:t>63.</w:t>
            </w:r>
          </w:p>
        </w:tc>
        <w:tc>
          <w:tcPr>
            <w:tcW w:w="1842" w:type="dxa"/>
            <w:shd w:val="clear" w:color="auto" w:fill="auto"/>
            <w:tcMar>
              <w:top w:w="0" w:type="dxa"/>
              <w:left w:w="108" w:type="dxa"/>
              <w:bottom w:w="0" w:type="dxa"/>
              <w:right w:w="108" w:type="dxa"/>
            </w:tcMar>
            <w:hideMark/>
          </w:tcPr>
          <w:p w:rsidR="00F57BFC" w:rsidRPr="00DB3793" w:rsidRDefault="00F57BFC" w:rsidP="004C6A29">
            <w:r w:rsidRPr="00DB3793">
              <w:t>PN-EN ISO 2592</w:t>
            </w:r>
          </w:p>
        </w:tc>
        <w:tc>
          <w:tcPr>
            <w:tcW w:w="7405" w:type="dxa"/>
            <w:shd w:val="clear" w:color="auto" w:fill="auto"/>
            <w:tcMar>
              <w:top w:w="0" w:type="dxa"/>
              <w:left w:w="108" w:type="dxa"/>
              <w:bottom w:w="0" w:type="dxa"/>
              <w:right w:w="108" w:type="dxa"/>
            </w:tcMar>
            <w:hideMark/>
          </w:tcPr>
          <w:p w:rsidR="00F57BFC" w:rsidRPr="00DB3793" w:rsidRDefault="00F57BFC" w:rsidP="004C6A29">
            <w:r w:rsidRPr="00DB3793">
              <w:t>Oznaczanie temperatury zapłonu i palenia – Metoda otwartego tygla Clevelanda</w:t>
            </w:r>
          </w:p>
        </w:tc>
      </w:tr>
    </w:tbl>
    <w:p w:rsidR="00F57BFC" w:rsidRPr="00DB3793" w:rsidRDefault="00F57BFC" w:rsidP="004C6A29">
      <w:pPr>
        <w:pStyle w:val="Nagwek2"/>
      </w:pPr>
      <w:r w:rsidRPr="00DB3793">
        <w:t>10.3. Wymagania techniczne</w:t>
      </w:r>
    </w:p>
    <w:p w:rsidR="00F57BFC" w:rsidRPr="00DB3793" w:rsidRDefault="00F57BFC" w:rsidP="004C6A29">
      <w:pPr>
        <w:ind w:left="709" w:hanging="313"/>
      </w:pPr>
      <w:r w:rsidRPr="00DB3793">
        <w:t>64.</w:t>
      </w:r>
      <w:r w:rsidRPr="00DB3793">
        <w:rPr>
          <w:sz w:val="14"/>
          <w:szCs w:val="14"/>
        </w:rPr>
        <w:t> </w:t>
      </w:r>
      <w:r w:rsidRPr="00DB3793">
        <w:rPr>
          <w:rStyle w:val="apple-converted-space"/>
          <w:sz w:val="14"/>
          <w:szCs w:val="14"/>
        </w:rPr>
        <w:t> </w:t>
      </w:r>
      <w:r w:rsidRPr="00DB3793">
        <w:t>WT-1 Kruszywa 2010. Kruszywa do mieszanek mineralno-asfaltowych i powierzchniowych utrwaleń na drogach krajowych - Zarządzenie nr 102 Generalnego Dyrektora Dróg Krajowych i Autostrad z dnia 19 listopada 2010 r.</w:t>
      </w:r>
    </w:p>
    <w:p w:rsidR="00F57BFC" w:rsidRPr="00DB3793" w:rsidRDefault="00F57BFC" w:rsidP="004C6A29">
      <w:pPr>
        <w:ind w:left="709" w:hanging="313"/>
      </w:pPr>
      <w:r w:rsidRPr="00DB3793">
        <w:t>65.</w:t>
      </w:r>
      <w:r w:rsidRPr="00DB3793">
        <w:rPr>
          <w:sz w:val="14"/>
          <w:szCs w:val="14"/>
        </w:rPr>
        <w:t> </w:t>
      </w:r>
      <w:r w:rsidRPr="00DB3793">
        <w:rPr>
          <w:rStyle w:val="apple-converted-space"/>
          <w:sz w:val="14"/>
          <w:szCs w:val="14"/>
        </w:rPr>
        <w:t> </w:t>
      </w:r>
      <w:r w:rsidRPr="00DB3793">
        <w:t>WT-2 Nawierzchnie asfaltowe 2010. Nawierzchnie asfaltowe na drogach krajowych - Zarządzenie nr 102 Generalnego Dyrektora Dróg Krajowych i Autostrad z dnia 19 listopada 2010 r.</w:t>
      </w:r>
    </w:p>
    <w:p w:rsidR="00F57BFC" w:rsidRPr="00DB3793" w:rsidRDefault="00F57BFC" w:rsidP="004C6A29">
      <w:pPr>
        <w:ind w:left="709" w:hanging="313"/>
      </w:pPr>
      <w:r w:rsidRPr="00DB3793">
        <w:t>66.</w:t>
      </w:r>
      <w:r w:rsidRPr="00DB3793">
        <w:rPr>
          <w:sz w:val="14"/>
          <w:szCs w:val="14"/>
        </w:rPr>
        <w:t> </w:t>
      </w:r>
      <w:r w:rsidRPr="00DB3793">
        <w:rPr>
          <w:rStyle w:val="apple-converted-space"/>
          <w:sz w:val="14"/>
          <w:szCs w:val="14"/>
        </w:rPr>
        <w:t> </w:t>
      </w:r>
      <w:r w:rsidRPr="00DB3793">
        <w:t>WT-3 Emulsje asfaltowe 2009. Kationowe emulsje asfaltowe na drogach publicznych</w:t>
      </w:r>
    </w:p>
    <w:p w:rsidR="00F57BFC" w:rsidRPr="00DB3793" w:rsidRDefault="00F57BFC" w:rsidP="004C6A29">
      <w:pPr>
        <w:pStyle w:val="Nagwek2"/>
      </w:pPr>
      <w:r w:rsidRPr="00DB3793">
        <w:t>10.4. Inne dokumenty</w:t>
      </w:r>
    </w:p>
    <w:p w:rsidR="00F57BFC" w:rsidRPr="00DB3793" w:rsidRDefault="00F57BFC" w:rsidP="004C6A29">
      <w:pPr>
        <w:ind w:left="709" w:hanging="313"/>
      </w:pPr>
      <w:r w:rsidRPr="00DB3793">
        <w:t>67.</w:t>
      </w:r>
      <w:r w:rsidRPr="00DB3793">
        <w:rPr>
          <w:sz w:val="14"/>
          <w:szCs w:val="14"/>
        </w:rPr>
        <w:t> </w:t>
      </w:r>
      <w:r w:rsidRPr="00DB3793">
        <w:rPr>
          <w:rStyle w:val="apple-converted-space"/>
          <w:sz w:val="14"/>
          <w:szCs w:val="14"/>
        </w:rPr>
        <w:t> </w:t>
      </w:r>
      <w:r w:rsidRPr="00DB3793">
        <w:t>Rozporządzenie Ministra Transportu i Gospodarki Morskiej z dnia 2 marca 1999 r. w sprawie warunków technicznych, jakim powinny odpowiadać drogi publiczne i ich usytuowanie (</w:t>
      </w:r>
      <w:r w:rsidRPr="00DB3793">
        <w:rPr>
          <w:rStyle w:val="spelle"/>
        </w:rPr>
        <w:t>Dz.U</w:t>
      </w:r>
      <w:r w:rsidRPr="00DB3793">
        <w:t>. nr 43, poz. 430)</w:t>
      </w:r>
    </w:p>
    <w:p w:rsidR="00F57BFC" w:rsidRPr="00DB3793" w:rsidRDefault="00F57BFC" w:rsidP="004C6A29">
      <w:pPr>
        <w:ind w:left="709" w:hanging="313"/>
      </w:pPr>
      <w:r w:rsidRPr="00DB3793">
        <w:t>68.</w:t>
      </w:r>
      <w:r w:rsidRPr="00DB3793">
        <w:rPr>
          <w:sz w:val="14"/>
          <w:szCs w:val="14"/>
        </w:rPr>
        <w:t> </w:t>
      </w:r>
      <w:r w:rsidRPr="00DB3793">
        <w:rPr>
          <w:rStyle w:val="apple-converted-space"/>
          <w:sz w:val="14"/>
          <w:szCs w:val="14"/>
        </w:rPr>
        <w:t> </w:t>
      </w:r>
      <w:r w:rsidRPr="00DB3793">
        <w:t>Katalog typowych konstrukcji nawierzchni podatnych i półsztywnych. Generalna Dyrekcja Dróg Publicznych – Instytut Badawczy Dróg i Mostów, Warszawa 1997</w:t>
      </w:r>
    </w:p>
    <w:p w:rsidR="00DB3793" w:rsidRPr="00DB3793" w:rsidRDefault="00DB3793" w:rsidP="004C6A29">
      <w:pPr>
        <w:overflowPunct/>
        <w:autoSpaceDE/>
        <w:autoSpaceDN/>
        <w:adjustRightInd/>
        <w:spacing w:after="200" w:line="276" w:lineRule="auto"/>
        <w:jc w:val="left"/>
        <w:textAlignment w:val="auto"/>
      </w:pPr>
      <w:r w:rsidRPr="00DB3793">
        <w:br w:type="page"/>
      </w:r>
    </w:p>
    <w:p w:rsidR="0009430D" w:rsidRPr="0009430D" w:rsidRDefault="0009430D" w:rsidP="004C6A29">
      <w:pPr>
        <w:pStyle w:val="Nagwek2"/>
        <w:pBdr>
          <w:bottom w:val="single" w:sz="4" w:space="1" w:color="auto"/>
        </w:pBdr>
        <w:rPr>
          <w:sz w:val="24"/>
        </w:rPr>
      </w:pPr>
      <w:r w:rsidRPr="0009430D">
        <w:rPr>
          <w:sz w:val="24"/>
        </w:rPr>
        <w:t>D – 06.03.01a</w:t>
      </w:r>
      <w:r w:rsidRPr="0009430D">
        <w:rPr>
          <w:sz w:val="24"/>
        </w:rPr>
        <w:tab/>
        <w:t>POBOCZE  UTWARDZONE  KRUSZYWEM  ŁAMANYM</w:t>
      </w:r>
    </w:p>
    <w:p w:rsidR="0009430D" w:rsidRDefault="0009430D" w:rsidP="004C6A29">
      <w:pPr>
        <w:pStyle w:val="Nagwek1"/>
        <w:rPr>
          <w:color w:val="000000"/>
        </w:rPr>
      </w:pPr>
      <w:r>
        <w:rPr>
          <w:caps w:val="0"/>
          <w:color w:val="000000"/>
        </w:rPr>
        <w:t>1. WSTĘP</w:t>
      </w:r>
    </w:p>
    <w:p w:rsidR="0009430D" w:rsidRDefault="0009430D" w:rsidP="004C6A29">
      <w:pPr>
        <w:pStyle w:val="Nagwek2"/>
        <w:rPr>
          <w:color w:val="000000"/>
        </w:rPr>
      </w:pPr>
      <w:r>
        <w:rPr>
          <w:color w:val="000000"/>
        </w:rPr>
        <w:t xml:space="preserve">1.1. Przedmiot </w:t>
      </w:r>
      <w:r w:rsidR="00533AAB">
        <w:rPr>
          <w:color w:val="000000"/>
        </w:rPr>
        <w:t>SST</w:t>
      </w:r>
    </w:p>
    <w:p w:rsidR="001D6012" w:rsidRPr="00DB3793" w:rsidRDefault="0009430D" w:rsidP="001D6012">
      <w:pPr>
        <w:pStyle w:val="standardowytekst0"/>
        <w:spacing w:before="0" w:beforeAutospacing="0" w:after="0" w:afterAutospacing="0"/>
        <w:jc w:val="both"/>
        <w:rPr>
          <w:sz w:val="20"/>
          <w:szCs w:val="20"/>
        </w:rPr>
      </w:pPr>
      <w:r>
        <w:rPr>
          <w:color w:val="000000"/>
          <w:sz w:val="20"/>
          <w:szCs w:val="20"/>
        </w:rPr>
        <w:t>               </w:t>
      </w:r>
      <w:r>
        <w:rPr>
          <w:rStyle w:val="apple-converted-space"/>
          <w:color w:val="000000"/>
          <w:sz w:val="20"/>
          <w:szCs w:val="20"/>
        </w:rPr>
        <w:t> </w:t>
      </w:r>
      <w:r>
        <w:rPr>
          <w:color w:val="000000"/>
          <w:sz w:val="20"/>
          <w:szCs w:val="20"/>
        </w:rPr>
        <w:t xml:space="preserve">Przedmiotem niniejszej </w:t>
      </w:r>
      <w:r w:rsidR="002C7C40">
        <w:rPr>
          <w:color w:val="000000"/>
          <w:sz w:val="20"/>
          <w:szCs w:val="20"/>
        </w:rPr>
        <w:t>Szczegółowej Specyfikacji Technicznej</w:t>
      </w:r>
      <w:r w:rsidR="00613E32">
        <w:rPr>
          <w:color w:val="000000"/>
          <w:sz w:val="20"/>
          <w:szCs w:val="20"/>
        </w:rPr>
        <w:t xml:space="preserve"> </w:t>
      </w:r>
      <w:r>
        <w:rPr>
          <w:color w:val="000000"/>
          <w:sz w:val="20"/>
          <w:szCs w:val="20"/>
        </w:rPr>
        <w:t>(</w:t>
      </w:r>
      <w:r w:rsidR="00533AAB">
        <w:rPr>
          <w:color w:val="000000"/>
          <w:sz w:val="20"/>
          <w:szCs w:val="20"/>
        </w:rPr>
        <w:t>SST</w:t>
      </w:r>
      <w:r>
        <w:rPr>
          <w:color w:val="000000"/>
          <w:sz w:val="20"/>
          <w:szCs w:val="20"/>
        </w:rPr>
        <w:t>) są wymagania dotyczące wykonania i odbioru robót związanych z utwardz</w:t>
      </w:r>
      <w:r w:rsidR="001D6012">
        <w:rPr>
          <w:color w:val="000000"/>
          <w:sz w:val="20"/>
          <w:szCs w:val="20"/>
        </w:rPr>
        <w:t>eniem pobocza kruszywem łamanym</w:t>
      </w:r>
      <w:r w:rsidR="001D6012">
        <w:t>,</w:t>
      </w:r>
      <w:r w:rsidR="001D6012">
        <w:rPr>
          <w:sz w:val="20"/>
          <w:szCs w:val="20"/>
        </w:rPr>
        <w:t xml:space="preserve"> przy realizacji zadania</w:t>
      </w:r>
      <w:r w:rsidR="006F6913">
        <w:rPr>
          <w:sz w:val="20"/>
          <w:szCs w:val="20"/>
        </w:rPr>
        <w:t>.</w:t>
      </w:r>
      <w:r w:rsidR="00DA7FF1">
        <w:rPr>
          <w:sz w:val="20"/>
          <w:szCs w:val="20"/>
        </w:rPr>
        <w:t xml:space="preserve"> </w:t>
      </w:r>
    </w:p>
    <w:p w:rsidR="0009430D" w:rsidRDefault="0009430D" w:rsidP="004C6A29">
      <w:pPr>
        <w:pStyle w:val="Nagwek2"/>
        <w:rPr>
          <w:color w:val="000000"/>
        </w:rPr>
      </w:pPr>
      <w:r>
        <w:rPr>
          <w:color w:val="000000"/>
        </w:rPr>
        <w:t xml:space="preserve">1.2. Zakres stosowania </w:t>
      </w:r>
      <w:r w:rsidR="00533AAB">
        <w:rPr>
          <w:color w:val="000000"/>
        </w:rPr>
        <w:t>SST</w:t>
      </w:r>
    </w:p>
    <w:p w:rsidR="0009430D" w:rsidRDefault="0009430D" w:rsidP="004C6A29">
      <w:pPr>
        <w:pStyle w:val="standardowytekst0"/>
        <w:spacing w:before="0" w:beforeAutospacing="0" w:after="0" w:afterAutospacing="0"/>
        <w:jc w:val="both"/>
        <w:rPr>
          <w:color w:val="000000"/>
          <w:sz w:val="20"/>
          <w:szCs w:val="20"/>
        </w:rPr>
      </w:pPr>
      <w:r>
        <w:rPr>
          <w:color w:val="000000"/>
          <w:sz w:val="20"/>
          <w:szCs w:val="20"/>
        </w:rPr>
        <w:t>               </w:t>
      </w:r>
      <w:r>
        <w:rPr>
          <w:rStyle w:val="apple-converted-space"/>
          <w:color w:val="000000"/>
          <w:sz w:val="20"/>
          <w:szCs w:val="20"/>
        </w:rPr>
        <w:t> </w:t>
      </w:r>
      <w:r w:rsidR="009E2B5B">
        <w:rPr>
          <w:color w:val="000000"/>
          <w:sz w:val="20"/>
          <w:szCs w:val="20"/>
        </w:rPr>
        <w:t>Szczegółowa Specyfikacja Techniczna</w:t>
      </w:r>
      <w:r w:rsidR="00FB78E7">
        <w:rPr>
          <w:color w:val="000000"/>
          <w:sz w:val="20"/>
          <w:szCs w:val="20"/>
        </w:rPr>
        <w:t xml:space="preserve"> (SST) jest stosowana jako dokument przetargowy i kontraktowy przy zlecaniu i realizacji </w:t>
      </w:r>
      <w:r w:rsidR="002C7C40">
        <w:rPr>
          <w:color w:val="000000"/>
          <w:sz w:val="20"/>
          <w:szCs w:val="20"/>
        </w:rPr>
        <w:t>robót wymienionych w punkcie 1.1.</w:t>
      </w:r>
    </w:p>
    <w:p w:rsidR="0009430D" w:rsidRDefault="0009430D" w:rsidP="004C6A29">
      <w:pPr>
        <w:pStyle w:val="Nagwek2"/>
        <w:rPr>
          <w:color w:val="000000"/>
        </w:rPr>
      </w:pPr>
      <w:r>
        <w:rPr>
          <w:color w:val="000000"/>
        </w:rPr>
        <w:t xml:space="preserve">1.3. Zakres robót objętych </w:t>
      </w:r>
      <w:r w:rsidR="00533AAB">
        <w:rPr>
          <w:color w:val="000000"/>
        </w:rPr>
        <w:t>SST</w:t>
      </w:r>
    </w:p>
    <w:p w:rsidR="0009430D" w:rsidRDefault="0009430D" w:rsidP="004C6A29">
      <w:pPr>
        <w:rPr>
          <w:color w:val="000000"/>
        </w:rPr>
      </w:pPr>
      <w:r>
        <w:rPr>
          <w:color w:val="000000"/>
        </w:rPr>
        <w:t>               </w:t>
      </w:r>
      <w:r>
        <w:rPr>
          <w:rStyle w:val="apple-converted-space"/>
          <w:color w:val="000000"/>
        </w:rPr>
        <w:t> </w:t>
      </w:r>
      <w:r>
        <w:rPr>
          <w:color w:val="000000"/>
        </w:rPr>
        <w:t xml:space="preserve">Ustalenia zawarte w niniejszej </w:t>
      </w:r>
      <w:r w:rsidR="009E2B5B">
        <w:rPr>
          <w:color w:val="000000"/>
        </w:rPr>
        <w:t>Specyfikacji</w:t>
      </w:r>
      <w:r>
        <w:rPr>
          <w:color w:val="000000"/>
        </w:rPr>
        <w:t xml:space="preserve"> dotyczą zasad prowadzenia robót związanych z wykonaniem i odbiorem utwardzonego pobocza za pomocą kruszywa łamanego niezwiązanego (dawniej nazywanego „kruszywem stabilizowanym mechanicznie”).</w:t>
      </w:r>
    </w:p>
    <w:p w:rsidR="0009430D" w:rsidRDefault="0009430D" w:rsidP="004C6A29">
      <w:pPr>
        <w:rPr>
          <w:color w:val="000000"/>
        </w:rPr>
      </w:pPr>
      <w:r>
        <w:rPr>
          <w:color w:val="000000"/>
        </w:rPr>
        <w:t>               </w:t>
      </w:r>
      <w:r>
        <w:rPr>
          <w:rStyle w:val="apple-converted-space"/>
          <w:color w:val="000000"/>
        </w:rPr>
        <w:t> </w:t>
      </w:r>
      <w:r>
        <w:rPr>
          <w:color w:val="000000"/>
        </w:rPr>
        <w:t>Utwardzone pobocze może być wykonane na istniejącym poboczu gruntowym (wymagając wykonania w nim koryta), względnie może być wykonane jednocześnie z nawierzchnią jezdni w czasie budowy nowej drogi (nie wymagając koryta).</w:t>
      </w:r>
    </w:p>
    <w:p w:rsidR="0009430D" w:rsidRDefault="0009430D" w:rsidP="004C6A29">
      <w:pPr>
        <w:pStyle w:val="Nagwek2"/>
        <w:rPr>
          <w:color w:val="000000"/>
        </w:rPr>
      </w:pPr>
      <w:r>
        <w:rPr>
          <w:color w:val="000000"/>
        </w:rPr>
        <w:t>1.4. Określenia podstawowe</w:t>
      </w:r>
    </w:p>
    <w:p w:rsidR="0009430D" w:rsidRDefault="0009430D" w:rsidP="004C6A29">
      <w:pPr>
        <w:pStyle w:val="styliwony"/>
        <w:spacing w:before="0" w:beforeAutospacing="0" w:after="0" w:afterAutospacing="0"/>
        <w:jc w:val="both"/>
        <w:rPr>
          <w:rFonts w:ascii="Bookman Old Style" w:hAnsi="Bookman Old Style"/>
          <w:color w:val="000000"/>
          <w:sz w:val="27"/>
          <w:szCs w:val="27"/>
        </w:rPr>
      </w:pPr>
      <w:r>
        <w:rPr>
          <w:b/>
          <w:bCs/>
          <w:color w:val="000000"/>
          <w:sz w:val="20"/>
          <w:szCs w:val="20"/>
        </w:rPr>
        <w:t>1.4.1.</w:t>
      </w:r>
      <w:r>
        <w:rPr>
          <w:rStyle w:val="apple-converted-space"/>
          <w:b/>
          <w:bCs/>
          <w:color w:val="000000"/>
          <w:sz w:val="20"/>
          <w:szCs w:val="20"/>
        </w:rPr>
        <w:t> </w:t>
      </w:r>
      <w:r>
        <w:rPr>
          <w:color w:val="000000"/>
          <w:sz w:val="20"/>
          <w:szCs w:val="20"/>
        </w:rPr>
        <w:t>Pobocze – część korony drogi przeznaczona do chwilowego postoju pojazdów, umieszczenia urządzeń organizacji i bezpieczeństwa ruchu oraz do ruchu pieszych, służąca jednocześnie do bocznego oparcia konstrukcji nawierzchni.</w:t>
      </w:r>
    </w:p>
    <w:p w:rsidR="0009430D" w:rsidRDefault="0009430D" w:rsidP="004C6A29">
      <w:pPr>
        <w:pStyle w:val="styliwony"/>
        <w:spacing w:before="120" w:beforeAutospacing="0" w:after="0" w:afterAutospacing="0"/>
        <w:jc w:val="both"/>
        <w:rPr>
          <w:rFonts w:ascii="Bookman Old Style" w:hAnsi="Bookman Old Style"/>
          <w:color w:val="000000"/>
          <w:sz w:val="27"/>
          <w:szCs w:val="27"/>
        </w:rPr>
      </w:pPr>
      <w:r>
        <w:rPr>
          <w:b/>
          <w:bCs/>
          <w:color w:val="000000"/>
          <w:sz w:val="20"/>
          <w:szCs w:val="20"/>
        </w:rPr>
        <w:t>1.4.2.</w:t>
      </w:r>
      <w:r>
        <w:rPr>
          <w:rStyle w:val="apple-converted-space"/>
          <w:b/>
          <w:bCs/>
          <w:color w:val="000000"/>
          <w:sz w:val="20"/>
          <w:szCs w:val="20"/>
        </w:rPr>
        <w:t> </w:t>
      </w:r>
      <w:r>
        <w:rPr>
          <w:color w:val="000000"/>
          <w:sz w:val="20"/>
          <w:szCs w:val="20"/>
        </w:rPr>
        <w:t>Utwardzone pobocze – część pobocza drogowego, posiadająca w ciągu całego roku nośność wystarczającą do przejęcia obciążenia statycznego od kół samochodów, dopuszczonych do ruchu na drodze (zał. 2, rys. 1 i 2).</w:t>
      </w:r>
    </w:p>
    <w:p w:rsidR="0009430D" w:rsidRDefault="0009430D" w:rsidP="004C6A29">
      <w:pPr>
        <w:pStyle w:val="styliwony"/>
        <w:spacing w:before="120" w:beforeAutospacing="0" w:after="0" w:afterAutospacing="0"/>
        <w:jc w:val="both"/>
        <w:rPr>
          <w:rFonts w:ascii="Bookman Old Style" w:hAnsi="Bookman Old Style"/>
          <w:color w:val="000000"/>
          <w:sz w:val="27"/>
          <w:szCs w:val="27"/>
        </w:rPr>
      </w:pPr>
      <w:r>
        <w:rPr>
          <w:b/>
          <w:bCs/>
          <w:color w:val="000000"/>
          <w:sz w:val="20"/>
          <w:szCs w:val="20"/>
        </w:rPr>
        <w:t>1.4.3.</w:t>
      </w:r>
      <w:r>
        <w:rPr>
          <w:rStyle w:val="apple-converted-space"/>
          <w:b/>
          <w:bCs/>
          <w:color w:val="000000"/>
          <w:sz w:val="20"/>
          <w:szCs w:val="20"/>
        </w:rPr>
        <w:t> </w:t>
      </w:r>
      <w:r>
        <w:rPr>
          <w:color w:val="000000"/>
          <w:sz w:val="20"/>
          <w:szCs w:val="20"/>
        </w:rPr>
        <w:t>Gruntowe pobocze – część pobocza drogowego, stanowiąca obrzeże utwardzonego pobocza, przeznaczona do ustawiania znaków i urządzeń zabezpieczenia ruchu.</w:t>
      </w:r>
    </w:p>
    <w:p w:rsidR="0009430D" w:rsidRDefault="0009430D" w:rsidP="004C6A29">
      <w:pPr>
        <w:pStyle w:val="styliwony"/>
        <w:spacing w:before="120" w:beforeAutospacing="0" w:after="0" w:afterAutospacing="0"/>
        <w:jc w:val="both"/>
        <w:rPr>
          <w:rFonts w:ascii="Bookman Old Style" w:hAnsi="Bookman Old Style"/>
          <w:color w:val="000000"/>
          <w:sz w:val="27"/>
          <w:szCs w:val="27"/>
        </w:rPr>
      </w:pPr>
      <w:r>
        <w:rPr>
          <w:b/>
          <w:bCs/>
          <w:color w:val="000000"/>
          <w:sz w:val="20"/>
          <w:szCs w:val="20"/>
        </w:rPr>
        <w:t>1.4.4.</w:t>
      </w:r>
      <w:r>
        <w:rPr>
          <w:rStyle w:val="apple-converted-space"/>
          <w:b/>
          <w:bCs/>
          <w:color w:val="000000"/>
          <w:sz w:val="20"/>
          <w:szCs w:val="20"/>
        </w:rPr>
        <w:t> </w:t>
      </w:r>
      <w:r>
        <w:rPr>
          <w:color w:val="000000"/>
          <w:sz w:val="20"/>
          <w:szCs w:val="20"/>
        </w:rPr>
        <w:t>Utwardzenie pobocza kruszywem łamanym niezwiązanym – proces technologiczny, polegający na odpowiednim zagęszczeniu w optymalnej wilgotności kruszywa o właściwie dobranym uziarnieniu (proces ten nazywany był dawniej stabilizacją mechaniczną).</w:t>
      </w:r>
    </w:p>
    <w:p w:rsidR="0009430D" w:rsidRDefault="0009430D" w:rsidP="004C6A29">
      <w:pPr>
        <w:pStyle w:val="styliwony"/>
        <w:spacing w:before="120" w:beforeAutospacing="0" w:after="0" w:afterAutospacing="0"/>
        <w:jc w:val="both"/>
        <w:rPr>
          <w:rFonts w:ascii="Bookman Old Style" w:hAnsi="Bookman Old Style"/>
          <w:color w:val="000000"/>
          <w:sz w:val="27"/>
          <w:szCs w:val="27"/>
        </w:rPr>
      </w:pPr>
      <w:r>
        <w:rPr>
          <w:b/>
          <w:bCs/>
          <w:color w:val="000000"/>
          <w:sz w:val="20"/>
          <w:szCs w:val="20"/>
        </w:rPr>
        <w:t>1.4.5.</w:t>
      </w:r>
      <w:r>
        <w:rPr>
          <w:rStyle w:val="apple-converted-space"/>
          <w:b/>
          <w:bCs/>
          <w:color w:val="000000"/>
          <w:sz w:val="20"/>
          <w:szCs w:val="20"/>
        </w:rPr>
        <w:t> </w:t>
      </w:r>
      <w:r>
        <w:rPr>
          <w:color w:val="000000"/>
          <w:sz w:val="20"/>
          <w:szCs w:val="20"/>
        </w:rPr>
        <w:t xml:space="preserve">Pozostałe określenia podstawowe są zgodne z obowiązującymi, odpowiednimi polskimi normami i z definicjami podanymi w </w:t>
      </w:r>
      <w:r w:rsidR="00533AAB">
        <w:rPr>
          <w:color w:val="000000"/>
          <w:sz w:val="20"/>
          <w:szCs w:val="20"/>
        </w:rPr>
        <w:t>SST</w:t>
      </w:r>
      <w:r>
        <w:rPr>
          <w:color w:val="000000"/>
          <w:sz w:val="20"/>
          <w:szCs w:val="20"/>
        </w:rPr>
        <w:t xml:space="preserve"> D-M-00.00.00 „Wymagania ogólne” pkt 1.4.</w:t>
      </w:r>
    </w:p>
    <w:p w:rsidR="0009430D" w:rsidRDefault="0009430D" w:rsidP="004C6A29">
      <w:pPr>
        <w:pStyle w:val="Nagwek2"/>
        <w:rPr>
          <w:color w:val="000000"/>
        </w:rPr>
      </w:pPr>
      <w:r>
        <w:rPr>
          <w:color w:val="000000"/>
        </w:rPr>
        <w:t>1.5. Ogólne wymagania dotyczące robót</w:t>
      </w:r>
    </w:p>
    <w:p w:rsidR="0009430D" w:rsidRDefault="0009430D" w:rsidP="004C6A29">
      <w:pPr>
        <w:pStyle w:val="styliwony"/>
        <w:spacing w:before="0" w:beforeAutospacing="0" w:after="0" w:afterAutospacing="0"/>
        <w:jc w:val="both"/>
        <w:rPr>
          <w:rFonts w:ascii="Bookman Old Style" w:hAnsi="Bookman Old Style"/>
          <w:color w:val="000000"/>
          <w:sz w:val="27"/>
          <w:szCs w:val="27"/>
        </w:rPr>
      </w:pPr>
      <w:r>
        <w:rPr>
          <w:b/>
          <w:bCs/>
          <w:color w:val="000000"/>
          <w:sz w:val="20"/>
          <w:szCs w:val="20"/>
        </w:rPr>
        <w:t>               </w:t>
      </w:r>
      <w:r>
        <w:rPr>
          <w:rStyle w:val="apple-converted-space"/>
          <w:b/>
          <w:bCs/>
          <w:color w:val="000000"/>
          <w:sz w:val="20"/>
          <w:szCs w:val="20"/>
        </w:rPr>
        <w:t> </w:t>
      </w:r>
      <w:r>
        <w:rPr>
          <w:color w:val="000000"/>
          <w:sz w:val="20"/>
          <w:szCs w:val="20"/>
        </w:rPr>
        <w:t xml:space="preserve">Ogólne wymagania dotyczące robót podano w </w:t>
      </w:r>
      <w:r w:rsidR="00533AAB">
        <w:rPr>
          <w:color w:val="000000"/>
          <w:sz w:val="20"/>
          <w:szCs w:val="20"/>
        </w:rPr>
        <w:t>SST</w:t>
      </w:r>
      <w:r>
        <w:rPr>
          <w:color w:val="000000"/>
          <w:sz w:val="20"/>
          <w:szCs w:val="20"/>
        </w:rPr>
        <w:t xml:space="preserve"> D-M-00.00.00 „Wymagania ogólne” [1] pkt 1.5.</w:t>
      </w:r>
    </w:p>
    <w:p w:rsidR="0009430D" w:rsidRDefault="0009430D" w:rsidP="004C6A29">
      <w:pPr>
        <w:pStyle w:val="Nagwek1"/>
        <w:rPr>
          <w:color w:val="000000"/>
        </w:rPr>
      </w:pPr>
      <w:bookmarkStart w:id="998" w:name="_Toc211316613"/>
      <w:bookmarkEnd w:id="998"/>
      <w:r>
        <w:rPr>
          <w:caps w:val="0"/>
          <w:color w:val="000000"/>
        </w:rPr>
        <w:t>2. MATERIAŁY</w:t>
      </w:r>
    </w:p>
    <w:p w:rsidR="0009430D" w:rsidRDefault="0009430D" w:rsidP="004C6A29">
      <w:pPr>
        <w:pStyle w:val="Nagwek2"/>
        <w:rPr>
          <w:color w:val="000000"/>
        </w:rPr>
      </w:pPr>
      <w:r>
        <w:rPr>
          <w:color w:val="000000"/>
        </w:rPr>
        <w:t>2.1. Ogólne wymagania dotyczące materiałów</w:t>
      </w:r>
    </w:p>
    <w:p w:rsidR="0009430D" w:rsidRDefault="0009430D" w:rsidP="004C6A29">
      <w:pPr>
        <w:pStyle w:val="styliwony"/>
        <w:spacing w:before="0" w:beforeAutospacing="0" w:after="0" w:afterAutospacing="0"/>
        <w:jc w:val="both"/>
        <w:rPr>
          <w:rFonts w:ascii="Bookman Old Style" w:hAnsi="Bookman Old Style"/>
          <w:color w:val="000000"/>
          <w:sz w:val="27"/>
          <w:szCs w:val="27"/>
        </w:rPr>
      </w:pPr>
      <w:r>
        <w:rPr>
          <w:b/>
          <w:bCs/>
          <w:color w:val="000000"/>
          <w:sz w:val="20"/>
          <w:szCs w:val="20"/>
        </w:rPr>
        <w:t>               </w:t>
      </w:r>
      <w:r>
        <w:rPr>
          <w:rStyle w:val="apple-converted-space"/>
          <w:b/>
          <w:bCs/>
          <w:color w:val="000000"/>
          <w:sz w:val="20"/>
          <w:szCs w:val="20"/>
        </w:rPr>
        <w:t> </w:t>
      </w:r>
      <w:r>
        <w:rPr>
          <w:color w:val="000000"/>
          <w:sz w:val="20"/>
          <w:szCs w:val="20"/>
        </w:rPr>
        <w:t xml:space="preserve">Ogólne wymagania dotyczące materiałów, ich pozyskiwania i składowania, podano w </w:t>
      </w:r>
      <w:r w:rsidR="00533AAB">
        <w:rPr>
          <w:color w:val="000000"/>
          <w:sz w:val="20"/>
          <w:szCs w:val="20"/>
        </w:rPr>
        <w:t>SST</w:t>
      </w:r>
      <w:r>
        <w:rPr>
          <w:color w:val="000000"/>
          <w:sz w:val="20"/>
          <w:szCs w:val="20"/>
        </w:rPr>
        <w:t xml:space="preserve"> D-M-00.00.00 „Wymagania ogólne” [1] pkt 2.</w:t>
      </w:r>
    </w:p>
    <w:p w:rsidR="0009430D" w:rsidRDefault="0009430D" w:rsidP="004C6A29">
      <w:pPr>
        <w:pStyle w:val="Nagwek2"/>
        <w:rPr>
          <w:color w:val="000000"/>
        </w:rPr>
      </w:pPr>
      <w:r>
        <w:rPr>
          <w:color w:val="000000"/>
        </w:rPr>
        <w:t>2.2. Materiały do wykonania robót</w:t>
      </w:r>
    </w:p>
    <w:p w:rsidR="0009430D" w:rsidRDefault="0009430D" w:rsidP="004C6A29">
      <w:pPr>
        <w:spacing w:after="120"/>
        <w:rPr>
          <w:color w:val="000000"/>
        </w:rPr>
      </w:pPr>
      <w:r>
        <w:rPr>
          <w:b/>
          <w:bCs/>
          <w:color w:val="000000"/>
        </w:rPr>
        <w:t>2.2.1.</w:t>
      </w:r>
      <w:r>
        <w:rPr>
          <w:rStyle w:val="apple-converted-space"/>
          <w:b/>
          <w:bCs/>
          <w:color w:val="000000"/>
        </w:rPr>
        <w:t> </w:t>
      </w:r>
      <w:r>
        <w:rPr>
          <w:color w:val="000000"/>
        </w:rPr>
        <w:t> Zgodność materiałów z dokumentacją projektową</w:t>
      </w:r>
    </w:p>
    <w:p w:rsidR="0009430D" w:rsidRDefault="0009430D" w:rsidP="004C6A29">
      <w:pPr>
        <w:spacing w:after="120"/>
        <w:rPr>
          <w:color w:val="000000"/>
        </w:rPr>
      </w:pPr>
      <w:r>
        <w:rPr>
          <w:color w:val="000000"/>
        </w:rPr>
        <w:t>               </w:t>
      </w:r>
      <w:r>
        <w:rPr>
          <w:rStyle w:val="apple-converted-space"/>
          <w:color w:val="000000"/>
        </w:rPr>
        <w:t> </w:t>
      </w:r>
      <w:r>
        <w:rPr>
          <w:color w:val="000000"/>
        </w:rPr>
        <w:t>Materiały do wykonania robót powinny być zgodne z ustaleniami dokumentacji projektowej lub ST.</w:t>
      </w:r>
    </w:p>
    <w:p w:rsidR="0009430D" w:rsidRDefault="0009430D" w:rsidP="004C6A29">
      <w:pPr>
        <w:spacing w:after="120"/>
        <w:rPr>
          <w:color w:val="000000"/>
        </w:rPr>
      </w:pPr>
      <w:r>
        <w:rPr>
          <w:b/>
          <w:bCs/>
          <w:color w:val="000000"/>
        </w:rPr>
        <w:t>2.2.2.</w:t>
      </w:r>
      <w:r>
        <w:rPr>
          <w:rStyle w:val="apple-converted-space"/>
          <w:b/>
          <w:bCs/>
          <w:color w:val="000000"/>
        </w:rPr>
        <w:t> </w:t>
      </w:r>
      <w:r>
        <w:rPr>
          <w:color w:val="000000"/>
        </w:rPr>
        <w:t>Materiały do wykonania utwardzonego pobocza</w:t>
      </w:r>
    </w:p>
    <w:p w:rsidR="0009430D" w:rsidRDefault="0009430D" w:rsidP="004C6A29">
      <w:pPr>
        <w:rPr>
          <w:color w:val="000000"/>
        </w:rPr>
      </w:pPr>
      <w:r>
        <w:rPr>
          <w:color w:val="000000"/>
        </w:rPr>
        <w:t>               </w:t>
      </w:r>
      <w:r>
        <w:rPr>
          <w:rStyle w:val="apple-converted-space"/>
          <w:color w:val="000000"/>
        </w:rPr>
        <w:t> </w:t>
      </w:r>
      <w:r>
        <w:rPr>
          <w:color w:val="000000"/>
        </w:rPr>
        <w:t>Materiałami stosowanymi przy wykonywaniu utwardzonego pobocza są: piasek, kruszywo łamane i woda.</w:t>
      </w:r>
    </w:p>
    <w:p w:rsidR="0009430D" w:rsidRDefault="0009430D" w:rsidP="004C6A29">
      <w:pPr>
        <w:spacing w:before="120" w:after="120"/>
        <w:rPr>
          <w:color w:val="000000"/>
        </w:rPr>
      </w:pPr>
      <w:r>
        <w:rPr>
          <w:b/>
          <w:bCs/>
          <w:color w:val="000000"/>
        </w:rPr>
        <w:t>2.2.3.</w:t>
      </w:r>
      <w:r>
        <w:rPr>
          <w:rStyle w:val="apple-converted-space"/>
          <w:b/>
          <w:bCs/>
          <w:color w:val="000000"/>
        </w:rPr>
        <w:t> </w:t>
      </w:r>
      <w:r>
        <w:rPr>
          <w:color w:val="000000"/>
        </w:rPr>
        <w:t>Piasek</w:t>
      </w:r>
    </w:p>
    <w:p w:rsidR="0009430D" w:rsidRDefault="0009430D" w:rsidP="004C6A29">
      <w:pPr>
        <w:rPr>
          <w:color w:val="000000"/>
        </w:rPr>
      </w:pPr>
      <w:r>
        <w:rPr>
          <w:color w:val="000000"/>
        </w:rPr>
        <w:t>               </w:t>
      </w:r>
      <w:r>
        <w:rPr>
          <w:rStyle w:val="apple-converted-space"/>
          <w:color w:val="000000"/>
        </w:rPr>
        <w:t> </w:t>
      </w:r>
      <w:r>
        <w:rPr>
          <w:color w:val="000000"/>
        </w:rPr>
        <w:t>W przypadku występowania w konstrukcji utwardzonego pobocza warstwy odsączającej, odcinającej i innej, wykonanej przy użyciu piasku, to powinien on odpowiadać wymaganiom PN-EN 13242:2004 [4] lub PN-EN 13285:2004 [5].</w:t>
      </w:r>
    </w:p>
    <w:p w:rsidR="0009430D" w:rsidRDefault="0009430D" w:rsidP="004C6A29">
      <w:pPr>
        <w:spacing w:before="120" w:after="120"/>
        <w:rPr>
          <w:color w:val="000000"/>
        </w:rPr>
      </w:pPr>
      <w:r>
        <w:rPr>
          <w:b/>
          <w:bCs/>
          <w:color w:val="000000"/>
        </w:rPr>
        <w:t>2.2.4.</w:t>
      </w:r>
      <w:r>
        <w:rPr>
          <w:rStyle w:val="apple-converted-space"/>
          <w:b/>
          <w:bCs/>
          <w:color w:val="000000"/>
        </w:rPr>
        <w:t> </w:t>
      </w:r>
      <w:r>
        <w:rPr>
          <w:color w:val="000000"/>
        </w:rPr>
        <w:t>Kruszywo</w:t>
      </w:r>
    </w:p>
    <w:p w:rsidR="0009430D" w:rsidRDefault="0009430D" w:rsidP="004C6A29">
      <w:pPr>
        <w:rPr>
          <w:color w:val="000000"/>
        </w:rPr>
      </w:pPr>
      <w:r>
        <w:rPr>
          <w:color w:val="000000"/>
        </w:rPr>
        <w:t>               </w:t>
      </w:r>
      <w:r>
        <w:rPr>
          <w:rStyle w:val="apple-converted-space"/>
          <w:color w:val="000000"/>
        </w:rPr>
        <w:t> </w:t>
      </w:r>
      <w:r>
        <w:rPr>
          <w:color w:val="000000"/>
        </w:rPr>
        <w:t>Do utwardzenia pobocza należy stosować kruszywo łamane o uziarnieniu </w:t>
      </w:r>
      <w:r>
        <w:rPr>
          <w:rStyle w:val="apple-converted-space"/>
          <w:color w:val="000000"/>
        </w:rPr>
        <w:t> </w:t>
      </w:r>
      <w:r>
        <w:rPr>
          <w:color w:val="000000"/>
        </w:rPr>
        <w:t>0÷25 mm, odpowiadające wymaganiom PN-EN 13242:2004 [4] lub PN-EN 13285:2004 [5].</w:t>
      </w:r>
    </w:p>
    <w:p w:rsidR="0009430D" w:rsidRDefault="0009430D" w:rsidP="004C6A29">
      <w:pPr>
        <w:rPr>
          <w:color w:val="000000"/>
        </w:rPr>
      </w:pPr>
      <w:r>
        <w:rPr>
          <w:color w:val="000000"/>
        </w:rPr>
        <w:t>               </w:t>
      </w:r>
      <w:r>
        <w:rPr>
          <w:rStyle w:val="apple-converted-space"/>
          <w:color w:val="000000"/>
        </w:rPr>
        <w:t> </w:t>
      </w:r>
      <w:r>
        <w:rPr>
          <w:color w:val="000000"/>
        </w:rPr>
        <w:t>Kruszywo powinno być jednorodne, bez zanieczyszczeń obcych i bez domieszek gliny. Zaleca się użycie kruszywa o jasnej barwie.</w:t>
      </w:r>
    </w:p>
    <w:p w:rsidR="0009430D" w:rsidRDefault="0009430D" w:rsidP="004C6A29">
      <w:pPr>
        <w:spacing w:before="120" w:after="120"/>
        <w:rPr>
          <w:color w:val="000000"/>
        </w:rPr>
      </w:pPr>
      <w:r>
        <w:rPr>
          <w:b/>
          <w:bCs/>
          <w:color w:val="000000"/>
        </w:rPr>
        <w:t>2.2.5.</w:t>
      </w:r>
      <w:r>
        <w:rPr>
          <w:rStyle w:val="apple-converted-space"/>
          <w:b/>
          <w:bCs/>
          <w:color w:val="000000"/>
        </w:rPr>
        <w:t> </w:t>
      </w:r>
      <w:r>
        <w:rPr>
          <w:color w:val="000000"/>
        </w:rPr>
        <w:t>Woda</w:t>
      </w:r>
    </w:p>
    <w:p w:rsidR="0009430D" w:rsidRDefault="0009430D" w:rsidP="004C6A29">
      <w:pPr>
        <w:rPr>
          <w:color w:val="000000"/>
        </w:rPr>
      </w:pPr>
      <w:r>
        <w:rPr>
          <w:color w:val="000000"/>
        </w:rPr>
        <w:t>               </w:t>
      </w:r>
      <w:r>
        <w:rPr>
          <w:rStyle w:val="apple-converted-space"/>
          <w:color w:val="000000"/>
        </w:rPr>
        <w:t> </w:t>
      </w:r>
      <w:r>
        <w:rPr>
          <w:color w:val="000000"/>
        </w:rPr>
        <w:t>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w:t>
      </w:r>
    </w:p>
    <w:p w:rsidR="0009430D" w:rsidRDefault="0009430D" w:rsidP="004C6A29">
      <w:pPr>
        <w:spacing w:before="120" w:after="120"/>
        <w:rPr>
          <w:color w:val="000000"/>
        </w:rPr>
      </w:pPr>
      <w:r>
        <w:rPr>
          <w:b/>
          <w:bCs/>
          <w:color w:val="000000"/>
        </w:rPr>
        <w:t>2.2.6.</w:t>
      </w:r>
      <w:r>
        <w:rPr>
          <w:rStyle w:val="apple-converted-space"/>
          <w:b/>
          <w:bCs/>
          <w:color w:val="000000"/>
        </w:rPr>
        <w:t> </w:t>
      </w:r>
      <w:r>
        <w:rPr>
          <w:color w:val="000000"/>
        </w:rPr>
        <w:t>Składowanie kruszyw</w:t>
      </w:r>
    </w:p>
    <w:p w:rsidR="0009430D" w:rsidRDefault="0009430D" w:rsidP="004C6A29">
      <w:pPr>
        <w:rPr>
          <w:color w:val="000000"/>
        </w:rPr>
      </w:pPr>
      <w:r>
        <w:rPr>
          <w:color w:val="000000"/>
        </w:rPr>
        <w:t>               </w:t>
      </w:r>
      <w:r>
        <w:rPr>
          <w:rStyle w:val="apple-converted-space"/>
          <w:color w:val="000000"/>
        </w:rPr>
        <w:t> </w:t>
      </w:r>
      <w:r>
        <w:rPr>
          <w:color w:val="000000"/>
        </w:rPr>
        <w:t>Okresowo składowane kruszywa powinny być zabezpieczone przed zanieczyszczeniem i zmieszaniem z innymi materiałami kamiennymi. Podłoże w miejscu składowania kruszyw powinno być równe, utwardzone i odwodnione.</w:t>
      </w:r>
    </w:p>
    <w:p w:rsidR="0009430D" w:rsidRDefault="0009430D" w:rsidP="004C6A29">
      <w:pPr>
        <w:pStyle w:val="Nagwek1"/>
        <w:rPr>
          <w:color w:val="000000"/>
        </w:rPr>
      </w:pPr>
      <w:bookmarkStart w:id="999" w:name="_Toc211316614"/>
      <w:bookmarkStart w:id="1000" w:name="_Toc210107779"/>
      <w:bookmarkStart w:id="1001" w:name="_Toc208892383"/>
      <w:bookmarkStart w:id="1002" w:name="_Toc174333135"/>
      <w:bookmarkStart w:id="1003" w:name="_Toc116360494"/>
      <w:bookmarkStart w:id="1004" w:name="_Toc113935589"/>
      <w:bookmarkEnd w:id="999"/>
      <w:bookmarkEnd w:id="1000"/>
      <w:bookmarkEnd w:id="1001"/>
      <w:bookmarkEnd w:id="1002"/>
      <w:bookmarkEnd w:id="1003"/>
      <w:bookmarkEnd w:id="1004"/>
      <w:r>
        <w:rPr>
          <w:caps w:val="0"/>
          <w:color w:val="000000"/>
        </w:rPr>
        <w:t>3.</w:t>
      </w:r>
      <w:r>
        <w:rPr>
          <w:rStyle w:val="apple-converted-space"/>
          <w:caps w:val="0"/>
          <w:color w:val="000000"/>
        </w:rPr>
        <w:t> </w:t>
      </w:r>
      <w:r>
        <w:rPr>
          <w:caps w:val="0"/>
          <w:color w:val="000000"/>
        </w:rPr>
        <w:t>SPRZĘT</w:t>
      </w:r>
    </w:p>
    <w:p w:rsidR="0009430D" w:rsidRDefault="0009430D" w:rsidP="004C6A29">
      <w:pPr>
        <w:pStyle w:val="Nagwek2"/>
        <w:rPr>
          <w:color w:val="000000"/>
        </w:rPr>
      </w:pPr>
      <w:r>
        <w:rPr>
          <w:color w:val="000000"/>
        </w:rPr>
        <w:t>3.1. Ogólne wymagania dotyczące sprzętu</w:t>
      </w:r>
    </w:p>
    <w:p w:rsidR="0009430D" w:rsidRDefault="0009430D" w:rsidP="004C6A29">
      <w:pPr>
        <w:rPr>
          <w:color w:val="000000"/>
        </w:rPr>
      </w:pPr>
      <w:r>
        <w:rPr>
          <w:color w:val="000000"/>
        </w:rPr>
        <w:t>               </w:t>
      </w:r>
      <w:r>
        <w:rPr>
          <w:rStyle w:val="apple-converted-space"/>
          <w:color w:val="000000"/>
        </w:rPr>
        <w:t> </w:t>
      </w:r>
      <w:r>
        <w:rPr>
          <w:color w:val="000000"/>
        </w:rPr>
        <w:t xml:space="preserve">Ogólne wymagania dotyczące sprzętu podano w </w:t>
      </w:r>
      <w:r w:rsidR="00533AAB">
        <w:rPr>
          <w:color w:val="000000"/>
        </w:rPr>
        <w:t>SST</w:t>
      </w:r>
      <w:r>
        <w:rPr>
          <w:color w:val="000000"/>
        </w:rPr>
        <w:t> </w:t>
      </w:r>
      <w:r>
        <w:rPr>
          <w:rStyle w:val="apple-converted-space"/>
          <w:color w:val="000000"/>
        </w:rPr>
        <w:t> </w:t>
      </w:r>
      <w:r>
        <w:rPr>
          <w:color w:val="000000"/>
        </w:rPr>
        <w:t>D-M-00.00.00 „Wymagania ogólne” [1] pkt 3.</w:t>
      </w:r>
    </w:p>
    <w:p w:rsidR="0009430D" w:rsidRDefault="0009430D" w:rsidP="004C6A29">
      <w:pPr>
        <w:pStyle w:val="Nagwek2"/>
        <w:rPr>
          <w:color w:val="000000"/>
        </w:rPr>
      </w:pPr>
      <w:r>
        <w:rPr>
          <w:color w:val="000000"/>
        </w:rPr>
        <w:t>3.2. Sprzęt stosowany do wykonania robót</w:t>
      </w:r>
    </w:p>
    <w:p w:rsidR="0009430D" w:rsidRDefault="0009430D" w:rsidP="004C6A29">
      <w:pPr>
        <w:rPr>
          <w:color w:val="000000"/>
        </w:rPr>
      </w:pPr>
      <w:r>
        <w:rPr>
          <w:color w:val="000000"/>
        </w:rPr>
        <w:t>               </w:t>
      </w:r>
      <w:r>
        <w:rPr>
          <w:rStyle w:val="apple-converted-space"/>
          <w:color w:val="000000"/>
        </w:rPr>
        <w:t> </w:t>
      </w:r>
      <w:r>
        <w:rPr>
          <w:color w:val="000000"/>
        </w:rPr>
        <w:t>Przy wykonywaniu robót Wykonawca w zależności od potrzeb, powinien wykazać się możliwością korzystania ze sprzętu dostosowanego do przyjętej metody robót, jak:</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równiarki albo układarki do rozkładania mieszanki kruszywa,</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walce lub płytowe zagęszczarki wibracyjne,</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przewoźne zbiorniki na wodę do zwilżania mieszanki, wyposażone w urządzenia do równomiernego i kontrolowanego dozowania wody,</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koparki do wykonania koryta, w przypadku utwardzania istniejącego pobocza gruntowego.</w:t>
      </w:r>
    </w:p>
    <w:p w:rsidR="0009430D" w:rsidRDefault="0009430D" w:rsidP="004C6A29">
      <w:pPr>
        <w:ind w:firstLine="709"/>
        <w:rPr>
          <w:color w:val="000000"/>
        </w:rPr>
      </w:pPr>
      <w:r>
        <w:rPr>
          <w:color w:val="000000"/>
        </w:rPr>
        <w:t>Należy korzystać ze sprzętu, który powinien być dostosowany swoimi wymiarami do warunków pracy w korycie, przygotowanym do ułożenia konstrukcji utwardzonego pobocza.</w:t>
      </w:r>
    </w:p>
    <w:p w:rsidR="0009430D" w:rsidRDefault="0009430D" w:rsidP="004C6A29">
      <w:pPr>
        <w:ind w:firstLine="709"/>
        <w:rPr>
          <w:color w:val="000000"/>
        </w:rPr>
      </w:pPr>
      <w:r>
        <w:rPr>
          <w:color w:val="000000"/>
        </w:rPr>
        <w:t xml:space="preserve">Sprzęt powinien odpowiadać wymaganiom określonym w dokumentacji projektowej, ST, instrukcjach producentów lub propozycji Wykonawcy i powinien być zaakceptowany przez </w:t>
      </w:r>
      <w:r w:rsidR="00E44E95">
        <w:rPr>
          <w:color w:val="000000"/>
        </w:rPr>
        <w:t>Inspektor</w:t>
      </w:r>
      <w:r>
        <w:rPr>
          <w:color w:val="000000"/>
        </w:rPr>
        <w:t>a.</w:t>
      </w:r>
    </w:p>
    <w:p w:rsidR="0009430D" w:rsidRDefault="0009430D" w:rsidP="004C6A29">
      <w:pPr>
        <w:pStyle w:val="Nagwek1"/>
        <w:rPr>
          <w:color w:val="000000"/>
        </w:rPr>
      </w:pPr>
      <w:bookmarkStart w:id="1005" w:name="_Toc211316615"/>
      <w:bookmarkStart w:id="1006" w:name="_Toc210107780"/>
      <w:bookmarkStart w:id="1007" w:name="_Toc208892384"/>
      <w:bookmarkStart w:id="1008" w:name="_Toc174333136"/>
      <w:bookmarkStart w:id="1009" w:name="_Toc116360495"/>
      <w:bookmarkStart w:id="1010" w:name="_Toc113935590"/>
      <w:bookmarkEnd w:id="1005"/>
      <w:bookmarkEnd w:id="1006"/>
      <w:bookmarkEnd w:id="1007"/>
      <w:bookmarkEnd w:id="1008"/>
      <w:bookmarkEnd w:id="1009"/>
      <w:bookmarkEnd w:id="1010"/>
      <w:r>
        <w:rPr>
          <w:caps w:val="0"/>
          <w:color w:val="000000"/>
        </w:rPr>
        <w:t>4. TRANSPORT</w:t>
      </w:r>
    </w:p>
    <w:p w:rsidR="0009430D" w:rsidRDefault="0009430D" w:rsidP="004C6A29">
      <w:pPr>
        <w:pStyle w:val="Nagwek2"/>
        <w:rPr>
          <w:color w:val="000000"/>
        </w:rPr>
      </w:pPr>
      <w:r>
        <w:rPr>
          <w:color w:val="000000"/>
        </w:rPr>
        <w:t>4.1. Ogólne wymagania dotyczące transportu</w:t>
      </w:r>
    </w:p>
    <w:p w:rsidR="0009430D" w:rsidRDefault="0009430D" w:rsidP="004C6A29">
      <w:pPr>
        <w:rPr>
          <w:color w:val="000000"/>
        </w:rPr>
      </w:pPr>
      <w:r>
        <w:rPr>
          <w:color w:val="000000"/>
        </w:rPr>
        <w:t>     </w:t>
      </w:r>
      <w:r>
        <w:rPr>
          <w:rStyle w:val="apple-converted-space"/>
          <w:color w:val="000000"/>
        </w:rPr>
        <w:t> </w:t>
      </w:r>
      <w:r>
        <w:rPr>
          <w:color w:val="000000"/>
        </w:rPr>
        <w:t>    </w:t>
      </w:r>
      <w:r>
        <w:rPr>
          <w:rStyle w:val="apple-converted-space"/>
          <w:color w:val="000000"/>
        </w:rPr>
        <w:t> </w:t>
      </w:r>
      <w:r>
        <w:rPr>
          <w:color w:val="000000"/>
        </w:rPr>
        <w:t xml:space="preserve">Ogólne wymagania dotyczące transportu podano w </w:t>
      </w:r>
      <w:r w:rsidR="00533AAB">
        <w:rPr>
          <w:color w:val="000000"/>
        </w:rPr>
        <w:t>SST</w:t>
      </w:r>
      <w:r>
        <w:rPr>
          <w:color w:val="000000"/>
        </w:rPr>
        <w:t xml:space="preserve"> D-M-00.00.00 „Wymagania ogólne” [1] </w:t>
      </w:r>
      <w:r>
        <w:rPr>
          <w:rStyle w:val="apple-converted-space"/>
          <w:color w:val="000000"/>
        </w:rPr>
        <w:t> </w:t>
      </w:r>
      <w:r>
        <w:rPr>
          <w:color w:val="000000"/>
        </w:rPr>
        <w:t>pkt 4.</w:t>
      </w:r>
    </w:p>
    <w:p w:rsidR="0009430D" w:rsidRDefault="0009430D" w:rsidP="004C6A29">
      <w:pPr>
        <w:pStyle w:val="Nagwek2"/>
        <w:rPr>
          <w:color w:val="000000"/>
        </w:rPr>
      </w:pPr>
      <w:r>
        <w:rPr>
          <w:color w:val="000000"/>
        </w:rPr>
        <w:t>4.2. Transport materiałów</w:t>
      </w:r>
    </w:p>
    <w:p w:rsidR="0009430D" w:rsidRDefault="0009430D" w:rsidP="004C6A29">
      <w:pPr>
        <w:rPr>
          <w:color w:val="000000"/>
        </w:rPr>
      </w:pPr>
      <w:r>
        <w:rPr>
          <w:color w:val="000000"/>
        </w:rPr>
        <w:t>               </w:t>
      </w:r>
      <w:r>
        <w:rPr>
          <w:rStyle w:val="apple-converted-space"/>
          <w:color w:val="000000"/>
        </w:rPr>
        <w:t> </w:t>
      </w:r>
      <w:r>
        <w:rPr>
          <w:color w:val="000000"/>
        </w:rPr>
        <w:t>Materiały sypkie (kruszywa) można przewozić dowolnymi środkami transportu, w warunkach zabezpieczających je przed </w:t>
      </w:r>
      <w:r>
        <w:rPr>
          <w:rStyle w:val="apple-converted-space"/>
          <w:color w:val="000000"/>
        </w:rPr>
        <w:t> </w:t>
      </w:r>
      <w:r>
        <w:rPr>
          <w:color w:val="000000"/>
        </w:rPr>
        <w:t>zanieczyszczeniem, zmieszaniem z innymi materiałami i nadmiernym zawilgoceniem.</w:t>
      </w:r>
    </w:p>
    <w:p w:rsidR="0009430D" w:rsidRDefault="0009430D" w:rsidP="004C6A29">
      <w:pPr>
        <w:pStyle w:val="Nagwek1"/>
        <w:rPr>
          <w:color w:val="000000"/>
        </w:rPr>
      </w:pPr>
      <w:bookmarkStart w:id="1011" w:name="_Toc211316616"/>
      <w:bookmarkStart w:id="1012" w:name="_Toc210107781"/>
      <w:bookmarkStart w:id="1013" w:name="_Toc208892385"/>
      <w:bookmarkStart w:id="1014" w:name="_Toc174333137"/>
      <w:bookmarkStart w:id="1015" w:name="_Toc116360496"/>
      <w:bookmarkStart w:id="1016" w:name="_Toc113935591"/>
      <w:bookmarkEnd w:id="1011"/>
      <w:bookmarkEnd w:id="1012"/>
      <w:bookmarkEnd w:id="1013"/>
      <w:bookmarkEnd w:id="1014"/>
      <w:bookmarkEnd w:id="1015"/>
      <w:bookmarkEnd w:id="1016"/>
      <w:r>
        <w:rPr>
          <w:caps w:val="0"/>
          <w:color w:val="000000"/>
        </w:rPr>
        <w:t>5. WYKONANIE ROBÓT</w:t>
      </w:r>
    </w:p>
    <w:p w:rsidR="0009430D" w:rsidRDefault="0009430D" w:rsidP="004C6A29">
      <w:pPr>
        <w:pStyle w:val="Nagwek2"/>
        <w:rPr>
          <w:color w:val="000000"/>
        </w:rPr>
      </w:pPr>
      <w:r>
        <w:rPr>
          <w:color w:val="000000"/>
        </w:rPr>
        <w:t>5.1. Ogólne zasady wykonania robót</w:t>
      </w:r>
    </w:p>
    <w:p w:rsidR="0009430D" w:rsidRDefault="0009430D" w:rsidP="004C6A29">
      <w:pPr>
        <w:rPr>
          <w:color w:val="000000"/>
        </w:rPr>
      </w:pPr>
      <w:r>
        <w:rPr>
          <w:color w:val="000000"/>
        </w:rPr>
        <w:t>            </w:t>
      </w:r>
      <w:r>
        <w:rPr>
          <w:rStyle w:val="apple-converted-space"/>
          <w:color w:val="000000"/>
        </w:rPr>
        <w:t> </w:t>
      </w:r>
      <w:r>
        <w:rPr>
          <w:color w:val="000000"/>
        </w:rPr>
        <w:t>    </w:t>
      </w:r>
      <w:r>
        <w:rPr>
          <w:rStyle w:val="apple-converted-space"/>
          <w:color w:val="000000"/>
        </w:rPr>
        <w:t> </w:t>
      </w:r>
      <w:r>
        <w:rPr>
          <w:color w:val="000000"/>
        </w:rPr>
        <w:t xml:space="preserve">Ogólne zasady wykonania robót podano w </w:t>
      </w:r>
      <w:r w:rsidR="00533AAB">
        <w:rPr>
          <w:color w:val="000000"/>
        </w:rPr>
        <w:t>SST</w:t>
      </w:r>
      <w:r>
        <w:rPr>
          <w:color w:val="000000"/>
        </w:rPr>
        <w:t xml:space="preserve"> D-M-00.00.00 „Wymagania ogólne” [1] pkt 5.</w:t>
      </w:r>
    </w:p>
    <w:p w:rsidR="0009430D" w:rsidRDefault="0009430D" w:rsidP="004C6A29">
      <w:pPr>
        <w:pStyle w:val="Nagwek2"/>
        <w:rPr>
          <w:color w:val="000000"/>
        </w:rPr>
      </w:pPr>
      <w:r>
        <w:rPr>
          <w:color w:val="000000"/>
        </w:rPr>
        <w:t>5.2. Zasady wykonywania robót</w:t>
      </w:r>
    </w:p>
    <w:p w:rsidR="0009430D" w:rsidRDefault="0009430D" w:rsidP="004C6A29">
      <w:pPr>
        <w:ind w:firstLine="709"/>
        <w:rPr>
          <w:color w:val="000000"/>
        </w:rPr>
      </w:pPr>
      <w:r>
        <w:rPr>
          <w:color w:val="000000"/>
        </w:rPr>
        <w:t xml:space="preserve">Sposób wykonania robót powinny być zgodne z dokumentacją projektową i ST. W przypadku braku wystarczających danych można korzystać z ustaleń podanych w niniejszej </w:t>
      </w:r>
      <w:r w:rsidR="009E2B5B">
        <w:rPr>
          <w:color w:val="000000"/>
        </w:rPr>
        <w:t>Specyfikacji</w:t>
      </w:r>
      <w:r>
        <w:rPr>
          <w:color w:val="000000"/>
        </w:rPr>
        <w:t xml:space="preserve"> oraz z informacji podanych w załącznikach.</w:t>
      </w:r>
    </w:p>
    <w:p w:rsidR="0009430D" w:rsidRDefault="0009430D" w:rsidP="004C6A29">
      <w:pPr>
        <w:rPr>
          <w:color w:val="000000"/>
        </w:rPr>
      </w:pPr>
      <w:r>
        <w:rPr>
          <w:color w:val="000000"/>
        </w:rPr>
        <w:t>               </w:t>
      </w:r>
      <w:r>
        <w:rPr>
          <w:rStyle w:val="apple-converted-space"/>
          <w:color w:val="000000"/>
        </w:rPr>
        <w:t> </w:t>
      </w:r>
      <w:r>
        <w:rPr>
          <w:color w:val="000000"/>
        </w:rPr>
        <w:t>Podstawowe czynności przy wykonywaniu robót obejmują:</w:t>
      </w:r>
    </w:p>
    <w:p w:rsidR="0009430D" w:rsidRDefault="0009430D" w:rsidP="004C6A29">
      <w:pPr>
        <w:ind w:left="283" w:hanging="283"/>
        <w:rPr>
          <w:color w:val="000000"/>
        </w:rPr>
      </w:pPr>
      <w:r>
        <w:rPr>
          <w:color w:val="000000"/>
        </w:rPr>
        <w:t>1.</w:t>
      </w:r>
      <w:r>
        <w:rPr>
          <w:rStyle w:val="apple-converted-space"/>
          <w:color w:val="000000"/>
        </w:rPr>
        <w:t> </w:t>
      </w:r>
      <w:r>
        <w:rPr>
          <w:color w:val="000000"/>
          <w:sz w:val="14"/>
          <w:szCs w:val="14"/>
        </w:rPr>
        <w:t>  </w:t>
      </w:r>
      <w:r>
        <w:rPr>
          <w:rStyle w:val="apple-converted-space"/>
          <w:color w:val="000000"/>
          <w:sz w:val="14"/>
          <w:szCs w:val="14"/>
        </w:rPr>
        <w:t> </w:t>
      </w:r>
      <w:r>
        <w:rPr>
          <w:color w:val="000000"/>
        </w:rPr>
        <w:t>roboty przygotowawcze,</w:t>
      </w:r>
    </w:p>
    <w:p w:rsidR="0009430D" w:rsidRDefault="0009430D" w:rsidP="004C6A29">
      <w:pPr>
        <w:ind w:left="283" w:hanging="283"/>
        <w:rPr>
          <w:color w:val="000000"/>
        </w:rPr>
      </w:pPr>
      <w:r>
        <w:rPr>
          <w:color w:val="000000"/>
        </w:rPr>
        <w:t>2.</w:t>
      </w:r>
      <w:r>
        <w:rPr>
          <w:rStyle w:val="apple-converted-space"/>
          <w:color w:val="000000"/>
        </w:rPr>
        <w:t> </w:t>
      </w:r>
      <w:r>
        <w:rPr>
          <w:color w:val="000000"/>
          <w:sz w:val="14"/>
          <w:szCs w:val="14"/>
        </w:rPr>
        <w:t>  </w:t>
      </w:r>
      <w:r>
        <w:rPr>
          <w:rStyle w:val="apple-converted-space"/>
          <w:color w:val="000000"/>
          <w:sz w:val="14"/>
          <w:szCs w:val="14"/>
        </w:rPr>
        <w:t> </w:t>
      </w:r>
      <w:r>
        <w:rPr>
          <w:color w:val="000000"/>
        </w:rPr>
        <w:t>wykonanie koryta,</w:t>
      </w:r>
    </w:p>
    <w:p w:rsidR="0009430D" w:rsidRDefault="0009430D" w:rsidP="004C6A29">
      <w:pPr>
        <w:ind w:left="283" w:hanging="283"/>
        <w:rPr>
          <w:color w:val="000000"/>
        </w:rPr>
      </w:pPr>
      <w:r>
        <w:rPr>
          <w:color w:val="000000"/>
        </w:rPr>
        <w:t>3.</w:t>
      </w:r>
      <w:r>
        <w:rPr>
          <w:rStyle w:val="apple-converted-space"/>
          <w:color w:val="000000"/>
        </w:rPr>
        <w:t> </w:t>
      </w:r>
      <w:r>
        <w:rPr>
          <w:color w:val="000000"/>
          <w:sz w:val="14"/>
          <w:szCs w:val="14"/>
        </w:rPr>
        <w:t>  </w:t>
      </w:r>
      <w:r>
        <w:rPr>
          <w:rStyle w:val="apple-converted-space"/>
          <w:color w:val="000000"/>
          <w:sz w:val="14"/>
          <w:szCs w:val="14"/>
        </w:rPr>
        <w:t> </w:t>
      </w:r>
      <w:r>
        <w:rPr>
          <w:color w:val="000000"/>
        </w:rPr>
        <w:t>ułożenie nawierzchni utwardzonego pobocza (wytworzenie i wbudowanie mieszanki),</w:t>
      </w:r>
    </w:p>
    <w:p w:rsidR="0009430D" w:rsidRDefault="0009430D" w:rsidP="004C6A29">
      <w:pPr>
        <w:ind w:left="283" w:hanging="283"/>
        <w:rPr>
          <w:color w:val="000000"/>
        </w:rPr>
      </w:pPr>
      <w:r>
        <w:rPr>
          <w:color w:val="000000"/>
        </w:rPr>
        <w:t>4.</w:t>
      </w:r>
      <w:r>
        <w:rPr>
          <w:rStyle w:val="apple-converted-space"/>
          <w:color w:val="000000"/>
        </w:rPr>
        <w:t> </w:t>
      </w:r>
      <w:r>
        <w:rPr>
          <w:color w:val="000000"/>
          <w:sz w:val="14"/>
          <w:szCs w:val="14"/>
        </w:rPr>
        <w:t>  </w:t>
      </w:r>
      <w:r>
        <w:rPr>
          <w:rStyle w:val="apple-converted-space"/>
          <w:color w:val="000000"/>
          <w:sz w:val="14"/>
          <w:szCs w:val="14"/>
        </w:rPr>
        <w:t> </w:t>
      </w:r>
      <w:r>
        <w:rPr>
          <w:color w:val="000000"/>
        </w:rPr>
        <w:t>roboty wykończeniowe.</w:t>
      </w:r>
    </w:p>
    <w:p w:rsidR="0009430D" w:rsidRDefault="0009430D" w:rsidP="004C6A29">
      <w:pPr>
        <w:pStyle w:val="Nagwek2"/>
        <w:rPr>
          <w:color w:val="000000"/>
        </w:rPr>
      </w:pPr>
      <w:r>
        <w:rPr>
          <w:color w:val="000000"/>
        </w:rPr>
        <w:t>5.3. Roboty przygotowawcze</w:t>
      </w:r>
    </w:p>
    <w:p w:rsidR="0009430D" w:rsidRDefault="0009430D" w:rsidP="004C6A29">
      <w:pPr>
        <w:rPr>
          <w:color w:val="000000"/>
        </w:rPr>
      </w:pPr>
      <w:r>
        <w:rPr>
          <w:color w:val="000000"/>
        </w:rPr>
        <w:t>               </w:t>
      </w:r>
      <w:r>
        <w:rPr>
          <w:rStyle w:val="apple-converted-space"/>
          <w:color w:val="000000"/>
        </w:rPr>
        <w:t> </w:t>
      </w:r>
      <w:r>
        <w:rPr>
          <w:color w:val="000000"/>
        </w:rPr>
        <w:t>Przed przystąpieniem do robót należy, na podstawie dokumentacji projektowej, </w:t>
      </w:r>
      <w:r>
        <w:rPr>
          <w:rStyle w:val="apple-converted-space"/>
          <w:color w:val="000000"/>
        </w:rPr>
        <w:t> </w:t>
      </w:r>
      <w:r>
        <w:rPr>
          <w:color w:val="000000"/>
        </w:rPr>
        <w:t xml:space="preserve">ST lub wskazań </w:t>
      </w:r>
      <w:r w:rsidR="00E44E95">
        <w:rPr>
          <w:color w:val="000000"/>
        </w:rPr>
        <w:t>Inspektor</w:t>
      </w:r>
      <w:r>
        <w:rPr>
          <w:color w:val="000000"/>
        </w:rPr>
        <w:t>a:</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ustalić lokalizację terenu robót,</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przeprowadzić obliczenia i pomiary geodezyjne niezbędne do szczegółowego wytyczenia robót oraz ustalenia danych wysokościowych,</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usunąć przeszkody, np. elementy dróg, ew. słupki, zatrawienie itd.,</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ew. splantować pobocze istniejące,</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zgromadzić wszystkie materiały potrzebne do rozpoczęcia budowy.</w:t>
      </w:r>
    </w:p>
    <w:p w:rsidR="0009430D" w:rsidRDefault="0009430D" w:rsidP="004C6A29">
      <w:pPr>
        <w:ind w:firstLine="709"/>
        <w:rPr>
          <w:color w:val="000000"/>
        </w:rPr>
      </w:pPr>
      <w:r>
        <w:rPr>
          <w:color w:val="000000"/>
        </w:rPr>
        <w:t xml:space="preserve">Zaleca się korzystanie z ustaleń </w:t>
      </w:r>
      <w:r w:rsidR="00533AAB">
        <w:rPr>
          <w:color w:val="000000"/>
        </w:rPr>
        <w:t>SST</w:t>
      </w:r>
      <w:r>
        <w:rPr>
          <w:color w:val="000000"/>
        </w:rPr>
        <w:t xml:space="preserve"> D-01.00.00 [2] w zakresie niezbędnym do wykonania robót przygotowawczych oraz z ustaleń </w:t>
      </w:r>
      <w:r w:rsidR="00533AAB">
        <w:rPr>
          <w:color w:val="000000"/>
        </w:rPr>
        <w:t>SST</w:t>
      </w:r>
      <w:r>
        <w:rPr>
          <w:color w:val="000000"/>
        </w:rPr>
        <w:t xml:space="preserve"> D-02.00.00 [3] przy występowaniu robót ziemnych.</w:t>
      </w:r>
    </w:p>
    <w:p w:rsidR="0009430D" w:rsidRDefault="0009430D" w:rsidP="004C6A29">
      <w:pPr>
        <w:pStyle w:val="Nagwek2"/>
        <w:rPr>
          <w:color w:val="000000"/>
        </w:rPr>
      </w:pPr>
      <w:r>
        <w:rPr>
          <w:color w:val="000000"/>
        </w:rPr>
        <w:t>5.4. Wykonanie koryta i przygotowanie podłoża</w:t>
      </w:r>
    </w:p>
    <w:p w:rsidR="0009430D" w:rsidRDefault="0009430D" w:rsidP="004C6A29">
      <w:pPr>
        <w:rPr>
          <w:color w:val="000000"/>
        </w:rPr>
      </w:pPr>
      <w:r>
        <w:rPr>
          <w:color w:val="000000"/>
        </w:rPr>
        <w:t>               </w:t>
      </w:r>
      <w:r>
        <w:rPr>
          <w:rStyle w:val="apple-converted-space"/>
          <w:color w:val="000000"/>
        </w:rPr>
        <w:t> </w:t>
      </w:r>
      <w:r>
        <w:rPr>
          <w:color w:val="000000"/>
        </w:rPr>
        <w:t>Koryto wykonuje się w przypadku utwardzania pobocza istniejącego gruntowego.</w:t>
      </w:r>
    </w:p>
    <w:p w:rsidR="0009430D" w:rsidRDefault="0009430D" w:rsidP="004C6A29">
      <w:pPr>
        <w:rPr>
          <w:color w:val="000000"/>
        </w:rPr>
      </w:pPr>
      <w:r>
        <w:rPr>
          <w:color w:val="000000"/>
        </w:rPr>
        <w:t>               </w:t>
      </w:r>
      <w:r>
        <w:rPr>
          <w:rStyle w:val="apple-converted-space"/>
          <w:color w:val="000000"/>
        </w:rPr>
        <w:t> </w:t>
      </w:r>
      <w:r>
        <w:rPr>
          <w:color w:val="000000"/>
        </w:rPr>
        <w:t xml:space="preserve">Koryto powinno być wykonane bezpośrednio przed rozpoczęciem robót związanych z wykonaniem nawierzchni utwardzonego pobocza. Wcześniejsze wykonanie koryta jest możliwe wyłącznie za zgodą </w:t>
      </w:r>
      <w:r w:rsidR="00E44E95">
        <w:rPr>
          <w:color w:val="000000"/>
        </w:rPr>
        <w:t>Inspektor</w:t>
      </w:r>
      <w:r>
        <w:rPr>
          <w:color w:val="000000"/>
        </w:rPr>
        <w:t>a, w korzystnych warunkach atmosferycznych.</w:t>
      </w:r>
    </w:p>
    <w:p w:rsidR="0009430D" w:rsidRDefault="0009430D" w:rsidP="004C6A29">
      <w:pPr>
        <w:rPr>
          <w:color w:val="000000"/>
        </w:rPr>
      </w:pPr>
      <w:r>
        <w:rPr>
          <w:color w:val="000000"/>
        </w:rPr>
        <w:t>               </w:t>
      </w:r>
      <w:r>
        <w:rPr>
          <w:rStyle w:val="apple-converted-space"/>
          <w:color w:val="000000"/>
        </w:rPr>
        <w:t> </w:t>
      </w:r>
      <w:r>
        <w:rPr>
          <w:color w:val="000000"/>
        </w:rPr>
        <w:t>Koryto można wykonywać ręcznie, gdy jego szerokość nie pozwala na zastosowanie posiadanych maszyn. Rodzaj sprzętu, a w szczególności jego moc należy dostosować do rodzaju gruntu, w którym prowadzone są roboty i do trudności jego odspojenia.</w:t>
      </w:r>
    </w:p>
    <w:p w:rsidR="0009430D" w:rsidRDefault="0009430D" w:rsidP="004C6A29">
      <w:pPr>
        <w:rPr>
          <w:color w:val="000000"/>
        </w:rPr>
      </w:pPr>
      <w:r>
        <w:rPr>
          <w:color w:val="000000"/>
        </w:rPr>
        <w:t>               </w:t>
      </w:r>
      <w:r>
        <w:rPr>
          <w:rStyle w:val="apple-converted-space"/>
          <w:color w:val="000000"/>
        </w:rPr>
        <w:t> </w:t>
      </w:r>
      <w:r>
        <w:rPr>
          <w:color w:val="000000"/>
        </w:rPr>
        <w:t xml:space="preserve">Grunt odspojony w czasie wykonywania koryta powinien być wykorzystany zgodnie z ustaleniami dokumentacji projektowej i ST, tj. wbudowany w nasyp lub odwieziony na odkład w miejsce wskazane lub zaaprobowane przez </w:t>
      </w:r>
      <w:r w:rsidR="00E44E95">
        <w:rPr>
          <w:color w:val="000000"/>
        </w:rPr>
        <w:t>Inspektor</w:t>
      </w:r>
      <w:r>
        <w:rPr>
          <w:color w:val="000000"/>
        </w:rPr>
        <w:t>a.</w:t>
      </w:r>
    </w:p>
    <w:p w:rsidR="0009430D" w:rsidRDefault="0009430D" w:rsidP="004C6A29">
      <w:pPr>
        <w:rPr>
          <w:color w:val="000000"/>
        </w:rPr>
      </w:pPr>
      <w:r>
        <w:rPr>
          <w:color w:val="000000"/>
        </w:rPr>
        <w:t>               </w:t>
      </w:r>
      <w:r>
        <w:rPr>
          <w:rStyle w:val="apple-converted-space"/>
          <w:color w:val="000000"/>
        </w:rPr>
        <w:t> </w:t>
      </w:r>
      <w:r>
        <w:rPr>
          <w:color w:val="000000"/>
        </w:rPr>
        <w:t>Przed przystąpieniem do profilowania dna koryta, podłoże powinno być oczyszczone z wszelkich zanieczyszczeń. Po oczyszczeniu powierzchni podłoża należy sprawdzić, czy istniejące rzędne terenu umożliwiają uzyskanie po profilowaniu zaprojektowanych rzędnych podłoża.</w:t>
      </w:r>
    </w:p>
    <w:p w:rsidR="0009430D" w:rsidRDefault="0009430D" w:rsidP="004C6A29">
      <w:pPr>
        <w:rPr>
          <w:color w:val="000000"/>
        </w:rPr>
      </w:pPr>
      <w:r>
        <w:rPr>
          <w:color w:val="000000"/>
        </w:rPr>
        <w:t>               </w:t>
      </w:r>
      <w:r>
        <w:rPr>
          <w:rStyle w:val="apple-converted-space"/>
          <w:color w:val="000000"/>
        </w:rPr>
        <w:t> </w:t>
      </w:r>
      <w:r>
        <w:rPr>
          <w:color w:val="000000"/>
        </w:rPr>
        <w:t>Zaleca się, aby rzędne terenu przed profilowaniem były o co najmniej</w:t>
      </w:r>
      <w:r>
        <w:rPr>
          <w:rStyle w:val="apple-converted-space"/>
          <w:color w:val="000000"/>
        </w:rPr>
        <w:t> </w:t>
      </w:r>
      <w:r>
        <w:rPr>
          <w:color w:val="000000"/>
        </w:rPr>
        <w:t>5 cm</w:t>
      </w:r>
      <w:r>
        <w:rPr>
          <w:rStyle w:val="apple-converted-space"/>
          <w:color w:val="000000"/>
        </w:rPr>
        <w:t> </w:t>
      </w:r>
      <w:r>
        <w:rPr>
          <w:color w:val="000000"/>
        </w:rPr>
        <w:t xml:space="preserve">wyższe niż projektowane rzędne podłoża. Jeżeli powyższy warunek nie jest spełniony i występują zaniżenia poziomu w podłożu przewidzianym do profilowania, Wykonawca powinien spulchnić podłoże na głębokość zaakceptowaną przez </w:t>
      </w:r>
      <w:r w:rsidR="00E44E95">
        <w:rPr>
          <w:color w:val="000000"/>
        </w:rPr>
        <w:t>Inspektor</w:t>
      </w:r>
      <w:r>
        <w:rPr>
          <w:color w:val="000000"/>
        </w:rPr>
        <w:t>a, dowieźć dodatkowy grunt, spełniający wymagania obowiązujące dla górnej strefy korpusu, w ilości koniecznej do uzyskania wymaganych rzędnych wysokościowych i zagęścić warstwę do uzyskania wskaźnika zagęszczenia 1,00.</w:t>
      </w:r>
    </w:p>
    <w:p w:rsidR="0009430D" w:rsidRDefault="0009430D" w:rsidP="004C6A29">
      <w:pPr>
        <w:rPr>
          <w:color w:val="000000"/>
        </w:rPr>
      </w:pPr>
      <w:r>
        <w:rPr>
          <w:color w:val="000000"/>
        </w:rPr>
        <w:t>               </w:t>
      </w:r>
      <w:r>
        <w:rPr>
          <w:rStyle w:val="apple-converted-space"/>
          <w:color w:val="000000"/>
        </w:rPr>
        <w:t> </w:t>
      </w:r>
      <w:r>
        <w:rPr>
          <w:color w:val="000000"/>
        </w:rPr>
        <w:t xml:space="preserve">Profilowanie można wykonać ręcznie lub sprzętem dostosowanym do szerokości koryta. Ścięty grunt powinien być wykorzystany w robotach ziemnych lub w inny sposób zaakceptowany przez </w:t>
      </w:r>
      <w:r w:rsidR="00E44E95">
        <w:rPr>
          <w:color w:val="000000"/>
        </w:rPr>
        <w:t>Inspektor</w:t>
      </w:r>
      <w:r>
        <w:rPr>
          <w:color w:val="000000"/>
        </w:rPr>
        <w:t>a.</w:t>
      </w:r>
    </w:p>
    <w:p w:rsidR="0009430D" w:rsidRDefault="0009430D" w:rsidP="004C6A29">
      <w:pPr>
        <w:rPr>
          <w:color w:val="000000"/>
        </w:rPr>
      </w:pPr>
      <w:r>
        <w:rPr>
          <w:color w:val="000000"/>
        </w:rPr>
        <w:t>               </w:t>
      </w:r>
      <w:r>
        <w:rPr>
          <w:rStyle w:val="apple-converted-space"/>
          <w:color w:val="000000"/>
        </w:rPr>
        <w:t> </w:t>
      </w:r>
      <w:r>
        <w:rPr>
          <w:color w:val="000000"/>
        </w:rPr>
        <w:t>Bezpośrednio po profilowaniu podłoża należy przystąpić do jego zagęszczania, które należy kontynuować do osiągnięcia wskaźnika zagęszczenia nie mniejszego od 1,00.</w:t>
      </w:r>
    </w:p>
    <w:p w:rsidR="0009430D" w:rsidRDefault="0009430D" w:rsidP="004C6A29">
      <w:pPr>
        <w:rPr>
          <w:color w:val="000000"/>
        </w:rPr>
      </w:pPr>
      <w:r>
        <w:rPr>
          <w:color w:val="000000"/>
        </w:rPr>
        <w:t>               </w:t>
      </w:r>
      <w:r>
        <w:rPr>
          <w:rStyle w:val="apple-converted-space"/>
          <w:color w:val="000000"/>
        </w:rPr>
        <w:t> </w:t>
      </w:r>
      <w:r>
        <w:rPr>
          <w:color w:val="000000"/>
        </w:rPr>
        <w:t>Wilgotność gruntu podłoża podczas zagęszczania powinna być równa wilgotności optymalnej, z tolerancją od -20% do +10%.</w:t>
      </w:r>
    </w:p>
    <w:p w:rsidR="0009430D" w:rsidRDefault="0009430D" w:rsidP="004C6A29">
      <w:pPr>
        <w:rPr>
          <w:color w:val="000000"/>
        </w:rPr>
      </w:pPr>
      <w:r>
        <w:rPr>
          <w:color w:val="000000"/>
        </w:rPr>
        <w:t>               </w:t>
      </w:r>
      <w:r>
        <w:rPr>
          <w:rStyle w:val="apple-converted-space"/>
          <w:color w:val="000000"/>
        </w:rPr>
        <w:t> </w:t>
      </w:r>
      <w:r>
        <w:rPr>
          <w:color w:val="000000"/>
        </w:rPr>
        <w:t>Koryto po wyprofilowaniu i zagęszczeniu powinno być utrzymane w dobrym stanie.</w:t>
      </w:r>
    </w:p>
    <w:p w:rsidR="0009430D" w:rsidRDefault="0009430D" w:rsidP="004C6A29">
      <w:pPr>
        <w:rPr>
          <w:color w:val="000000"/>
        </w:rPr>
      </w:pPr>
      <w:r>
        <w:rPr>
          <w:color w:val="000000"/>
        </w:rPr>
        <w:t>               </w:t>
      </w:r>
      <w:r>
        <w:rPr>
          <w:rStyle w:val="apple-converted-space"/>
          <w:color w:val="000000"/>
        </w:rPr>
        <w:t> </w:t>
      </w:r>
      <w:r>
        <w:rPr>
          <w:color w:val="000000"/>
        </w:rPr>
        <w:t xml:space="preserve">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w:t>
      </w:r>
      <w:r w:rsidR="00E44E95">
        <w:rPr>
          <w:color w:val="000000"/>
        </w:rPr>
        <w:t>Inspektor</w:t>
      </w:r>
      <w:r>
        <w:rPr>
          <w:color w:val="000000"/>
        </w:rPr>
        <w:t>a.</w:t>
      </w:r>
    </w:p>
    <w:p w:rsidR="0009430D" w:rsidRDefault="0009430D" w:rsidP="004C6A29">
      <w:pPr>
        <w:rPr>
          <w:color w:val="000000"/>
        </w:rPr>
      </w:pPr>
      <w:r>
        <w:rPr>
          <w:color w:val="000000"/>
        </w:rPr>
        <w:t>               </w:t>
      </w:r>
      <w:r>
        <w:rPr>
          <w:rStyle w:val="apple-converted-space"/>
          <w:color w:val="000000"/>
        </w:rPr>
        <w:t> </w:t>
      </w:r>
      <w:r>
        <w:rPr>
          <w:color w:val="000000"/>
        </w:rPr>
        <w:t>Jeżeli podłoże uległo nadmiernemu zawilgoceniu, to do układania nawierzchni można przystąpić dopiero po jego naturalnym osuszeniu.</w:t>
      </w:r>
    </w:p>
    <w:p w:rsidR="0009430D" w:rsidRDefault="0009430D" w:rsidP="004C6A29">
      <w:pPr>
        <w:pStyle w:val="Nagwek2"/>
        <w:rPr>
          <w:color w:val="000000"/>
        </w:rPr>
      </w:pPr>
      <w:r>
        <w:rPr>
          <w:color w:val="000000"/>
        </w:rPr>
        <w:t>5.5. Wytwarzanie mieszanki kruszywa</w:t>
      </w:r>
    </w:p>
    <w:p w:rsidR="0009430D" w:rsidRDefault="0009430D" w:rsidP="004C6A29">
      <w:pPr>
        <w:rPr>
          <w:color w:val="000000"/>
        </w:rPr>
      </w:pPr>
      <w:r>
        <w:rPr>
          <w:color w:val="000000"/>
        </w:rPr>
        <w:t>               </w:t>
      </w:r>
      <w:r>
        <w:rPr>
          <w:rStyle w:val="apple-converted-space"/>
          <w:color w:val="000000"/>
        </w:rPr>
        <w:t> </w:t>
      </w:r>
      <w:r>
        <w:rPr>
          <w:color w:val="000000"/>
        </w:rPr>
        <w:t xml:space="preserve">Mieszankę kruszywa o ściśle określonym uziarnieniu i wilgotności optymalnej należy wytwarzać w mieszarkach stacjonarnych gwarantujących otrzymanie jednorodnej mieszanki. Ze względu na konieczność zapewnienia jednorodności, tylko w wyjątkowych przypadkach </w:t>
      </w:r>
      <w:r w:rsidR="00E44E95">
        <w:rPr>
          <w:color w:val="000000"/>
        </w:rPr>
        <w:t>Inspektor</w:t>
      </w:r>
      <w:r>
        <w:rPr>
          <w:color w:val="000000"/>
        </w:rPr>
        <w:t xml:space="preserve"> może dopuścić do wytwarzania mieszanki przez mieszanie poszczególnych frakcji na drodze. Mieszanka po wyprodukowaniu powinna być od razu transportowana na miejsce wbudowania w sposób przeciwdziałający rozsegregowaniu i wysychaniu.</w:t>
      </w:r>
    </w:p>
    <w:p w:rsidR="0009430D" w:rsidRDefault="0009430D" w:rsidP="004C6A29">
      <w:pPr>
        <w:pStyle w:val="Nagwek2"/>
        <w:rPr>
          <w:color w:val="000000"/>
        </w:rPr>
      </w:pPr>
      <w:r>
        <w:rPr>
          <w:color w:val="000000"/>
        </w:rPr>
        <w:t>5.6. Wbudowanie i zagęszczenie mieszanki kruszywa</w:t>
      </w:r>
    </w:p>
    <w:p w:rsidR="0009430D" w:rsidRDefault="0009430D" w:rsidP="004C6A29">
      <w:pPr>
        <w:ind w:firstLine="709"/>
        <w:rPr>
          <w:color w:val="000000"/>
        </w:rPr>
      </w:pPr>
      <w:r>
        <w:rPr>
          <w:color w:val="000000"/>
        </w:rPr>
        <w:t>Mieszanka kruszywa powinna być rozkładana w warstwie o jednakowej grubości, przy pomocy układarki lub równiarki, z zachowaniem wymaganych spadków i rzędnych wysokościowych. Zaleca się, aby grubość pojedynczo układanej warstwy nie przekraczała</w:t>
      </w:r>
      <w:r>
        <w:rPr>
          <w:rStyle w:val="apple-converted-space"/>
          <w:color w:val="000000"/>
        </w:rPr>
        <w:t> </w:t>
      </w:r>
      <w:r>
        <w:rPr>
          <w:color w:val="000000"/>
        </w:rPr>
        <w:t>20 cm</w:t>
      </w:r>
      <w:r>
        <w:rPr>
          <w:rStyle w:val="apple-converted-space"/>
          <w:color w:val="000000"/>
        </w:rPr>
        <w:t> </w:t>
      </w:r>
      <w:r>
        <w:rPr>
          <w:color w:val="000000"/>
        </w:rPr>
        <w:t xml:space="preserve">po zagęszczeniu. Rozpoczęcie budowy następnej warstwy może nastąpić po odbiorze poprzedniej warstwy przez </w:t>
      </w:r>
      <w:r w:rsidR="00E44E95">
        <w:rPr>
          <w:color w:val="000000"/>
        </w:rPr>
        <w:t>Inspektor</w:t>
      </w:r>
      <w:r>
        <w:rPr>
          <w:color w:val="000000"/>
        </w:rPr>
        <w:t>a. W miejscach, gdzie widoczna jest segregacja kruszywa, należy przed zagęszczeniem wymienić kruszywo na materiał o odpowiednich właściwościach.</w:t>
      </w:r>
    </w:p>
    <w:p w:rsidR="0009430D" w:rsidRDefault="0009430D" w:rsidP="004C6A29">
      <w:pPr>
        <w:ind w:firstLine="709"/>
        <w:rPr>
          <w:color w:val="000000"/>
        </w:rPr>
      </w:pPr>
      <w:r>
        <w:rPr>
          <w:color w:val="000000"/>
        </w:rPr>
        <w:t>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Proctora, przeprowadzonej według</w:t>
      </w:r>
      <w:r>
        <w:rPr>
          <w:rStyle w:val="apple-converted-space"/>
          <w:color w:val="000000"/>
        </w:rPr>
        <w:t> </w:t>
      </w:r>
      <w:r>
        <w:rPr>
          <w:color w:val="000000"/>
        </w:rPr>
        <w:t>   </w:t>
      </w:r>
      <w:r>
        <w:rPr>
          <w:rStyle w:val="apple-converted-space"/>
          <w:color w:val="000000"/>
        </w:rPr>
        <w:t> </w:t>
      </w:r>
      <w:r>
        <w:rPr>
          <w:color w:val="000000"/>
        </w:rPr>
        <w:t>PN-B-04481:1988 [6]. Do zagęszczenia zaleca się stosowanie maszyn (np. walców, zagęszczarek płytowych) o szerokości nie większej niż szerokość utwardzonego pobocza.</w:t>
      </w:r>
    </w:p>
    <w:p w:rsidR="0009430D" w:rsidRDefault="0009430D" w:rsidP="004C6A29">
      <w:pPr>
        <w:ind w:firstLine="709"/>
        <w:rPr>
          <w:color w:val="000000"/>
        </w:rPr>
      </w:pPr>
      <w:r>
        <w:rPr>
          <w:color w:val="000000"/>
        </w:rPr>
        <w:t>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i równomiernie wymieszana.</w:t>
      </w:r>
    </w:p>
    <w:p w:rsidR="0009430D" w:rsidRDefault="0009430D" w:rsidP="004C6A29">
      <w:pPr>
        <w:ind w:firstLine="709"/>
        <w:rPr>
          <w:color w:val="000000"/>
        </w:rPr>
      </w:pPr>
      <w:r>
        <w:rPr>
          <w:color w:val="000000"/>
        </w:rPr>
        <w:t>Przy wbudowywaniu i zagęszczaniu mieszanki kruszywa na utwardzonym poboczu należy zwrócić szczególną uwagę na właściwe jego wykonanie przy krawędzi jezdni. Styk jezdni i utwardzonego pobocza powinien być równy i szczelny.</w:t>
      </w:r>
    </w:p>
    <w:p w:rsidR="0009430D" w:rsidRDefault="0009430D" w:rsidP="004C6A29">
      <w:pPr>
        <w:pStyle w:val="Nagwek2"/>
        <w:rPr>
          <w:color w:val="000000"/>
        </w:rPr>
      </w:pPr>
      <w:r>
        <w:rPr>
          <w:color w:val="000000"/>
        </w:rPr>
        <w:t> 5.7. Roboty wykończeniowe</w:t>
      </w:r>
    </w:p>
    <w:p w:rsidR="0009430D" w:rsidRDefault="0009430D" w:rsidP="004C6A29">
      <w:pPr>
        <w:ind w:firstLine="709"/>
        <w:rPr>
          <w:color w:val="000000"/>
        </w:rPr>
      </w:pPr>
      <w:r>
        <w:rPr>
          <w:color w:val="000000"/>
        </w:rPr>
        <w:t>Roboty wykończeniowe powinny być zgodne z dokumentacją projektową i ST. Do robót wykończeniowych należą prace związane z dostosowaniem wykonanych robót do istniejących warunków terenowych, takie jak:</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wyrównanie poziomu utwardzonego pobocza i gruntowego pobocza z ewentualnym splantowaniem istniejącego gruntowego pobocza,</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odtworzenie przeszkód czasowo usuniętych,</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niezbędne uzupełnienia zniszczonej w czasie robót roślinności, np. zatrawienia,</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roboty porządkujące otoczenie terenu robót.</w:t>
      </w:r>
    </w:p>
    <w:p w:rsidR="0009430D" w:rsidRDefault="0009430D" w:rsidP="004C6A29">
      <w:pPr>
        <w:pStyle w:val="Nagwek1"/>
        <w:rPr>
          <w:color w:val="000000"/>
        </w:rPr>
      </w:pPr>
      <w:bookmarkStart w:id="1017" w:name="_Toc211316617"/>
      <w:bookmarkStart w:id="1018" w:name="_Toc199904824"/>
      <w:bookmarkEnd w:id="1017"/>
      <w:bookmarkEnd w:id="1018"/>
      <w:r>
        <w:rPr>
          <w:caps w:val="0"/>
          <w:color w:val="000000"/>
        </w:rPr>
        <w:t>6. KONTROLA JAKOŚCI ROBÓT</w:t>
      </w:r>
    </w:p>
    <w:p w:rsidR="0009430D" w:rsidRDefault="0009430D" w:rsidP="004C6A29">
      <w:pPr>
        <w:pStyle w:val="Nagwek2"/>
        <w:rPr>
          <w:color w:val="000000"/>
        </w:rPr>
      </w:pPr>
      <w:r>
        <w:rPr>
          <w:color w:val="000000"/>
        </w:rPr>
        <w:t>6.1. Ogólne zasady kontroli jakości robót</w:t>
      </w:r>
    </w:p>
    <w:p w:rsidR="0009430D" w:rsidRDefault="0009430D" w:rsidP="004C6A29">
      <w:pPr>
        <w:rPr>
          <w:color w:val="000000"/>
        </w:rPr>
      </w:pPr>
      <w:r>
        <w:rPr>
          <w:color w:val="000000"/>
        </w:rPr>
        <w:t>               </w:t>
      </w:r>
      <w:r>
        <w:rPr>
          <w:rStyle w:val="apple-converted-space"/>
          <w:color w:val="000000"/>
        </w:rPr>
        <w:t> </w:t>
      </w:r>
      <w:r>
        <w:rPr>
          <w:color w:val="000000"/>
        </w:rPr>
        <w:t xml:space="preserve">Ogólne zasady kontroli jakości robót podano w </w:t>
      </w:r>
      <w:r w:rsidR="00533AAB">
        <w:rPr>
          <w:color w:val="000000"/>
        </w:rPr>
        <w:t>SST</w:t>
      </w:r>
      <w:r>
        <w:rPr>
          <w:color w:val="000000"/>
        </w:rPr>
        <w:t>  </w:t>
      </w:r>
      <w:r>
        <w:rPr>
          <w:rStyle w:val="apple-converted-space"/>
          <w:color w:val="000000"/>
        </w:rPr>
        <w:t> </w:t>
      </w:r>
      <w:r>
        <w:rPr>
          <w:color w:val="000000"/>
        </w:rPr>
        <w:t>D-M-00.00.00 „Wymagania ogólne” [1] pkt 6.</w:t>
      </w:r>
    </w:p>
    <w:p w:rsidR="0009430D" w:rsidRDefault="0009430D" w:rsidP="004C6A29">
      <w:pPr>
        <w:pStyle w:val="Nagwek2"/>
        <w:rPr>
          <w:color w:val="000000"/>
        </w:rPr>
      </w:pPr>
      <w:r>
        <w:rPr>
          <w:color w:val="000000"/>
        </w:rPr>
        <w:t>6.2. Badania przed przystąpieniem do robót</w:t>
      </w:r>
    </w:p>
    <w:p w:rsidR="0009430D" w:rsidRDefault="0009430D" w:rsidP="004C6A29">
      <w:pPr>
        <w:rPr>
          <w:color w:val="000000"/>
        </w:rPr>
      </w:pPr>
      <w:r>
        <w:rPr>
          <w:color w:val="000000"/>
        </w:rPr>
        <w:t>               </w:t>
      </w:r>
      <w:r>
        <w:rPr>
          <w:rStyle w:val="apple-converted-space"/>
          <w:color w:val="000000"/>
        </w:rPr>
        <w:t> </w:t>
      </w:r>
      <w:r>
        <w:rPr>
          <w:color w:val="000000"/>
        </w:rPr>
        <w:t>Przed przystąpieniem do robót Wykonawca powinien:</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uzyskać wymagane dokumenty, dopuszczające wyroby budowlane do obrotu i powszechnego stosowania (aprobaty techniczne, certyfikaty zgodności, deklaracje zgodności, ew. badania materiałów wykonane przez dostawców itp.),</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ew. wykonać własne badania właściwości materiałów przeznaczonych do wykonania robót, określone przez </w:t>
      </w:r>
      <w:r w:rsidR="00E44E95">
        <w:rPr>
          <w:color w:val="000000"/>
        </w:rPr>
        <w:t>Inspektor</w:t>
      </w:r>
      <w:r>
        <w:rPr>
          <w:color w:val="000000"/>
        </w:rPr>
        <w:t>a,</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sprawdzić cechy zewnętrzne gotowych materiałów z tworzyw i prefabrykowanych.</w:t>
      </w:r>
    </w:p>
    <w:p w:rsidR="0009430D" w:rsidRDefault="0009430D" w:rsidP="004C6A29">
      <w:pPr>
        <w:rPr>
          <w:color w:val="000000"/>
        </w:rPr>
      </w:pPr>
      <w:r>
        <w:rPr>
          <w:color w:val="000000"/>
        </w:rPr>
        <w:t>               </w:t>
      </w:r>
      <w:r>
        <w:rPr>
          <w:rStyle w:val="apple-converted-space"/>
          <w:color w:val="000000"/>
        </w:rPr>
        <w:t> </w:t>
      </w:r>
      <w:r>
        <w:rPr>
          <w:color w:val="000000"/>
        </w:rPr>
        <w:t xml:space="preserve">Wszystkie dokumenty oraz wyniki badań Wykonawca przedstawia </w:t>
      </w:r>
      <w:r w:rsidR="00E44E95">
        <w:rPr>
          <w:color w:val="000000"/>
        </w:rPr>
        <w:t>Inspektor</w:t>
      </w:r>
      <w:r>
        <w:rPr>
          <w:color w:val="000000"/>
        </w:rPr>
        <w:t>owi do akceptacji.</w:t>
      </w:r>
    </w:p>
    <w:p w:rsidR="0009430D" w:rsidRDefault="0009430D" w:rsidP="004C6A29">
      <w:pPr>
        <w:pStyle w:val="Nagwek2"/>
        <w:rPr>
          <w:color w:val="000000"/>
        </w:rPr>
      </w:pPr>
      <w:r>
        <w:rPr>
          <w:color w:val="000000"/>
        </w:rPr>
        <w:t>6.3. Badania w czasie robót</w:t>
      </w:r>
    </w:p>
    <w:p w:rsidR="0009430D" w:rsidRDefault="0009430D" w:rsidP="004C6A29">
      <w:pPr>
        <w:rPr>
          <w:color w:val="000000"/>
        </w:rPr>
      </w:pPr>
      <w:r>
        <w:rPr>
          <w:color w:val="000000"/>
        </w:rPr>
        <w:t>               </w:t>
      </w:r>
      <w:r>
        <w:rPr>
          <w:rStyle w:val="apple-converted-space"/>
          <w:color w:val="000000"/>
        </w:rPr>
        <w:t> </w:t>
      </w:r>
      <w:r>
        <w:rPr>
          <w:color w:val="000000"/>
        </w:rPr>
        <w:t>Częstotliwość oraz zakres badań i pomiarów, które należy wykonać w czasie robót podaje tablica 1.</w:t>
      </w:r>
    </w:p>
    <w:p w:rsidR="0009430D" w:rsidRDefault="0009430D" w:rsidP="004C6A29">
      <w:pPr>
        <w:spacing w:before="120" w:after="120"/>
        <w:rPr>
          <w:color w:val="000000"/>
        </w:rPr>
      </w:pPr>
      <w:r>
        <w:rPr>
          <w:color w:val="000000"/>
        </w:rPr>
        <w:t>Tablica 1. Częstotliwość oraz zakres badań i pomiarów w czasie robót</w:t>
      </w:r>
    </w:p>
    <w:tbl>
      <w:tblPr>
        <w:tblW w:w="7583" w:type="dxa"/>
        <w:jc w:val="center"/>
        <w:tblCellMar>
          <w:left w:w="0" w:type="dxa"/>
          <w:right w:w="0" w:type="dxa"/>
        </w:tblCellMar>
        <w:tblLook w:val="04A0" w:firstRow="1" w:lastRow="0" w:firstColumn="1" w:lastColumn="0" w:noHBand="0" w:noVBand="1"/>
      </w:tblPr>
      <w:tblGrid>
        <w:gridCol w:w="496"/>
        <w:gridCol w:w="3543"/>
        <w:gridCol w:w="1276"/>
        <w:gridCol w:w="2268"/>
      </w:tblGrid>
      <w:tr w:rsidR="0009430D" w:rsidTr="0009430D">
        <w:trPr>
          <w:jc w:val="center"/>
        </w:trPr>
        <w:tc>
          <w:tcPr>
            <w:tcW w:w="496"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09430D" w:rsidRDefault="0009430D" w:rsidP="004C6A29">
            <w:pPr>
              <w:spacing w:before="120"/>
              <w:jc w:val="center"/>
            </w:pPr>
            <w:r>
              <w:t>Lp.</w:t>
            </w:r>
          </w:p>
        </w:tc>
        <w:tc>
          <w:tcPr>
            <w:tcW w:w="3543"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rsidR="0009430D" w:rsidRDefault="0009430D" w:rsidP="004C6A29">
            <w:pPr>
              <w:spacing w:before="120"/>
              <w:jc w:val="center"/>
            </w:pPr>
            <w:r>
              <w:t>Wyszczególnienie robót</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rsidR="0009430D" w:rsidRDefault="0009430D" w:rsidP="004C6A29">
            <w:pPr>
              <w:jc w:val="center"/>
            </w:pPr>
            <w:r>
              <w:t>Częstotliwość badań</w:t>
            </w:r>
          </w:p>
        </w:tc>
        <w:tc>
          <w:tcPr>
            <w:tcW w:w="226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rsidR="0009430D" w:rsidRDefault="0009430D" w:rsidP="004C6A29">
            <w:pPr>
              <w:spacing w:before="120"/>
              <w:jc w:val="center"/>
            </w:pPr>
            <w:r>
              <w:t>Wartości dopuszczalne</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1</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Lokalizacja i zgodność granic terenu robót z dokumentacją projektową</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1 raz</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Wg pktu 5 i dokumentacji projektowej</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2</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Roboty przygotowawcze</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1 raz</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Wg pktu 5.3</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3</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Wykonanie koryta i przygotowanie podłoża</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spacing w:before="60" w:after="60"/>
              <w:jc w:val="center"/>
            </w:pPr>
            <w:r>
              <w:t>Bieżąco</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spacing w:before="60" w:after="60"/>
              <w:jc w:val="center"/>
            </w:pPr>
            <w:r>
              <w:t>Wg pktu 5.4</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4</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Wytwarzanie mieszanki kruszywa</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Jw.</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Wg pktu 5.5</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5</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Wbudowanie i zagęszczanie mieszanki kruszywa</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spacing w:before="60" w:after="60"/>
              <w:jc w:val="center"/>
            </w:pPr>
            <w:r>
              <w:t>Jw.</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spacing w:before="60" w:after="60"/>
              <w:jc w:val="center"/>
            </w:pPr>
            <w:r>
              <w:t>Wg pktu 5.6</w:t>
            </w:r>
          </w:p>
        </w:tc>
      </w:tr>
      <w:tr w:rsidR="0009430D" w:rsidTr="0009430D">
        <w:trPr>
          <w:jc w:val="center"/>
        </w:trPr>
        <w:tc>
          <w:tcPr>
            <w:tcW w:w="496"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6</w:t>
            </w:r>
          </w:p>
        </w:tc>
        <w:tc>
          <w:tcPr>
            <w:tcW w:w="354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r>
              <w:t>Wykonanie robót wykończeniowych</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Ocena ciągła</w:t>
            </w:r>
          </w:p>
        </w:tc>
        <w:tc>
          <w:tcPr>
            <w:tcW w:w="226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09430D" w:rsidRDefault="0009430D" w:rsidP="004C6A29">
            <w:pPr>
              <w:jc w:val="center"/>
            </w:pPr>
            <w:r>
              <w:t>Wg pktu 5.7</w:t>
            </w:r>
          </w:p>
        </w:tc>
      </w:tr>
    </w:tbl>
    <w:p w:rsidR="0009430D" w:rsidRDefault="0009430D" w:rsidP="004C6A29">
      <w:pPr>
        <w:pStyle w:val="Nagwek2"/>
        <w:rPr>
          <w:color w:val="000000"/>
        </w:rPr>
      </w:pPr>
      <w:bookmarkStart w:id="1019" w:name="_Toc199904825"/>
      <w:bookmarkEnd w:id="1019"/>
      <w:r>
        <w:rPr>
          <w:color w:val="000000"/>
        </w:rPr>
        <w:t>6.4. Badania po zakończeniu robót\</w:t>
      </w:r>
    </w:p>
    <w:p w:rsidR="0009430D" w:rsidRDefault="0009430D" w:rsidP="004C6A29">
      <w:pPr>
        <w:rPr>
          <w:color w:val="000000"/>
        </w:rPr>
      </w:pPr>
      <w:r>
        <w:rPr>
          <w:color w:val="000000"/>
        </w:rPr>
        <w:t>               </w:t>
      </w:r>
      <w:r>
        <w:rPr>
          <w:rStyle w:val="apple-converted-space"/>
          <w:color w:val="000000"/>
        </w:rPr>
        <w:t> </w:t>
      </w:r>
      <w:r>
        <w:rPr>
          <w:color w:val="000000"/>
        </w:rPr>
        <w:t>Wykonane utwardzone pobocze powinno spełniać następujące wymagania:</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szerokość utwardzonego pobocza może się różnić od szerokości projektowanej nie więcej niż +10 cm</w:t>
      </w:r>
      <w:r>
        <w:rPr>
          <w:rStyle w:val="apple-converted-space"/>
          <w:color w:val="000000"/>
        </w:rPr>
        <w:t> </w:t>
      </w:r>
      <w:r>
        <w:rPr>
          <w:color w:val="000000"/>
        </w:rPr>
        <w:t>i</w:t>
      </w:r>
      <w:r>
        <w:rPr>
          <w:rStyle w:val="apple-converted-space"/>
          <w:color w:val="000000"/>
        </w:rPr>
        <w:t> </w:t>
      </w:r>
      <w:r>
        <w:rPr>
          <w:color w:val="000000"/>
        </w:rPr>
        <w:t>-5 cm,</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nierówności pobocza mierzone 4-metrową łatą nie mogą przekraczać</w:t>
      </w:r>
      <w:r>
        <w:rPr>
          <w:rStyle w:val="apple-converted-space"/>
          <w:color w:val="000000"/>
        </w:rPr>
        <w:t> </w:t>
      </w:r>
      <w:r>
        <w:rPr>
          <w:color w:val="000000"/>
        </w:rPr>
        <w:t>10 mm,</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spadki poprzeczne powinny być zgodne z dokumentacją projektową z tolerancją </w:t>
      </w:r>
      <w:r>
        <w:rPr>
          <w:rStyle w:val="apple-converted-space"/>
          <w:color w:val="000000"/>
        </w:rPr>
        <w:t> </w:t>
      </w:r>
      <w:r>
        <w:rPr>
          <w:color w:val="000000"/>
        </w:rPr>
        <w:t>± 0,5%,</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różnice wysokościowe z rzędnymi projektowanymi nie powinny przekraczać +1 cm, </w:t>
      </w:r>
      <w:r>
        <w:rPr>
          <w:rStyle w:val="apple-converted-space"/>
          <w:color w:val="000000"/>
        </w:rPr>
        <w:t> </w:t>
      </w:r>
      <w:r>
        <w:rPr>
          <w:color w:val="000000"/>
        </w:rPr>
        <w:t>-2 cm,</w:t>
      </w:r>
    </w:p>
    <w:p w:rsidR="0009430D" w:rsidRDefault="0009430D" w:rsidP="004C6A29">
      <w:pPr>
        <w:ind w:left="284" w:hanging="284"/>
        <w:rPr>
          <w:color w:val="000000"/>
        </w:rPr>
      </w:pPr>
      <w:r>
        <w:rPr>
          <w:color w:val="000000"/>
        </w:rPr>
        <w:t>–</w:t>
      </w:r>
      <w:r>
        <w:rPr>
          <w:color w:val="000000"/>
          <w:sz w:val="14"/>
          <w:szCs w:val="14"/>
        </w:rPr>
        <w:t>     </w:t>
      </w:r>
      <w:r>
        <w:rPr>
          <w:rStyle w:val="apple-converted-space"/>
          <w:color w:val="000000"/>
          <w:sz w:val="14"/>
          <w:szCs w:val="14"/>
        </w:rPr>
        <w:t> </w:t>
      </w:r>
      <w:r>
        <w:rPr>
          <w:color w:val="000000"/>
        </w:rPr>
        <w:t>grubość utwardzonego pobocza nie może się różnić od grubości projektowanej o </w:t>
      </w:r>
      <w:r>
        <w:rPr>
          <w:rStyle w:val="apple-converted-space"/>
          <w:color w:val="000000"/>
        </w:rPr>
        <w:t> </w:t>
      </w:r>
      <w:r>
        <w:rPr>
          <w:color w:val="000000"/>
        </w:rPr>
        <w:t>± 10%.</w:t>
      </w:r>
    </w:p>
    <w:p w:rsidR="0009430D" w:rsidRDefault="0009430D" w:rsidP="004C6A29">
      <w:pPr>
        <w:ind w:firstLine="709"/>
        <w:rPr>
          <w:color w:val="000000"/>
        </w:rPr>
      </w:pPr>
      <w:r>
        <w:rPr>
          <w:color w:val="000000"/>
        </w:rPr>
        <w:t>Zaleca się badać grubość utwardzonego pobocza w 3 punktach, lecz nie rzadziej niż raz na</w:t>
      </w:r>
      <w:r>
        <w:rPr>
          <w:rStyle w:val="apple-converted-space"/>
          <w:color w:val="000000"/>
        </w:rPr>
        <w:t> </w:t>
      </w:r>
      <w:r>
        <w:rPr>
          <w:color w:val="000000"/>
        </w:rPr>
        <w:t>2000 m</w:t>
      </w:r>
      <w:r>
        <w:rPr>
          <w:color w:val="000000"/>
          <w:vertAlign w:val="superscript"/>
        </w:rPr>
        <w:t>2</w:t>
      </w:r>
      <w:r>
        <w:rPr>
          <w:color w:val="000000"/>
        </w:rPr>
        <w:t>, a pozostałe cechy co</w:t>
      </w:r>
      <w:r>
        <w:rPr>
          <w:rStyle w:val="apple-converted-space"/>
          <w:color w:val="000000"/>
        </w:rPr>
        <w:t> </w:t>
      </w:r>
      <w:r>
        <w:rPr>
          <w:color w:val="000000"/>
        </w:rPr>
        <w:t>100 m</w:t>
      </w:r>
      <w:r>
        <w:rPr>
          <w:rStyle w:val="apple-converted-space"/>
          <w:color w:val="000000"/>
        </w:rPr>
        <w:t> </w:t>
      </w:r>
      <w:r>
        <w:rPr>
          <w:color w:val="000000"/>
        </w:rPr>
        <w:t>wzdłuż osi drogi.</w:t>
      </w:r>
    </w:p>
    <w:p w:rsidR="0009430D" w:rsidRDefault="0009430D" w:rsidP="004C6A29">
      <w:pPr>
        <w:pStyle w:val="Nagwek1"/>
        <w:rPr>
          <w:color w:val="000000"/>
        </w:rPr>
      </w:pPr>
      <w:bookmarkStart w:id="1020" w:name="_Toc211316618"/>
      <w:r>
        <w:rPr>
          <w:caps w:val="0"/>
          <w:color w:val="000000"/>
        </w:rPr>
        <w:t>7.</w:t>
      </w:r>
      <w:r>
        <w:rPr>
          <w:rStyle w:val="apple-converted-space"/>
          <w:caps w:val="0"/>
          <w:color w:val="000000"/>
        </w:rPr>
        <w:t> </w:t>
      </w:r>
      <w:bookmarkEnd w:id="1020"/>
      <w:r>
        <w:rPr>
          <w:caps w:val="0"/>
          <w:color w:val="000000"/>
        </w:rPr>
        <w:t>OBMIAR ROBÓT</w:t>
      </w:r>
    </w:p>
    <w:p w:rsidR="0009430D" w:rsidRDefault="0009430D" w:rsidP="004C6A29">
      <w:pPr>
        <w:pStyle w:val="Nagwek2"/>
        <w:rPr>
          <w:color w:val="000000"/>
        </w:rPr>
      </w:pPr>
      <w:r>
        <w:rPr>
          <w:color w:val="000000"/>
        </w:rPr>
        <w:t>7.1. Ogólne zasady obmiaru robót</w:t>
      </w:r>
    </w:p>
    <w:p w:rsidR="0009430D" w:rsidRDefault="0009430D" w:rsidP="004C6A29">
      <w:pPr>
        <w:rPr>
          <w:color w:val="000000"/>
        </w:rPr>
      </w:pPr>
      <w:r>
        <w:rPr>
          <w:color w:val="000000"/>
        </w:rPr>
        <w:t>               </w:t>
      </w:r>
      <w:r>
        <w:rPr>
          <w:rStyle w:val="apple-converted-space"/>
          <w:color w:val="000000"/>
        </w:rPr>
        <w:t> </w:t>
      </w:r>
      <w:r>
        <w:rPr>
          <w:color w:val="000000"/>
        </w:rPr>
        <w:t xml:space="preserve">Ogólne zasady obmiaru robót podano w </w:t>
      </w:r>
      <w:r w:rsidR="00533AAB">
        <w:rPr>
          <w:color w:val="000000"/>
        </w:rPr>
        <w:t>SST</w:t>
      </w:r>
      <w:r>
        <w:rPr>
          <w:color w:val="000000"/>
        </w:rPr>
        <w:t> </w:t>
      </w:r>
      <w:r>
        <w:rPr>
          <w:rStyle w:val="apple-converted-space"/>
          <w:color w:val="000000"/>
        </w:rPr>
        <w:t> </w:t>
      </w:r>
      <w:r>
        <w:rPr>
          <w:color w:val="000000"/>
        </w:rPr>
        <w:t>D-M-00.00.00 „Wymagania ogólne” [1] pkt 7.</w:t>
      </w:r>
    </w:p>
    <w:p w:rsidR="0009430D" w:rsidRDefault="0009430D" w:rsidP="004C6A29">
      <w:pPr>
        <w:pStyle w:val="Nagwek2"/>
        <w:rPr>
          <w:color w:val="000000"/>
        </w:rPr>
      </w:pPr>
      <w:r>
        <w:rPr>
          <w:color w:val="000000"/>
        </w:rPr>
        <w:t>7.2. Jednostka obmiarowa</w:t>
      </w:r>
    </w:p>
    <w:p w:rsidR="0009430D" w:rsidRDefault="0009430D" w:rsidP="004C6A29">
      <w:pPr>
        <w:rPr>
          <w:color w:val="000000"/>
        </w:rPr>
      </w:pPr>
      <w:r>
        <w:rPr>
          <w:color w:val="000000"/>
        </w:rPr>
        <w:t>               </w:t>
      </w:r>
      <w:r>
        <w:rPr>
          <w:rStyle w:val="apple-converted-space"/>
          <w:color w:val="000000"/>
        </w:rPr>
        <w:t> </w:t>
      </w:r>
      <w:r>
        <w:rPr>
          <w:color w:val="000000"/>
        </w:rPr>
        <w:t>Jednostką obmiarową jest m</w:t>
      </w:r>
      <w:r>
        <w:rPr>
          <w:color w:val="000000"/>
          <w:vertAlign w:val="superscript"/>
        </w:rPr>
        <w:t>2</w:t>
      </w:r>
      <w:r>
        <w:rPr>
          <w:rStyle w:val="apple-converted-space"/>
          <w:color w:val="000000"/>
        </w:rPr>
        <w:t> </w:t>
      </w:r>
      <w:r>
        <w:rPr>
          <w:color w:val="000000"/>
        </w:rPr>
        <w:t>(metr kwadratowy) wykonanego utwardzonego pobocza.</w:t>
      </w:r>
    </w:p>
    <w:p w:rsidR="0009430D" w:rsidRDefault="0009430D" w:rsidP="004C6A29">
      <w:pPr>
        <w:pStyle w:val="Nagwek1"/>
        <w:rPr>
          <w:color w:val="000000"/>
        </w:rPr>
      </w:pPr>
      <w:r>
        <w:rPr>
          <w:caps w:val="0"/>
          <w:color w:val="000000"/>
        </w:rPr>
        <w:t> </w:t>
      </w:r>
      <w:bookmarkStart w:id="1021" w:name="_Toc211316619"/>
      <w:bookmarkStart w:id="1022" w:name="_Toc199904826"/>
      <w:bookmarkEnd w:id="1021"/>
      <w:bookmarkEnd w:id="1022"/>
      <w:r>
        <w:rPr>
          <w:caps w:val="0"/>
          <w:color w:val="000000"/>
        </w:rPr>
        <w:t>8.</w:t>
      </w:r>
      <w:r>
        <w:rPr>
          <w:rStyle w:val="apple-converted-space"/>
          <w:caps w:val="0"/>
          <w:color w:val="000000"/>
        </w:rPr>
        <w:t> </w:t>
      </w:r>
      <w:r>
        <w:rPr>
          <w:caps w:val="0"/>
          <w:color w:val="000000"/>
        </w:rPr>
        <w:t>ODBIÓR ROBÓT</w:t>
      </w:r>
    </w:p>
    <w:p w:rsidR="0009430D" w:rsidRDefault="0009430D" w:rsidP="004C6A29">
      <w:pPr>
        <w:pStyle w:val="Nagwek2"/>
        <w:rPr>
          <w:color w:val="000000"/>
        </w:rPr>
      </w:pPr>
      <w:r>
        <w:rPr>
          <w:color w:val="000000"/>
        </w:rPr>
        <w:t>8.1. Ogólne zasady odbioru robót</w:t>
      </w:r>
    </w:p>
    <w:p w:rsidR="0009430D" w:rsidRDefault="0009430D" w:rsidP="004C6A29">
      <w:pPr>
        <w:rPr>
          <w:color w:val="000000"/>
        </w:rPr>
      </w:pPr>
      <w:r>
        <w:rPr>
          <w:color w:val="000000"/>
        </w:rPr>
        <w:t>               </w:t>
      </w:r>
      <w:r>
        <w:rPr>
          <w:rStyle w:val="apple-converted-space"/>
          <w:color w:val="000000"/>
        </w:rPr>
        <w:t> </w:t>
      </w:r>
      <w:r>
        <w:rPr>
          <w:color w:val="000000"/>
        </w:rPr>
        <w:t xml:space="preserve">Ogólne zasady odbioru robót podano w </w:t>
      </w:r>
      <w:r w:rsidR="00533AAB">
        <w:rPr>
          <w:color w:val="000000"/>
        </w:rPr>
        <w:t>SST</w:t>
      </w:r>
      <w:r>
        <w:rPr>
          <w:color w:val="000000"/>
        </w:rPr>
        <w:t> </w:t>
      </w:r>
      <w:r>
        <w:rPr>
          <w:rStyle w:val="apple-converted-space"/>
          <w:color w:val="000000"/>
        </w:rPr>
        <w:t> </w:t>
      </w:r>
      <w:r>
        <w:rPr>
          <w:color w:val="000000"/>
        </w:rPr>
        <w:t>D-M-00.00.00 „Wymagania ogólne” [1] pkt 8.</w:t>
      </w:r>
    </w:p>
    <w:p w:rsidR="0009430D" w:rsidRDefault="0009430D" w:rsidP="004C6A29">
      <w:pPr>
        <w:rPr>
          <w:color w:val="000000"/>
        </w:rPr>
      </w:pPr>
      <w:r>
        <w:rPr>
          <w:color w:val="000000"/>
        </w:rPr>
        <w:t>               </w:t>
      </w:r>
      <w:r>
        <w:rPr>
          <w:rStyle w:val="apple-converted-space"/>
          <w:color w:val="000000"/>
        </w:rPr>
        <w:t> </w:t>
      </w:r>
      <w:r>
        <w:rPr>
          <w:color w:val="000000"/>
        </w:rPr>
        <w:t xml:space="preserve">Roboty uznaje się za wykonane zgodnie z dokumentacją projektową, ST i wymaganiami </w:t>
      </w:r>
      <w:r w:rsidR="00E44E95">
        <w:rPr>
          <w:color w:val="000000"/>
        </w:rPr>
        <w:t>Inspektor</w:t>
      </w:r>
      <w:r>
        <w:rPr>
          <w:color w:val="000000"/>
        </w:rPr>
        <w:t>a, jeżeli wszystkie pomiary i badania z zachowaniem tolerancji według pktu 6 dały wyniki pozytywne.</w:t>
      </w:r>
    </w:p>
    <w:p w:rsidR="0009430D" w:rsidRDefault="0009430D" w:rsidP="004C6A29">
      <w:pPr>
        <w:pStyle w:val="Nagwek2"/>
        <w:rPr>
          <w:color w:val="000000"/>
        </w:rPr>
      </w:pPr>
      <w:r>
        <w:rPr>
          <w:color w:val="000000"/>
        </w:rPr>
        <w:t>8.2. Odbiór robót zanikających i ulegających </w:t>
      </w:r>
      <w:r>
        <w:rPr>
          <w:rStyle w:val="apple-converted-space"/>
          <w:color w:val="000000"/>
        </w:rPr>
        <w:t> </w:t>
      </w:r>
      <w:r>
        <w:rPr>
          <w:color w:val="000000"/>
        </w:rPr>
        <w:t>zakryciu</w:t>
      </w:r>
    </w:p>
    <w:p w:rsidR="0009430D" w:rsidRDefault="0009430D" w:rsidP="004C6A29">
      <w:pPr>
        <w:rPr>
          <w:color w:val="000000"/>
        </w:rPr>
      </w:pPr>
      <w:r>
        <w:rPr>
          <w:color w:val="000000"/>
        </w:rPr>
        <w:t>               </w:t>
      </w:r>
      <w:r>
        <w:rPr>
          <w:rStyle w:val="apple-converted-space"/>
          <w:color w:val="000000"/>
        </w:rPr>
        <w:t> </w:t>
      </w:r>
      <w:r>
        <w:rPr>
          <w:color w:val="000000"/>
        </w:rPr>
        <w:t>Odbiorowi robót zanikających i ulegających zakryciu podlegają:</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wykonanie koryta i przygotowanie podłoża.</w:t>
      </w:r>
    </w:p>
    <w:p w:rsidR="0009430D" w:rsidRDefault="0009430D" w:rsidP="004C6A29">
      <w:pPr>
        <w:rPr>
          <w:color w:val="000000"/>
        </w:rPr>
      </w:pPr>
      <w:r>
        <w:rPr>
          <w:color w:val="000000"/>
        </w:rPr>
        <w:t>               </w:t>
      </w:r>
      <w:r>
        <w:rPr>
          <w:rStyle w:val="apple-converted-space"/>
          <w:color w:val="000000"/>
        </w:rPr>
        <w:t> </w:t>
      </w:r>
      <w:r>
        <w:rPr>
          <w:color w:val="000000"/>
        </w:rPr>
        <w:t>Odbiór tych robót powinien </w:t>
      </w:r>
      <w:r>
        <w:rPr>
          <w:rStyle w:val="apple-converted-space"/>
          <w:color w:val="000000"/>
        </w:rPr>
        <w:t> </w:t>
      </w:r>
      <w:r>
        <w:rPr>
          <w:color w:val="000000"/>
        </w:rPr>
        <w:t xml:space="preserve">być zgodny z wymaganiami pktu 8.2 D-M-00.00.00 „Wymagania ogólne” [1] oraz niniejszej </w:t>
      </w:r>
      <w:r w:rsidR="00533AAB">
        <w:rPr>
          <w:color w:val="000000"/>
        </w:rPr>
        <w:t>SST</w:t>
      </w:r>
      <w:r>
        <w:rPr>
          <w:color w:val="000000"/>
        </w:rPr>
        <w:t>.</w:t>
      </w:r>
    </w:p>
    <w:p w:rsidR="0009430D" w:rsidRDefault="0009430D" w:rsidP="004C6A29">
      <w:pPr>
        <w:pStyle w:val="Nagwek1"/>
        <w:rPr>
          <w:color w:val="000000"/>
        </w:rPr>
      </w:pPr>
      <w:bookmarkStart w:id="1023" w:name="_Toc211316620"/>
      <w:bookmarkStart w:id="1024" w:name="_Toc199904827"/>
      <w:bookmarkEnd w:id="1023"/>
      <w:bookmarkEnd w:id="1024"/>
      <w:r>
        <w:rPr>
          <w:caps w:val="0"/>
          <w:color w:val="000000"/>
        </w:rPr>
        <w:t>9.</w:t>
      </w:r>
      <w:r>
        <w:rPr>
          <w:rStyle w:val="apple-converted-space"/>
          <w:caps w:val="0"/>
          <w:color w:val="000000"/>
        </w:rPr>
        <w:t> </w:t>
      </w:r>
      <w:r>
        <w:rPr>
          <w:caps w:val="0"/>
          <w:color w:val="000000"/>
        </w:rPr>
        <w:t>PODSTAWA PŁATNOŚCI</w:t>
      </w:r>
    </w:p>
    <w:p w:rsidR="0009430D" w:rsidRDefault="0009430D" w:rsidP="004C6A29">
      <w:pPr>
        <w:pStyle w:val="Nagwek2"/>
        <w:rPr>
          <w:color w:val="000000"/>
        </w:rPr>
      </w:pPr>
      <w:r>
        <w:rPr>
          <w:color w:val="000000"/>
        </w:rPr>
        <w:t>9.1. Ogólne ustalenia dotyczące podstawy płatności</w:t>
      </w:r>
    </w:p>
    <w:p w:rsidR="0009430D" w:rsidRDefault="0009430D" w:rsidP="004C6A29">
      <w:pPr>
        <w:rPr>
          <w:color w:val="000000"/>
        </w:rPr>
      </w:pPr>
      <w:r>
        <w:rPr>
          <w:color w:val="000000"/>
        </w:rPr>
        <w:t>               </w:t>
      </w:r>
      <w:r>
        <w:rPr>
          <w:rStyle w:val="apple-converted-space"/>
          <w:color w:val="000000"/>
        </w:rPr>
        <w:t> </w:t>
      </w:r>
      <w:r>
        <w:rPr>
          <w:color w:val="000000"/>
        </w:rPr>
        <w:t xml:space="preserve">Ogólne ustalenia dotyczące podstawy płatności podano w </w:t>
      </w:r>
      <w:r w:rsidR="00533AAB">
        <w:rPr>
          <w:color w:val="000000"/>
        </w:rPr>
        <w:t>SST</w:t>
      </w:r>
      <w:r>
        <w:rPr>
          <w:color w:val="000000"/>
        </w:rPr>
        <w:t xml:space="preserve"> D-M-00.00.00 „Wymagania ogólne” [1] pkt 9.</w:t>
      </w:r>
    </w:p>
    <w:p w:rsidR="0009430D" w:rsidRDefault="0009430D" w:rsidP="004C6A29">
      <w:pPr>
        <w:pStyle w:val="Nagwek2"/>
        <w:rPr>
          <w:color w:val="000000"/>
        </w:rPr>
      </w:pPr>
      <w:r>
        <w:rPr>
          <w:color w:val="000000"/>
        </w:rPr>
        <w:t>9.2. Cena jednostki obmiarowej</w:t>
      </w:r>
    </w:p>
    <w:p w:rsidR="0009430D" w:rsidRDefault="0009430D" w:rsidP="004C6A29">
      <w:pPr>
        <w:rPr>
          <w:color w:val="000000"/>
        </w:rPr>
      </w:pPr>
      <w:r>
        <w:rPr>
          <w:color w:val="000000"/>
        </w:rPr>
        <w:t>               </w:t>
      </w:r>
      <w:r>
        <w:rPr>
          <w:rStyle w:val="apple-converted-space"/>
          <w:color w:val="000000"/>
        </w:rPr>
        <w:t> </w:t>
      </w:r>
      <w:r>
        <w:rPr>
          <w:color w:val="000000"/>
        </w:rPr>
        <w:t>Cena wykonania </w:t>
      </w:r>
      <w:r>
        <w:rPr>
          <w:rStyle w:val="apple-converted-space"/>
          <w:color w:val="000000"/>
        </w:rPr>
        <w:t> </w:t>
      </w:r>
      <w:r>
        <w:rPr>
          <w:color w:val="000000"/>
        </w:rPr>
        <w:t>1 m</w:t>
      </w:r>
      <w:r>
        <w:rPr>
          <w:color w:val="000000"/>
          <w:vertAlign w:val="superscript"/>
        </w:rPr>
        <w:t>2</w:t>
      </w:r>
      <w:r>
        <w:rPr>
          <w:rStyle w:val="apple-converted-space"/>
          <w:color w:val="000000"/>
        </w:rPr>
        <w:t> </w:t>
      </w:r>
      <w:r>
        <w:rPr>
          <w:color w:val="000000"/>
        </w:rPr>
        <w:t>utwardzonego pobocza obejmuje:</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prace pomiarowe i roboty przygotowawcze,</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oznakowanie robót,</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przygotowanie </w:t>
      </w:r>
      <w:r>
        <w:rPr>
          <w:rStyle w:val="apple-converted-space"/>
          <w:color w:val="000000"/>
        </w:rPr>
        <w:t> </w:t>
      </w:r>
      <w:r>
        <w:rPr>
          <w:color w:val="000000"/>
        </w:rPr>
        <w:t>podłoża,</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dostarczenie materiałów i sprzętu,</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ewentualne ścięcie istniejącego pobocza, ew. spulchnienie, wyprofilowanie i zagęszczenie gruntowego pobocza,</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przygotowanie i dostarczenie mieszanki kruszywa łamanego,</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 xml:space="preserve">wykonanie nawierzchni utwardzonego pobocza według wymagań dokumentacji projektowej, ST i </w:t>
      </w:r>
      <w:r w:rsidR="009E2B5B">
        <w:rPr>
          <w:color w:val="000000"/>
        </w:rPr>
        <w:t>Specyfikacji</w:t>
      </w:r>
      <w:r>
        <w:rPr>
          <w:color w:val="000000"/>
        </w:rPr>
        <w:t xml:space="preserve"> technicznej,</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przeprowadzenie pomiarów i badań </w:t>
      </w:r>
      <w:r>
        <w:rPr>
          <w:rStyle w:val="apple-converted-space"/>
          <w:color w:val="000000"/>
        </w:rPr>
        <w:t> </w:t>
      </w:r>
      <w:r>
        <w:rPr>
          <w:color w:val="000000"/>
        </w:rPr>
        <w:t>wymaganych w </w:t>
      </w:r>
      <w:r>
        <w:rPr>
          <w:rStyle w:val="apple-converted-space"/>
          <w:color w:val="000000"/>
        </w:rPr>
        <w:t> </w:t>
      </w:r>
      <w:r w:rsidR="009E2B5B">
        <w:rPr>
          <w:color w:val="000000"/>
        </w:rPr>
        <w:t>Specyfikacji</w:t>
      </w:r>
      <w:r>
        <w:rPr>
          <w:color w:val="000000"/>
        </w:rPr>
        <w:t xml:space="preserve"> technicznej,</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odwiezienie sprzętu.</w:t>
      </w:r>
    </w:p>
    <w:p w:rsidR="0009430D" w:rsidRDefault="0009430D" w:rsidP="004C6A29">
      <w:pPr>
        <w:pStyle w:val="Nagwek2"/>
        <w:rPr>
          <w:color w:val="000000"/>
        </w:rPr>
      </w:pPr>
      <w:r>
        <w:rPr>
          <w:color w:val="000000"/>
        </w:rPr>
        <w:t>9.3. Sposób rozliczenia robót tymczasowych i prac towarzyszących</w:t>
      </w:r>
    </w:p>
    <w:p w:rsidR="0009430D" w:rsidRDefault="0009430D" w:rsidP="004C6A29">
      <w:pPr>
        <w:rPr>
          <w:color w:val="000000"/>
        </w:rPr>
      </w:pPr>
      <w:r>
        <w:rPr>
          <w:color w:val="000000"/>
        </w:rPr>
        <w:t>               </w:t>
      </w:r>
      <w:r>
        <w:rPr>
          <w:rStyle w:val="apple-converted-space"/>
          <w:color w:val="000000"/>
        </w:rPr>
        <w:t> </w:t>
      </w:r>
      <w:r>
        <w:rPr>
          <w:color w:val="000000"/>
        </w:rPr>
        <w:t xml:space="preserve">Cena wykonania robót określonych niniejszą </w:t>
      </w:r>
      <w:r w:rsidR="00533AAB">
        <w:rPr>
          <w:color w:val="000000"/>
        </w:rPr>
        <w:t>SST</w:t>
      </w:r>
      <w:r>
        <w:rPr>
          <w:color w:val="000000"/>
        </w:rPr>
        <w:t xml:space="preserve"> obejmuje:</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roboty tymczasowe, które są potrzebne do wykonania robót podstawowych, ale nie są przekazywane Zamawiającemu i są usuwane po wykonaniu robót podstawowych,</w:t>
      </w:r>
    </w:p>
    <w:p w:rsidR="0009430D" w:rsidRDefault="0009430D" w:rsidP="004C6A29">
      <w:pPr>
        <w:ind w:left="283" w:hanging="283"/>
        <w:rPr>
          <w:color w:val="000000"/>
        </w:rPr>
      </w:pPr>
      <w:r>
        <w:rPr>
          <w:rFonts w:ascii="Symbol" w:hAnsi="Symbol"/>
          <w:color w:val="000000"/>
        </w:rPr>
        <w:t></w:t>
      </w:r>
      <w:r>
        <w:rPr>
          <w:color w:val="000000"/>
          <w:sz w:val="14"/>
          <w:szCs w:val="14"/>
        </w:rPr>
        <w:t>     </w:t>
      </w:r>
      <w:r>
        <w:rPr>
          <w:rStyle w:val="apple-converted-space"/>
          <w:color w:val="000000"/>
          <w:sz w:val="14"/>
          <w:szCs w:val="14"/>
        </w:rPr>
        <w:t> </w:t>
      </w:r>
      <w:r>
        <w:rPr>
          <w:color w:val="000000"/>
        </w:rPr>
        <w:t>prace towarzyszące, które są niezbędne do wykonania robót podstawowych, niezaliczane do robót tymczasowych, jak geodezyjne wytyczenie robót itd.</w:t>
      </w:r>
    </w:p>
    <w:p w:rsidR="0009430D" w:rsidRDefault="0009430D" w:rsidP="004C6A29">
      <w:pPr>
        <w:pStyle w:val="Nagwek1"/>
        <w:rPr>
          <w:color w:val="000000"/>
        </w:rPr>
      </w:pPr>
      <w:bookmarkStart w:id="1025" w:name="_Toc211316621"/>
      <w:bookmarkStart w:id="1026" w:name="_Toc199904828"/>
      <w:bookmarkEnd w:id="1025"/>
      <w:bookmarkEnd w:id="1026"/>
      <w:r>
        <w:rPr>
          <w:caps w:val="0"/>
          <w:color w:val="000000"/>
        </w:rPr>
        <w:t>10.</w:t>
      </w:r>
      <w:r>
        <w:rPr>
          <w:rStyle w:val="apple-converted-space"/>
          <w:caps w:val="0"/>
          <w:color w:val="000000"/>
        </w:rPr>
        <w:t> </w:t>
      </w:r>
      <w:r>
        <w:rPr>
          <w:caps w:val="0"/>
          <w:color w:val="000000"/>
        </w:rPr>
        <w:t>PRZEPISY ZWIAZANE</w:t>
      </w:r>
    </w:p>
    <w:p w:rsidR="0009430D" w:rsidRDefault="0009430D" w:rsidP="004C6A29">
      <w:pPr>
        <w:pStyle w:val="Nagwek2"/>
        <w:rPr>
          <w:color w:val="000000"/>
        </w:rPr>
      </w:pPr>
      <w:r>
        <w:rPr>
          <w:color w:val="000000"/>
        </w:rPr>
        <w:t>10.1. Ogólne specyfikacje techniczne (</w:t>
      </w:r>
      <w:r w:rsidR="00533AAB">
        <w:rPr>
          <w:color w:val="000000"/>
        </w:rPr>
        <w:t>SST</w:t>
      </w:r>
      <w:r>
        <w:rPr>
          <w:color w:val="000000"/>
        </w:rPr>
        <w:t>)</w:t>
      </w:r>
    </w:p>
    <w:tbl>
      <w:tblPr>
        <w:tblW w:w="0" w:type="auto"/>
        <w:tblCellMar>
          <w:left w:w="0" w:type="dxa"/>
          <w:right w:w="0" w:type="dxa"/>
        </w:tblCellMar>
        <w:tblLook w:val="04A0" w:firstRow="1" w:lastRow="0" w:firstColumn="1" w:lastColumn="0" w:noHBand="0" w:noVBand="1"/>
      </w:tblPr>
      <w:tblGrid>
        <w:gridCol w:w="496"/>
        <w:gridCol w:w="1984"/>
        <w:gridCol w:w="6592"/>
      </w:tblGrid>
      <w:tr w:rsidR="0009430D" w:rsidTr="0009430D">
        <w:tc>
          <w:tcPr>
            <w:tcW w:w="496" w:type="dxa"/>
            <w:shd w:val="clear" w:color="auto" w:fill="auto"/>
            <w:tcMar>
              <w:top w:w="0" w:type="dxa"/>
              <w:left w:w="70" w:type="dxa"/>
              <w:bottom w:w="0" w:type="dxa"/>
              <w:right w:w="70" w:type="dxa"/>
            </w:tcMar>
            <w:hideMark/>
          </w:tcPr>
          <w:p w:rsidR="0009430D" w:rsidRDefault="0009430D" w:rsidP="004C6A29">
            <w:pPr>
              <w:jc w:val="center"/>
            </w:pPr>
            <w:r>
              <w:t>1.</w:t>
            </w:r>
          </w:p>
        </w:tc>
        <w:tc>
          <w:tcPr>
            <w:tcW w:w="1984" w:type="dxa"/>
            <w:shd w:val="clear" w:color="auto" w:fill="auto"/>
            <w:tcMar>
              <w:top w:w="0" w:type="dxa"/>
              <w:left w:w="70" w:type="dxa"/>
              <w:bottom w:w="0" w:type="dxa"/>
              <w:right w:w="70" w:type="dxa"/>
            </w:tcMar>
            <w:hideMark/>
          </w:tcPr>
          <w:p w:rsidR="0009430D" w:rsidRDefault="0009430D" w:rsidP="004C6A29">
            <w:r>
              <w:t>D-M-00.00.00</w:t>
            </w:r>
          </w:p>
        </w:tc>
        <w:tc>
          <w:tcPr>
            <w:tcW w:w="6592" w:type="dxa"/>
            <w:shd w:val="clear" w:color="auto" w:fill="auto"/>
            <w:tcMar>
              <w:top w:w="0" w:type="dxa"/>
              <w:left w:w="70" w:type="dxa"/>
              <w:bottom w:w="0" w:type="dxa"/>
              <w:right w:w="70" w:type="dxa"/>
            </w:tcMar>
            <w:hideMark/>
          </w:tcPr>
          <w:p w:rsidR="0009430D" w:rsidRDefault="0009430D" w:rsidP="004C6A29">
            <w:r>
              <w:t>Wymagania ogólne</w:t>
            </w:r>
          </w:p>
        </w:tc>
      </w:tr>
      <w:tr w:rsidR="0009430D" w:rsidTr="0009430D">
        <w:tc>
          <w:tcPr>
            <w:tcW w:w="496" w:type="dxa"/>
            <w:shd w:val="clear" w:color="auto" w:fill="auto"/>
            <w:tcMar>
              <w:top w:w="0" w:type="dxa"/>
              <w:left w:w="70" w:type="dxa"/>
              <w:bottom w:w="0" w:type="dxa"/>
              <w:right w:w="70" w:type="dxa"/>
            </w:tcMar>
            <w:hideMark/>
          </w:tcPr>
          <w:p w:rsidR="0009430D" w:rsidRDefault="0009430D" w:rsidP="004C6A29">
            <w:pPr>
              <w:jc w:val="center"/>
            </w:pPr>
            <w:r>
              <w:t>2.</w:t>
            </w:r>
          </w:p>
        </w:tc>
        <w:tc>
          <w:tcPr>
            <w:tcW w:w="1984" w:type="dxa"/>
            <w:shd w:val="clear" w:color="auto" w:fill="auto"/>
            <w:tcMar>
              <w:top w:w="0" w:type="dxa"/>
              <w:left w:w="70" w:type="dxa"/>
              <w:bottom w:w="0" w:type="dxa"/>
              <w:right w:w="70" w:type="dxa"/>
            </w:tcMar>
            <w:hideMark/>
          </w:tcPr>
          <w:p w:rsidR="0009430D" w:rsidRDefault="0009430D" w:rsidP="004C6A29">
            <w:r>
              <w:t>D-01.00.00</w:t>
            </w:r>
          </w:p>
        </w:tc>
        <w:tc>
          <w:tcPr>
            <w:tcW w:w="6592" w:type="dxa"/>
            <w:shd w:val="clear" w:color="auto" w:fill="auto"/>
            <w:tcMar>
              <w:top w:w="0" w:type="dxa"/>
              <w:left w:w="70" w:type="dxa"/>
              <w:bottom w:w="0" w:type="dxa"/>
              <w:right w:w="70" w:type="dxa"/>
            </w:tcMar>
            <w:hideMark/>
          </w:tcPr>
          <w:p w:rsidR="0009430D" w:rsidRDefault="0009430D" w:rsidP="004C6A29">
            <w:r>
              <w:t>Roboty przygotowawcze</w:t>
            </w:r>
          </w:p>
        </w:tc>
      </w:tr>
      <w:tr w:rsidR="0009430D" w:rsidTr="0009430D">
        <w:tc>
          <w:tcPr>
            <w:tcW w:w="496" w:type="dxa"/>
            <w:shd w:val="clear" w:color="auto" w:fill="auto"/>
            <w:tcMar>
              <w:top w:w="0" w:type="dxa"/>
              <w:left w:w="70" w:type="dxa"/>
              <w:bottom w:w="0" w:type="dxa"/>
              <w:right w:w="70" w:type="dxa"/>
            </w:tcMar>
            <w:hideMark/>
          </w:tcPr>
          <w:p w:rsidR="0009430D" w:rsidRDefault="0009430D" w:rsidP="004C6A29">
            <w:pPr>
              <w:jc w:val="center"/>
            </w:pPr>
            <w:r>
              <w:t>3.</w:t>
            </w:r>
          </w:p>
        </w:tc>
        <w:tc>
          <w:tcPr>
            <w:tcW w:w="1984" w:type="dxa"/>
            <w:shd w:val="clear" w:color="auto" w:fill="auto"/>
            <w:tcMar>
              <w:top w:w="0" w:type="dxa"/>
              <w:left w:w="70" w:type="dxa"/>
              <w:bottom w:w="0" w:type="dxa"/>
              <w:right w:w="70" w:type="dxa"/>
            </w:tcMar>
            <w:hideMark/>
          </w:tcPr>
          <w:p w:rsidR="0009430D" w:rsidRDefault="0009430D" w:rsidP="004C6A29">
            <w:r>
              <w:t>D-02.00.00</w:t>
            </w:r>
          </w:p>
        </w:tc>
        <w:tc>
          <w:tcPr>
            <w:tcW w:w="6592" w:type="dxa"/>
            <w:shd w:val="clear" w:color="auto" w:fill="auto"/>
            <w:tcMar>
              <w:top w:w="0" w:type="dxa"/>
              <w:left w:w="70" w:type="dxa"/>
              <w:bottom w:w="0" w:type="dxa"/>
              <w:right w:w="70" w:type="dxa"/>
            </w:tcMar>
            <w:hideMark/>
          </w:tcPr>
          <w:p w:rsidR="0009430D" w:rsidRDefault="0009430D" w:rsidP="004C6A29">
            <w:r>
              <w:t>Roboty ziemne</w:t>
            </w:r>
          </w:p>
        </w:tc>
      </w:tr>
    </w:tbl>
    <w:p w:rsidR="0009430D" w:rsidRDefault="0009430D" w:rsidP="004C6A29">
      <w:pPr>
        <w:pStyle w:val="Nagwek2"/>
        <w:rPr>
          <w:color w:val="000000"/>
        </w:rPr>
      </w:pPr>
      <w:r>
        <w:rPr>
          <w:color w:val="000000"/>
        </w:rPr>
        <w:t>10.2. Normy</w:t>
      </w:r>
    </w:p>
    <w:tbl>
      <w:tblPr>
        <w:tblW w:w="0" w:type="auto"/>
        <w:tblCellMar>
          <w:left w:w="0" w:type="dxa"/>
          <w:right w:w="0" w:type="dxa"/>
        </w:tblCellMar>
        <w:tblLook w:val="04A0" w:firstRow="1" w:lastRow="0" w:firstColumn="1" w:lastColumn="0" w:noHBand="0" w:noVBand="1"/>
      </w:tblPr>
      <w:tblGrid>
        <w:gridCol w:w="534"/>
        <w:gridCol w:w="1984"/>
        <w:gridCol w:w="6554"/>
      </w:tblGrid>
      <w:tr w:rsidR="0009430D" w:rsidTr="0009430D">
        <w:tc>
          <w:tcPr>
            <w:tcW w:w="534" w:type="dxa"/>
            <w:shd w:val="clear" w:color="auto" w:fill="auto"/>
            <w:tcMar>
              <w:top w:w="0" w:type="dxa"/>
              <w:left w:w="108" w:type="dxa"/>
              <w:bottom w:w="0" w:type="dxa"/>
              <w:right w:w="108" w:type="dxa"/>
            </w:tcMar>
            <w:hideMark/>
          </w:tcPr>
          <w:p w:rsidR="0009430D" w:rsidRDefault="0009430D" w:rsidP="004C6A29">
            <w:pPr>
              <w:jc w:val="center"/>
            </w:pPr>
            <w:r>
              <w:t>4.</w:t>
            </w:r>
          </w:p>
        </w:tc>
        <w:tc>
          <w:tcPr>
            <w:tcW w:w="1984" w:type="dxa"/>
            <w:shd w:val="clear" w:color="auto" w:fill="auto"/>
            <w:tcMar>
              <w:top w:w="0" w:type="dxa"/>
              <w:left w:w="108" w:type="dxa"/>
              <w:bottom w:w="0" w:type="dxa"/>
              <w:right w:w="108" w:type="dxa"/>
            </w:tcMar>
            <w:hideMark/>
          </w:tcPr>
          <w:p w:rsidR="0009430D" w:rsidRDefault="0009430D" w:rsidP="004C6A29">
            <w:r>
              <w:t>PN-EN 13242:2004</w:t>
            </w:r>
          </w:p>
        </w:tc>
        <w:tc>
          <w:tcPr>
            <w:tcW w:w="6554" w:type="dxa"/>
            <w:shd w:val="clear" w:color="auto" w:fill="auto"/>
            <w:tcMar>
              <w:top w:w="0" w:type="dxa"/>
              <w:left w:w="108" w:type="dxa"/>
              <w:bottom w:w="0" w:type="dxa"/>
              <w:right w:w="108" w:type="dxa"/>
            </w:tcMar>
            <w:hideMark/>
          </w:tcPr>
          <w:p w:rsidR="0009430D" w:rsidRDefault="0009430D" w:rsidP="004C6A29">
            <w:r>
              <w:t>Kruszywa do niezwiązanych i związanych hydraulicznie materiałów stosowanych w obiektach budowlanych i budownictwie drogowym (patrz: poz. 7 i 8)</w:t>
            </w:r>
          </w:p>
        </w:tc>
      </w:tr>
      <w:tr w:rsidR="0009430D" w:rsidTr="0009430D">
        <w:tc>
          <w:tcPr>
            <w:tcW w:w="534" w:type="dxa"/>
            <w:shd w:val="clear" w:color="auto" w:fill="auto"/>
            <w:tcMar>
              <w:top w:w="0" w:type="dxa"/>
              <w:left w:w="108" w:type="dxa"/>
              <w:bottom w:w="0" w:type="dxa"/>
              <w:right w:w="108" w:type="dxa"/>
            </w:tcMar>
            <w:hideMark/>
          </w:tcPr>
          <w:p w:rsidR="0009430D" w:rsidRDefault="0009430D" w:rsidP="004C6A29">
            <w:pPr>
              <w:jc w:val="center"/>
            </w:pPr>
            <w:r>
              <w:t>5.</w:t>
            </w:r>
          </w:p>
        </w:tc>
        <w:tc>
          <w:tcPr>
            <w:tcW w:w="1984" w:type="dxa"/>
            <w:shd w:val="clear" w:color="auto" w:fill="auto"/>
            <w:tcMar>
              <w:top w:w="0" w:type="dxa"/>
              <w:left w:w="108" w:type="dxa"/>
              <w:bottom w:w="0" w:type="dxa"/>
              <w:right w:w="108" w:type="dxa"/>
            </w:tcMar>
            <w:hideMark/>
          </w:tcPr>
          <w:p w:rsidR="0009430D" w:rsidRDefault="0009430D" w:rsidP="004C6A29">
            <w:r>
              <w:t>PN-EN 13285:2004</w:t>
            </w:r>
          </w:p>
        </w:tc>
        <w:tc>
          <w:tcPr>
            <w:tcW w:w="6554" w:type="dxa"/>
            <w:shd w:val="clear" w:color="auto" w:fill="auto"/>
            <w:tcMar>
              <w:top w:w="0" w:type="dxa"/>
              <w:left w:w="108" w:type="dxa"/>
              <w:bottom w:w="0" w:type="dxa"/>
              <w:right w:w="108" w:type="dxa"/>
            </w:tcMar>
            <w:hideMark/>
          </w:tcPr>
          <w:p w:rsidR="0009430D" w:rsidRDefault="0009430D" w:rsidP="004C6A29">
            <w:r>
              <w:t>Mieszanki niezwiązane. Specyfikacje (patrz: poz. 7 i 8)</w:t>
            </w:r>
          </w:p>
        </w:tc>
      </w:tr>
      <w:tr w:rsidR="0009430D" w:rsidTr="0009430D">
        <w:tc>
          <w:tcPr>
            <w:tcW w:w="534" w:type="dxa"/>
            <w:shd w:val="clear" w:color="auto" w:fill="auto"/>
            <w:tcMar>
              <w:top w:w="0" w:type="dxa"/>
              <w:left w:w="108" w:type="dxa"/>
              <w:bottom w:w="0" w:type="dxa"/>
              <w:right w:w="108" w:type="dxa"/>
            </w:tcMar>
            <w:hideMark/>
          </w:tcPr>
          <w:p w:rsidR="0009430D" w:rsidRDefault="0009430D" w:rsidP="004C6A29">
            <w:pPr>
              <w:jc w:val="center"/>
            </w:pPr>
            <w:r>
              <w:t>6.</w:t>
            </w:r>
          </w:p>
        </w:tc>
        <w:tc>
          <w:tcPr>
            <w:tcW w:w="1984" w:type="dxa"/>
            <w:shd w:val="clear" w:color="auto" w:fill="auto"/>
            <w:tcMar>
              <w:top w:w="0" w:type="dxa"/>
              <w:left w:w="108" w:type="dxa"/>
              <w:bottom w:w="0" w:type="dxa"/>
              <w:right w:w="108" w:type="dxa"/>
            </w:tcMar>
            <w:hideMark/>
          </w:tcPr>
          <w:p w:rsidR="0009430D" w:rsidRDefault="0009430D" w:rsidP="004C6A29">
            <w:r>
              <w:t>PN-B-04481:1988</w:t>
            </w:r>
          </w:p>
        </w:tc>
        <w:tc>
          <w:tcPr>
            <w:tcW w:w="6554" w:type="dxa"/>
            <w:shd w:val="clear" w:color="auto" w:fill="auto"/>
            <w:tcMar>
              <w:top w:w="0" w:type="dxa"/>
              <w:left w:w="108" w:type="dxa"/>
              <w:bottom w:w="0" w:type="dxa"/>
              <w:right w:w="108" w:type="dxa"/>
            </w:tcMar>
            <w:hideMark/>
          </w:tcPr>
          <w:p w:rsidR="0009430D" w:rsidRDefault="0009430D" w:rsidP="004C6A29">
            <w:r>
              <w:t>Grunty budowlane. Badanie próbek gruntu</w:t>
            </w:r>
          </w:p>
        </w:tc>
      </w:tr>
      <w:tr w:rsidR="0009430D" w:rsidTr="0009430D">
        <w:tc>
          <w:tcPr>
            <w:tcW w:w="534" w:type="dxa"/>
            <w:shd w:val="clear" w:color="auto" w:fill="auto"/>
            <w:tcMar>
              <w:top w:w="0" w:type="dxa"/>
              <w:left w:w="108" w:type="dxa"/>
              <w:bottom w:w="0" w:type="dxa"/>
              <w:right w:w="108" w:type="dxa"/>
            </w:tcMar>
            <w:hideMark/>
          </w:tcPr>
          <w:p w:rsidR="0009430D" w:rsidRDefault="0009430D" w:rsidP="004C6A29">
            <w:pPr>
              <w:jc w:val="center"/>
            </w:pPr>
            <w:r>
              <w:t>7.</w:t>
            </w:r>
          </w:p>
        </w:tc>
        <w:tc>
          <w:tcPr>
            <w:tcW w:w="1984" w:type="dxa"/>
            <w:shd w:val="clear" w:color="auto" w:fill="auto"/>
            <w:tcMar>
              <w:top w:w="0" w:type="dxa"/>
              <w:left w:w="108" w:type="dxa"/>
              <w:bottom w:w="0" w:type="dxa"/>
              <w:right w:w="108" w:type="dxa"/>
            </w:tcMar>
            <w:hideMark/>
          </w:tcPr>
          <w:p w:rsidR="0009430D" w:rsidRDefault="0009430D" w:rsidP="004C6A29">
            <w:r>
              <w:t>PN-B-11112:1996</w:t>
            </w:r>
          </w:p>
        </w:tc>
        <w:tc>
          <w:tcPr>
            <w:tcW w:w="6554" w:type="dxa"/>
            <w:shd w:val="clear" w:color="auto" w:fill="auto"/>
            <w:tcMar>
              <w:top w:w="0" w:type="dxa"/>
              <w:left w:w="108" w:type="dxa"/>
              <w:bottom w:w="0" w:type="dxa"/>
              <w:right w:w="108" w:type="dxa"/>
            </w:tcMar>
            <w:hideMark/>
          </w:tcPr>
          <w:p w:rsidR="0009430D" w:rsidRDefault="0009430D" w:rsidP="004C6A29">
            <w:r>
              <w:t>Kruszywa mineralne. Kruszywa łamane do nawierzchni drogowych (W okresie przejściowym norma może być stosowana zamiast poz. 4 i 5)</w:t>
            </w:r>
          </w:p>
        </w:tc>
      </w:tr>
      <w:tr w:rsidR="0009430D" w:rsidTr="0009430D">
        <w:tc>
          <w:tcPr>
            <w:tcW w:w="534" w:type="dxa"/>
            <w:shd w:val="clear" w:color="auto" w:fill="auto"/>
            <w:tcMar>
              <w:top w:w="0" w:type="dxa"/>
              <w:left w:w="108" w:type="dxa"/>
              <w:bottom w:w="0" w:type="dxa"/>
              <w:right w:w="108" w:type="dxa"/>
            </w:tcMar>
            <w:hideMark/>
          </w:tcPr>
          <w:p w:rsidR="0009430D" w:rsidRDefault="0009430D" w:rsidP="004C6A29">
            <w:pPr>
              <w:jc w:val="center"/>
            </w:pPr>
            <w:r>
              <w:t>8.</w:t>
            </w:r>
          </w:p>
        </w:tc>
        <w:tc>
          <w:tcPr>
            <w:tcW w:w="1984" w:type="dxa"/>
            <w:shd w:val="clear" w:color="auto" w:fill="auto"/>
            <w:tcMar>
              <w:top w:w="0" w:type="dxa"/>
              <w:left w:w="108" w:type="dxa"/>
              <w:bottom w:w="0" w:type="dxa"/>
              <w:right w:w="108" w:type="dxa"/>
            </w:tcMar>
            <w:hideMark/>
          </w:tcPr>
          <w:p w:rsidR="0009430D" w:rsidRDefault="0009430D" w:rsidP="004C6A29">
            <w:r>
              <w:t>PN-B-11113:1996</w:t>
            </w:r>
          </w:p>
        </w:tc>
        <w:tc>
          <w:tcPr>
            <w:tcW w:w="6554" w:type="dxa"/>
            <w:shd w:val="clear" w:color="auto" w:fill="auto"/>
            <w:tcMar>
              <w:top w:w="0" w:type="dxa"/>
              <w:left w:w="108" w:type="dxa"/>
              <w:bottom w:w="0" w:type="dxa"/>
              <w:right w:w="108" w:type="dxa"/>
            </w:tcMar>
            <w:hideMark/>
          </w:tcPr>
          <w:p w:rsidR="0009430D" w:rsidRDefault="0009430D" w:rsidP="004C6A29">
            <w:r>
              <w:t>Kruszywa mineralne. Kruszywa naturalne do nawierzchni drogowych. Piasek (W okresie przejściowym norma może być stosowana zamiast poz. 4 i 5)</w:t>
            </w:r>
          </w:p>
        </w:tc>
      </w:tr>
    </w:tbl>
    <w:p w:rsidR="0009430D" w:rsidRDefault="0009430D" w:rsidP="004C6A29">
      <w:pPr>
        <w:pStyle w:val="Nagwek2"/>
        <w:rPr>
          <w:color w:val="000000"/>
        </w:rPr>
      </w:pPr>
      <w:r>
        <w:rPr>
          <w:color w:val="000000"/>
        </w:rPr>
        <w:t>10.3. Inne dokumenty</w:t>
      </w:r>
    </w:p>
    <w:p w:rsidR="0009430D" w:rsidRDefault="0009430D" w:rsidP="004C6A29">
      <w:pPr>
        <w:ind w:left="709" w:hanging="709"/>
        <w:rPr>
          <w:color w:val="000000"/>
        </w:rPr>
      </w:pPr>
      <w:r>
        <w:rPr>
          <w:color w:val="000000"/>
          <w:sz w:val="14"/>
          <w:szCs w:val="14"/>
        </w:rPr>
        <w:t>        </w:t>
      </w:r>
      <w:r>
        <w:rPr>
          <w:rStyle w:val="apple-converted-space"/>
          <w:color w:val="000000"/>
          <w:sz w:val="14"/>
          <w:szCs w:val="14"/>
        </w:rPr>
        <w:t> </w:t>
      </w:r>
      <w:r>
        <w:rPr>
          <w:color w:val="000000"/>
        </w:rPr>
        <w:t>9.</w:t>
      </w:r>
      <w:r>
        <w:rPr>
          <w:color w:val="000000"/>
          <w:sz w:val="14"/>
          <w:szCs w:val="14"/>
        </w:rPr>
        <w:t>         </w:t>
      </w:r>
      <w:r>
        <w:rPr>
          <w:rStyle w:val="apple-converted-space"/>
          <w:color w:val="000000"/>
          <w:sz w:val="14"/>
          <w:szCs w:val="14"/>
        </w:rPr>
        <w:t> </w:t>
      </w:r>
      <w:r>
        <w:rPr>
          <w:color w:val="000000"/>
        </w:rPr>
        <w:t>Rozporządzenie Ministra Transportu i Gospodarki Morskiej z dnia 2 marca 1999 r. w sprawie warunków technicznych, jakim powinny odpowiadać drogi publiczne i ich usytuowanie. Dz. U. nr 43, poz. 430</w:t>
      </w:r>
    </w:p>
    <w:p w:rsidR="0009430D" w:rsidRDefault="0009430D" w:rsidP="004C6A29">
      <w:pPr>
        <w:ind w:left="709" w:hanging="709"/>
        <w:rPr>
          <w:color w:val="000000"/>
        </w:rPr>
      </w:pPr>
      <w:r>
        <w:rPr>
          <w:color w:val="000000"/>
          <w:sz w:val="14"/>
          <w:szCs w:val="14"/>
        </w:rPr>
        <w:t>     </w:t>
      </w:r>
      <w:r>
        <w:rPr>
          <w:rStyle w:val="apple-converted-space"/>
          <w:color w:val="000000"/>
          <w:sz w:val="14"/>
          <w:szCs w:val="14"/>
        </w:rPr>
        <w:t> </w:t>
      </w:r>
      <w:r>
        <w:rPr>
          <w:color w:val="000000"/>
        </w:rPr>
        <w:t>10.</w:t>
      </w:r>
      <w:r>
        <w:rPr>
          <w:color w:val="000000"/>
          <w:sz w:val="14"/>
          <w:szCs w:val="14"/>
        </w:rPr>
        <w:t>         </w:t>
      </w:r>
      <w:r>
        <w:rPr>
          <w:rStyle w:val="apple-converted-space"/>
          <w:color w:val="000000"/>
          <w:sz w:val="14"/>
          <w:szCs w:val="14"/>
        </w:rPr>
        <w:t> </w:t>
      </w:r>
      <w:r>
        <w:rPr>
          <w:color w:val="000000"/>
        </w:rPr>
        <w:t>Wytyczne utwardzania poboczy. Centralny Zarząd Dróg Publicznych, Warszawa, 1981 r.</w:t>
      </w:r>
    </w:p>
    <w:p w:rsidR="004C6A29" w:rsidRDefault="004C6A29" w:rsidP="004C6A29">
      <w:pPr>
        <w:overflowPunct/>
        <w:autoSpaceDE/>
        <w:autoSpaceDN/>
        <w:adjustRightInd/>
        <w:spacing w:after="200" w:line="276" w:lineRule="auto"/>
        <w:jc w:val="left"/>
        <w:textAlignment w:val="auto"/>
      </w:pPr>
      <w:r>
        <w:br w:type="page"/>
      </w:r>
    </w:p>
    <w:sectPr w:rsidR="004C6A29" w:rsidSect="00666D7F">
      <w:headerReference w:type="even" r:id="rId15"/>
      <w:headerReference w:type="default" r:id="rId16"/>
      <w:footerReference w:type="even" r:id="rId17"/>
      <w:footerReference w:type="default" r:id="rId18"/>
      <w:headerReference w:type="first" r:id="rId19"/>
      <w:footerReference w:type="first" r:id="rId20"/>
      <w:pgSz w:w="11906" w:h="16838"/>
      <w:pgMar w:top="1108"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7B" w:rsidRDefault="00F1777B" w:rsidP="002E784F">
      <w:r>
        <w:separator/>
      </w:r>
    </w:p>
  </w:endnote>
  <w:endnote w:type="continuationSeparator" w:id="0">
    <w:p w:rsidR="00F1777B" w:rsidRDefault="00F1777B" w:rsidP="002E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86" w:rsidRDefault="00FA00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05772"/>
      <w:docPartObj>
        <w:docPartGallery w:val="Page Numbers (Bottom of Page)"/>
        <w:docPartUnique/>
      </w:docPartObj>
    </w:sdtPr>
    <w:sdtEndPr/>
    <w:sdtContent>
      <w:p w:rsidR="00FA0086" w:rsidRDefault="006F5FDD">
        <w:pPr>
          <w:pStyle w:val="Stopka"/>
          <w:jc w:val="right"/>
        </w:pPr>
        <w:r>
          <w:fldChar w:fldCharType="begin"/>
        </w:r>
        <w:r>
          <w:instrText xml:space="preserve"> PAGE   \* MERGEFORMAT </w:instrText>
        </w:r>
        <w:r>
          <w:fldChar w:fldCharType="separate"/>
        </w:r>
        <w:r w:rsidR="00F42EA9">
          <w:rPr>
            <w:noProof/>
          </w:rPr>
          <w:t>1</w:t>
        </w:r>
        <w:r>
          <w:rPr>
            <w:noProof/>
          </w:rPr>
          <w:fldChar w:fldCharType="end"/>
        </w:r>
      </w:p>
    </w:sdtContent>
  </w:sdt>
  <w:p w:rsidR="00FA0086" w:rsidRDefault="00FA00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86" w:rsidRDefault="00FA00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7B" w:rsidRDefault="00F1777B" w:rsidP="002E784F">
      <w:r>
        <w:separator/>
      </w:r>
    </w:p>
  </w:footnote>
  <w:footnote w:type="continuationSeparator" w:id="0">
    <w:p w:rsidR="00F1777B" w:rsidRDefault="00F1777B" w:rsidP="002E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86" w:rsidRDefault="00FA00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86" w:rsidRDefault="00FA0086"/>
  <w:p w:rsidR="00FA0086" w:rsidRDefault="00FA0086">
    <w:pPr>
      <w:pStyle w:val="Nagwek"/>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86" w:rsidRDefault="00FA00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9CB61C"/>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FFFFFFFE"/>
    <w:multiLevelType w:val="singleLevel"/>
    <w:tmpl w:val="9A8A1574"/>
    <w:lvl w:ilvl="0">
      <w:numFmt w:val="bullet"/>
      <w:lvlText w:val="*"/>
      <w:lvlJc w:val="left"/>
    </w:lvl>
  </w:abstractNum>
  <w:abstractNum w:abstractNumId="2">
    <w:nsid w:val="19421ED9"/>
    <w:multiLevelType w:val="singleLevel"/>
    <w:tmpl w:val="2A847FAA"/>
    <w:lvl w:ilvl="0">
      <w:start w:val="1"/>
      <w:numFmt w:val="lowerLetter"/>
      <w:lvlText w:val="%1)"/>
      <w:legacy w:legacy="1" w:legacySpace="0" w:legacyIndent="283"/>
      <w:lvlJc w:val="left"/>
      <w:pPr>
        <w:ind w:left="283" w:hanging="283"/>
      </w:pPr>
    </w:lvl>
  </w:abstractNum>
  <w:abstractNum w:abstractNumId="3">
    <w:nsid w:val="1D481ABB"/>
    <w:multiLevelType w:val="singleLevel"/>
    <w:tmpl w:val="0EA88AB2"/>
    <w:lvl w:ilvl="0">
      <w:start w:val="1"/>
      <w:numFmt w:val="lowerLetter"/>
      <w:lvlText w:val="%1)"/>
      <w:legacy w:legacy="1" w:legacySpace="0" w:legacyIndent="283"/>
      <w:lvlJc w:val="left"/>
      <w:pPr>
        <w:ind w:left="283" w:hanging="283"/>
      </w:pPr>
    </w:lvl>
  </w:abstractNum>
  <w:abstractNum w:abstractNumId="4">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5">
    <w:nsid w:val="1F3E3369"/>
    <w:multiLevelType w:val="singleLevel"/>
    <w:tmpl w:val="0EA88AB2"/>
    <w:lvl w:ilvl="0">
      <w:start w:val="1"/>
      <w:numFmt w:val="lowerLetter"/>
      <w:lvlText w:val="%1)"/>
      <w:legacy w:legacy="1" w:legacySpace="0" w:legacyIndent="283"/>
      <w:lvlJc w:val="left"/>
      <w:pPr>
        <w:ind w:left="283" w:hanging="283"/>
      </w:pPr>
    </w:lvl>
  </w:abstractNum>
  <w:abstractNum w:abstractNumId="6">
    <w:nsid w:val="28562AFD"/>
    <w:multiLevelType w:val="singleLevel"/>
    <w:tmpl w:val="FC9A2696"/>
    <w:lvl w:ilvl="0">
      <w:start w:val="1"/>
      <w:numFmt w:val="lowerLetter"/>
      <w:lvlText w:val="%1)"/>
      <w:legacy w:legacy="1" w:legacySpace="0" w:legacyIndent="283"/>
      <w:lvlJc w:val="left"/>
      <w:pPr>
        <w:ind w:left="283" w:hanging="283"/>
      </w:pPr>
    </w:lvl>
  </w:abstractNum>
  <w:abstractNum w:abstractNumId="7">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8">
    <w:nsid w:val="46166CF4"/>
    <w:multiLevelType w:val="singleLevel"/>
    <w:tmpl w:val="703E851C"/>
    <w:lvl w:ilvl="0">
      <w:start w:val="2"/>
      <w:numFmt w:val="decimal"/>
      <w:lvlText w:val="%1."/>
      <w:lvlJc w:val="left"/>
      <w:pPr>
        <w:tabs>
          <w:tab w:val="num" w:pos="0"/>
        </w:tabs>
        <w:ind w:left="283" w:hanging="283"/>
      </w:pPr>
      <w:rPr>
        <w:rFonts w:hint="default"/>
      </w:rPr>
    </w:lvl>
  </w:abstractNum>
  <w:abstractNum w:abstractNumId="9">
    <w:nsid w:val="49ED5069"/>
    <w:multiLevelType w:val="hybridMultilevel"/>
    <w:tmpl w:val="28C8C63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543F4C2C"/>
    <w:multiLevelType w:val="hybridMultilevel"/>
    <w:tmpl w:val="F6E2E696"/>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BA185E"/>
    <w:multiLevelType w:val="hybridMultilevel"/>
    <w:tmpl w:val="0414AEBA"/>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65EF4409"/>
    <w:multiLevelType w:val="hybridMultilevel"/>
    <w:tmpl w:val="AE42B22E"/>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73781364"/>
    <w:multiLevelType w:val="hybridMultilevel"/>
    <w:tmpl w:val="0D62C68E"/>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779449AE"/>
    <w:multiLevelType w:val="hybridMultilevel"/>
    <w:tmpl w:val="CE6E063A"/>
    <w:lvl w:ilvl="0" w:tplc="B3DC9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7"/>
  </w:num>
  <w:num w:numId="4">
    <w:abstractNumId w:val="14"/>
  </w:num>
  <w:num w:numId="5">
    <w:abstractNumId w:val="6"/>
  </w:num>
  <w:num w:numId="6">
    <w:abstractNumId w:val="4"/>
  </w:num>
  <w:num w:numId="7">
    <w:abstractNumId w:val="4"/>
    <w:lvlOverride w:ilvl="0">
      <w:lvl w:ilvl="0">
        <w:start w:val="2"/>
        <w:numFmt w:val="decimal"/>
        <w:lvlText w:val="%1)"/>
        <w:legacy w:legacy="1" w:legacySpace="0" w:legacyIndent="283"/>
        <w:lvlJc w:val="left"/>
        <w:pPr>
          <w:ind w:left="567" w:hanging="283"/>
        </w:pPr>
        <w:rPr>
          <w:rFonts w:ascii="Times New Roman" w:hAnsi="Times New Roman" w:cs="Times New Roman" w:hint="default"/>
        </w:rPr>
      </w:lvl>
    </w:lvlOverride>
  </w:num>
  <w:num w:numId="8">
    <w:abstractNumId w:val="4"/>
    <w:lvlOverride w:ilvl="0">
      <w:lvl w:ilvl="0">
        <w:start w:val="3"/>
        <w:numFmt w:val="decimal"/>
        <w:lvlText w:val="%1)"/>
        <w:legacy w:legacy="1" w:legacySpace="0" w:legacyIndent="283"/>
        <w:lvlJc w:val="left"/>
        <w:pPr>
          <w:ind w:left="567" w:hanging="283"/>
        </w:pPr>
        <w:rPr>
          <w:rFonts w:ascii="Times New Roman" w:hAnsi="Times New Roman" w:cs="Times New Roman" w:hint="default"/>
        </w:rPr>
      </w:lvl>
    </w:lvlOverride>
  </w:num>
  <w:num w:numId="9">
    <w:abstractNumId w:val="9"/>
  </w:num>
  <w:num w:numId="10">
    <w:abstractNumId w:val="11"/>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8"/>
  </w:num>
  <w:num w:numId="13">
    <w:abstractNumId w:val="12"/>
  </w:num>
  <w:num w:numId="14">
    <w:abstractNumId w:val="0"/>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4F"/>
    <w:rsid w:val="00012DB7"/>
    <w:rsid w:val="0009430D"/>
    <w:rsid w:val="00115EA8"/>
    <w:rsid w:val="00126EAD"/>
    <w:rsid w:val="00162542"/>
    <w:rsid w:val="001C45CA"/>
    <w:rsid w:val="001D6012"/>
    <w:rsid w:val="0023614B"/>
    <w:rsid w:val="0024766B"/>
    <w:rsid w:val="00247CE2"/>
    <w:rsid w:val="002A424C"/>
    <w:rsid w:val="002A6232"/>
    <w:rsid w:val="002C13D0"/>
    <w:rsid w:val="002C7C40"/>
    <w:rsid w:val="002E061F"/>
    <w:rsid w:val="002E784F"/>
    <w:rsid w:val="003414AA"/>
    <w:rsid w:val="00362466"/>
    <w:rsid w:val="003F77DD"/>
    <w:rsid w:val="00483617"/>
    <w:rsid w:val="004921FE"/>
    <w:rsid w:val="004B4CEC"/>
    <w:rsid w:val="004C6A29"/>
    <w:rsid w:val="00532B6E"/>
    <w:rsid w:val="00533AAB"/>
    <w:rsid w:val="00540639"/>
    <w:rsid w:val="00613E32"/>
    <w:rsid w:val="00666D7F"/>
    <w:rsid w:val="006B5B1E"/>
    <w:rsid w:val="006E3F0E"/>
    <w:rsid w:val="006F504E"/>
    <w:rsid w:val="006F5FDD"/>
    <w:rsid w:val="006F6913"/>
    <w:rsid w:val="00761EB9"/>
    <w:rsid w:val="007A1315"/>
    <w:rsid w:val="008523B7"/>
    <w:rsid w:val="00853CE4"/>
    <w:rsid w:val="00867006"/>
    <w:rsid w:val="00893BA3"/>
    <w:rsid w:val="009664BA"/>
    <w:rsid w:val="009D020A"/>
    <w:rsid w:val="009E2B5B"/>
    <w:rsid w:val="00A37602"/>
    <w:rsid w:val="00A92685"/>
    <w:rsid w:val="00AF0665"/>
    <w:rsid w:val="00B2474A"/>
    <w:rsid w:val="00B35E64"/>
    <w:rsid w:val="00BB13C4"/>
    <w:rsid w:val="00BC5BE6"/>
    <w:rsid w:val="00BD466F"/>
    <w:rsid w:val="00C74A48"/>
    <w:rsid w:val="00D76135"/>
    <w:rsid w:val="00DA7FF1"/>
    <w:rsid w:val="00DB3793"/>
    <w:rsid w:val="00DD47DA"/>
    <w:rsid w:val="00E31C62"/>
    <w:rsid w:val="00E44E95"/>
    <w:rsid w:val="00E73A1A"/>
    <w:rsid w:val="00ED1CAD"/>
    <w:rsid w:val="00EE14CA"/>
    <w:rsid w:val="00F1777B"/>
    <w:rsid w:val="00F42EA9"/>
    <w:rsid w:val="00F57BFC"/>
    <w:rsid w:val="00F64290"/>
    <w:rsid w:val="00FA0086"/>
    <w:rsid w:val="00FB5A9B"/>
    <w:rsid w:val="00FB78E7"/>
    <w:rsid w:val="00FE4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2E784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E784F"/>
    <w:pPr>
      <w:keepNext/>
      <w:keepLines/>
      <w:suppressAutoHyphens/>
      <w:spacing w:before="240" w:after="120"/>
      <w:outlineLvl w:val="0"/>
    </w:pPr>
    <w:rPr>
      <w:b/>
      <w:caps/>
      <w:kern w:val="28"/>
    </w:rPr>
  </w:style>
  <w:style w:type="paragraph" w:styleId="Nagwek2">
    <w:name w:val="heading 2"/>
    <w:basedOn w:val="Normalny"/>
    <w:next w:val="Normalny"/>
    <w:link w:val="Nagwek2Znak"/>
    <w:uiPriority w:val="9"/>
    <w:qFormat/>
    <w:rsid w:val="002E784F"/>
    <w:pPr>
      <w:keepNext/>
      <w:spacing w:before="120" w:after="120"/>
      <w:outlineLvl w:val="1"/>
    </w:pPr>
    <w:rPr>
      <w:b/>
    </w:rPr>
  </w:style>
  <w:style w:type="paragraph" w:styleId="Nagwek3">
    <w:name w:val="heading 3"/>
    <w:basedOn w:val="Normalny"/>
    <w:next w:val="Normalny"/>
    <w:link w:val="Nagwek3Znak"/>
    <w:uiPriority w:val="9"/>
    <w:unhideWhenUsed/>
    <w:qFormat/>
    <w:rsid w:val="006E3F0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09430D"/>
    <w:pPr>
      <w:overflowPunct/>
      <w:autoSpaceDE/>
      <w:autoSpaceDN/>
      <w:adjustRightInd/>
      <w:spacing w:before="100" w:beforeAutospacing="1" w:after="100" w:afterAutospacing="1"/>
      <w:jc w:val="left"/>
      <w:textAlignment w:val="auto"/>
      <w:outlineLvl w:val="3"/>
    </w:pPr>
    <w:rPr>
      <w:b/>
      <w:bCs/>
      <w:sz w:val="24"/>
      <w:szCs w:val="24"/>
    </w:rPr>
  </w:style>
  <w:style w:type="paragraph" w:styleId="Nagwek6">
    <w:name w:val="heading 6"/>
    <w:basedOn w:val="Normalny"/>
    <w:link w:val="Nagwek6Znak"/>
    <w:uiPriority w:val="9"/>
    <w:qFormat/>
    <w:rsid w:val="004C6A29"/>
    <w:pPr>
      <w:overflowPunct/>
      <w:autoSpaceDE/>
      <w:autoSpaceDN/>
      <w:adjustRightInd/>
      <w:spacing w:before="100" w:beforeAutospacing="1" w:after="100" w:afterAutospacing="1"/>
      <w:jc w:val="left"/>
      <w:textAlignment w:val="auto"/>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84F"/>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2E784F"/>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6E3F0E"/>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uiPriority w:val="9"/>
    <w:rsid w:val="000943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
    <w:rsid w:val="004C6A29"/>
    <w:rPr>
      <w:rFonts w:ascii="Times New Roman" w:eastAsia="Times New Roman" w:hAnsi="Times New Roman" w:cs="Times New Roman"/>
      <w:b/>
      <w:bCs/>
      <w:sz w:val="15"/>
      <w:szCs w:val="15"/>
      <w:lang w:eastAsia="pl-PL"/>
    </w:rPr>
  </w:style>
  <w:style w:type="character" w:styleId="Numerstrony">
    <w:name w:val="page number"/>
    <w:basedOn w:val="Domylnaczcionkaakapitu"/>
    <w:rsid w:val="002E784F"/>
  </w:style>
  <w:style w:type="paragraph" w:styleId="Nagwek">
    <w:name w:val="header"/>
    <w:basedOn w:val="Normalny"/>
    <w:link w:val="NagwekZnak"/>
    <w:uiPriority w:val="99"/>
    <w:rsid w:val="002E784F"/>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uiPriority w:val="99"/>
    <w:rsid w:val="002E784F"/>
    <w:rPr>
      <w:rFonts w:ascii="Century Gothic" w:eastAsia="Times New Roman" w:hAnsi="Century Gothic" w:cs="Times New Roman"/>
      <w:sz w:val="24"/>
      <w:szCs w:val="20"/>
      <w:lang w:eastAsia="pl-PL"/>
    </w:rPr>
  </w:style>
  <w:style w:type="paragraph" w:styleId="Spistreci1">
    <w:name w:val="toc 1"/>
    <w:basedOn w:val="Normalny"/>
    <w:next w:val="Normalny"/>
    <w:uiPriority w:val="39"/>
    <w:rsid w:val="002E784F"/>
    <w:pPr>
      <w:tabs>
        <w:tab w:val="right" w:leader="dot" w:pos="7371"/>
      </w:tabs>
      <w:jc w:val="left"/>
    </w:pPr>
    <w:rPr>
      <w:b/>
      <w:caps/>
    </w:rPr>
  </w:style>
  <w:style w:type="paragraph" w:customStyle="1" w:styleId="Standardowytekst">
    <w:name w:val="Standardowy.tekst"/>
    <w:rsid w:val="002E784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2E784F"/>
    <w:rPr>
      <w:color w:val="0000FF"/>
      <w:u w:val="single"/>
    </w:rPr>
  </w:style>
  <w:style w:type="paragraph" w:styleId="Tekstpodstawowy">
    <w:name w:val="Body Text"/>
    <w:basedOn w:val="Normalny"/>
    <w:link w:val="TekstpodstawowyZnak"/>
    <w:uiPriority w:val="99"/>
    <w:rsid w:val="002E784F"/>
    <w:pPr>
      <w:overflowPunct/>
      <w:autoSpaceDE/>
      <w:autoSpaceDN/>
      <w:adjustRightInd/>
      <w:spacing w:line="360" w:lineRule="auto"/>
      <w:jc w:val="left"/>
      <w:textAlignment w:val="auto"/>
    </w:pPr>
    <w:rPr>
      <w:sz w:val="24"/>
    </w:rPr>
  </w:style>
  <w:style w:type="character" w:customStyle="1" w:styleId="TekstpodstawowyZnak">
    <w:name w:val="Tekst podstawowy Znak"/>
    <w:basedOn w:val="Domylnaczcionkaakapitu"/>
    <w:link w:val="Tekstpodstawowy"/>
    <w:uiPriority w:val="99"/>
    <w:rsid w:val="002E784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784F"/>
    <w:pPr>
      <w:tabs>
        <w:tab w:val="center" w:pos="4536"/>
        <w:tab w:val="right" w:pos="9072"/>
      </w:tabs>
    </w:pPr>
  </w:style>
  <w:style w:type="character" w:customStyle="1" w:styleId="StopkaZnak">
    <w:name w:val="Stopka Znak"/>
    <w:basedOn w:val="Domylnaczcionkaakapitu"/>
    <w:link w:val="Stopka"/>
    <w:uiPriority w:val="99"/>
    <w:rsid w:val="002E784F"/>
    <w:rPr>
      <w:rFonts w:ascii="Times New Roman" w:eastAsia="Times New Roman" w:hAnsi="Times New Roman" w:cs="Times New Roman"/>
      <w:sz w:val="20"/>
      <w:szCs w:val="20"/>
      <w:lang w:eastAsia="pl-PL"/>
    </w:rPr>
  </w:style>
  <w:style w:type="paragraph" w:customStyle="1" w:styleId="standardowytekst0">
    <w:name w:val="standardowytekst"/>
    <w:basedOn w:val="Normalny"/>
    <w:rsid w:val="006E3F0E"/>
    <w:pPr>
      <w:overflowPunct/>
      <w:autoSpaceDE/>
      <w:autoSpaceDN/>
      <w:adjustRightInd/>
      <w:spacing w:before="100" w:beforeAutospacing="1" w:after="100" w:afterAutospacing="1"/>
      <w:jc w:val="left"/>
      <w:textAlignment w:val="auto"/>
    </w:pPr>
    <w:rPr>
      <w:sz w:val="24"/>
      <w:szCs w:val="24"/>
    </w:rPr>
  </w:style>
  <w:style w:type="character" w:customStyle="1" w:styleId="spelle">
    <w:name w:val="spelle"/>
    <w:basedOn w:val="Domylnaczcionkaakapitu"/>
    <w:rsid w:val="006E3F0E"/>
  </w:style>
  <w:style w:type="paragraph" w:styleId="Tekstdymka">
    <w:name w:val="Balloon Text"/>
    <w:basedOn w:val="Normalny"/>
    <w:link w:val="TekstdymkaZnak"/>
    <w:uiPriority w:val="99"/>
    <w:semiHidden/>
    <w:unhideWhenUsed/>
    <w:rsid w:val="004921FE"/>
    <w:rPr>
      <w:rFonts w:ascii="Tahoma" w:hAnsi="Tahoma" w:cs="Tahoma"/>
      <w:sz w:val="16"/>
      <w:szCs w:val="16"/>
    </w:rPr>
  </w:style>
  <w:style w:type="character" w:customStyle="1" w:styleId="TekstdymkaZnak">
    <w:name w:val="Tekst dymka Znak"/>
    <w:basedOn w:val="Domylnaczcionkaakapitu"/>
    <w:link w:val="Tekstdymka"/>
    <w:uiPriority w:val="99"/>
    <w:semiHidden/>
    <w:rsid w:val="004921FE"/>
    <w:rPr>
      <w:rFonts w:ascii="Tahoma" w:eastAsia="Times New Roman" w:hAnsi="Tahoma" w:cs="Tahoma"/>
      <w:sz w:val="16"/>
      <w:szCs w:val="16"/>
      <w:lang w:eastAsia="pl-PL"/>
    </w:rPr>
  </w:style>
  <w:style w:type="character" w:customStyle="1" w:styleId="apple-converted-space">
    <w:name w:val="apple-converted-space"/>
    <w:basedOn w:val="Domylnaczcionkaakapitu"/>
    <w:rsid w:val="006E3F0E"/>
  </w:style>
  <w:style w:type="paragraph" w:customStyle="1" w:styleId="tekstost">
    <w:name w:val="tekstost"/>
    <w:basedOn w:val="Normalny"/>
    <w:rsid w:val="006E3F0E"/>
    <w:pPr>
      <w:overflowPunct/>
      <w:autoSpaceDE/>
      <w:autoSpaceDN/>
      <w:adjustRightInd/>
      <w:spacing w:before="100" w:beforeAutospacing="1" w:after="100" w:afterAutospacing="1"/>
      <w:jc w:val="left"/>
      <w:textAlignment w:val="auto"/>
    </w:pPr>
    <w:rPr>
      <w:sz w:val="24"/>
      <w:szCs w:val="24"/>
    </w:rPr>
  </w:style>
  <w:style w:type="paragraph" w:customStyle="1" w:styleId="styliwony">
    <w:name w:val="styliwony"/>
    <w:basedOn w:val="Normalny"/>
    <w:rsid w:val="00BB13C4"/>
    <w:pPr>
      <w:overflowPunct/>
      <w:autoSpaceDE/>
      <w:autoSpaceDN/>
      <w:adjustRightInd/>
      <w:spacing w:before="100" w:beforeAutospacing="1" w:after="100" w:afterAutospacing="1"/>
      <w:jc w:val="left"/>
      <w:textAlignment w:val="auto"/>
    </w:pPr>
    <w:rPr>
      <w:sz w:val="24"/>
      <w:szCs w:val="24"/>
    </w:rPr>
  </w:style>
  <w:style w:type="paragraph" w:styleId="Tekstprzypisudolnego">
    <w:name w:val="footnote text"/>
    <w:basedOn w:val="Normalny"/>
    <w:link w:val="TekstprzypisudolnegoZnak"/>
    <w:uiPriority w:val="99"/>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przypisudolnegoZnak">
    <w:name w:val="Tekst przypisu dolnego Znak"/>
    <w:basedOn w:val="Domylnaczcionkaakapitu"/>
    <w:link w:val="Tekstprzypisudolnego"/>
    <w:uiPriority w:val="99"/>
    <w:rsid w:val="000943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09430D"/>
    <w:pPr>
      <w:spacing w:after="120" w:line="480" w:lineRule="auto"/>
    </w:pPr>
  </w:style>
  <w:style w:type="character" w:customStyle="1" w:styleId="Tekstpodstawowy2Znak">
    <w:name w:val="Tekst podstawowy 2 Znak"/>
    <w:basedOn w:val="Domylnaczcionkaakapitu"/>
    <w:link w:val="Tekstpodstawowy2"/>
    <w:uiPriority w:val="99"/>
    <w:semiHidden/>
    <w:rsid w:val="0009430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09430D"/>
    <w:pPr>
      <w:spacing w:after="120"/>
      <w:ind w:left="283"/>
    </w:pPr>
  </w:style>
  <w:style w:type="character" w:customStyle="1" w:styleId="TekstpodstawowywcityZnak">
    <w:name w:val="Tekst podstawowy wcięty Znak"/>
    <w:basedOn w:val="Domylnaczcionkaakapitu"/>
    <w:link w:val="Tekstpodstawowywcity"/>
    <w:uiPriority w:val="99"/>
    <w:semiHidden/>
    <w:rsid w:val="000943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komentarzaZnak">
    <w:name w:val="Tekst komentarza Znak"/>
    <w:basedOn w:val="Domylnaczcionkaakapitu"/>
    <w:link w:val="Tekstkomentarza"/>
    <w:uiPriority w:val="99"/>
    <w:semiHidden/>
    <w:rsid w:val="0009430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podstawowywcity2Znak">
    <w:name w:val="Tekst podstawowy wcięty 2 Znak"/>
    <w:basedOn w:val="Domylnaczcionkaakapitu"/>
    <w:link w:val="Tekstpodstawowywcity2"/>
    <w:uiPriority w:val="99"/>
    <w:semiHidden/>
    <w:rsid w:val="0009430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4C6A29"/>
    <w:pPr>
      <w:spacing w:after="120"/>
    </w:pPr>
    <w:rPr>
      <w:sz w:val="16"/>
      <w:szCs w:val="16"/>
    </w:rPr>
  </w:style>
  <w:style w:type="character" w:customStyle="1" w:styleId="Tekstpodstawowy3Znak">
    <w:name w:val="Tekst podstawowy 3 Znak"/>
    <w:basedOn w:val="Domylnaczcionkaakapitu"/>
    <w:link w:val="Tekstpodstawowy3"/>
    <w:uiPriority w:val="99"/>
    <w:semiHidden/>
    <w:rsid w:val="004C6A29"/>
    <w:rPr>
      <w:rFonts w:ascii="Times New Roman" w:eastAsia="Times New Roman" w:hAnsi="Times New Roman" w:cs="Times New Roman"/>
      <w:sz w:val="16"/>
      <w:szCs w:val="16"/>
      <w:lang w:eastAsia="pl-PL"/>
    </w:rPr>
  </w:style>
  <w:style w:type="paragraph" w:customStyle="1" w:styleId="wypunktowanie">
    <w:name w:val="wypunktowanie"/>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bodytext3">
    <w:name w:val="bodytext3"/>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numerowanie">
    <w:name w:val="numerowanie"/>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bodytextindent3">
    <w:name w:val="bodytextindent3"/>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tablica">
    <w:name w:val="tablica"/>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teksttablicy">
    <w:name w:val="teksttablicy"/>
    <w:basedOn w:val="Normalny"/>
    <w:rsid w:val="004C6A29"/>
    <w:pPr>
      <w:overflowPunct/>
      <w:autoSpaceDE/>
      <w:autoSpaceDN/>
      <w:adjustRightInd/>
      <w:spacing w:before="100" w:beforeAutospacing="1" w:after="100" w:afterAutospacing="1"/>
      <w:jc w:val="left"/>
      <w:textAlignment w:val="auto"/>
    </w:pPr>
    <w:rPr>
      <w:sz w:val="24"/>
      <w:szCs w:val="24"/>
    </w:rPr>
  </w:style>
  <w:style w:type="paragraph" w:styleId="Listapunktowana">
    <w:name w:val="List Bullet"/>
    <w:basedOn w:val="Normalny"/>
    <w:uiPriority w:val="99"/>
    <w:semiHidden/>
    <w:unhideWhenUsed/>
    <w:rsid w:val="004C6A29"/>
    <w:pPr>
      <w:numPr>
        <w:numId w:val="14"/>
      </w:numPr>
      <w:tabs>
        <w:tab w:val="clear" w:pos="360"/>
      </w:tabs>
      <w:overflowPunct/>
      <w:autoSpaceDE/>
      <w:autoSpaceDN/>
      <w:adjustRightInd/>
      <w:spacing w:before="100" w:beforeAutospacing="1" w:after="100" w:afterAutospacing="1"/>
      <w:ind w:left="0" w:firstLine="0"/>
      <w:jc w:val="left"/>
      <w:textAlignment w:val="auto"/>
    </w:pPr>
    <w:rPr>
      <w:sz w:val="24"/>
      <w:szCs w:val="24"/>
    </w:rPr>
  </w:style>
  <w:style w:type="paragraph" w:styleId="Nagwekspisutreci">
    <w:name w:val="TOC Heading"/>
    <w:basedOn w:val="Nagwek1"/>
    <w:next w:val="Normalny"/>
    <w:uiPriority w:val="39"/>
    <w:semiHidden/>
    <w:unhideWhenUsed/>
    <w:qFormat/>
    <w:rsid w:val="002C7C40"/>
    <w:pPr>
      <w:suppressAutoHyphens w:val="0"/>
      <w:overflowPunct/>
      <w:autoSpaceDE/>
      <w:autoSpaceDN/>
      <w:adjustRightInd/>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Spistreci2">
    <w:name w:val="toc 2"/>
    <w:basedOn w:val="Normalny"/>
    <w:next w:val="Normalny"/>
    <w:autoRedefine/>
    <w:uiPriority w:val="39"/>
    <w:unhideWhenUsed/>
    <w:rsid w:val="002C7C40"/>
    <w:pPr>
      <w:spacing w:after="100"/>
      <w:ind w:left="200"/>
    </w:pPr>
  </w:style>
  <w:style w:type="paragraph" w:styleId="Spistreci3">
    <w:name w:val="toc 3"/>
    <w:basedOn w:val="Normalny"/>
    <w:next w:val="Normalny"/>
    <w:autoRedefine/>
    <w:uiPriority w:val="39"/>
    <w:unhideWhenUsed/>
    <w:rsid w:val="002C7C40"/>
    <w:pPr>
      <w:spacing w:after="100"/>
      <w:ind w:left="400"/>
    </w:pPr>
  </w:style>
  <w:style w:type="paragraph" w:customStyle="1" w:styleId="tekstost0">
    <w:name w:val="tekst ost"/>
    <w:basedOn w:val="Normalny"/>
    <w:rsid w:val="002E061F"/>
    <w:pPr>
      <w:overflowPunct/>
      <w:autoSpaceDE/>
      <w:autoSpaceDN/>
      <w:adjustRightInd/>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2E784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E784F"/>
    <w:pPr>
      <w:keepNext/>
      <w:keepLines/>
      <w:suppressAutoHyphens/>
      <w:spacing w:before="240" w:after="120"/>
      <w:outlineLvl w:val="0"/>
    </w:pPr>
    <w:rPr>
      <w:b/>
      <w:caps/>
      <w:kern w:val="28"/>
    </w:rPr>
  </w:style>
  <w:style w:type="paragraph" w:styleId="Nagwek2">
    <w:name w:val="heading 2"/>
    <w:basedOn w:val="Normalny"/>
    <w:next w:val="Normalny"/>
    <w:link w:val="Nagwek2Znak"/>
    <w:uiPriority w:val="9"/>
    <w:qFormat/>
    <w:rsid w:val="002E784F"/>
    <w:pPr>
      <w:keepNext/>
      <w:spacing w:before="120" w:after="120"/>
      <w:outlineLvl w:val="1"/>
    </w:pPr>
    <w:rPr>
      <w:b/>
    </w:rPr>
  </w:style>
  <w:style w:type="paragraph" w:styleId="Nagwek3">
    <w:name w:val="heading 3"/>
    <w:basedOn w:val="Normalny"/>
    <w:next w:val="Normalny"/>
    <w:link w:val="Nagwek3Znak"/>
    <w:uiPriority w:val="9"/>
    <w:unhideWhenUsed/>
    <w:qFormat/>
    <w:rsid w:val="006E3F0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09430D"/>
    <w:pPr>
      <w:overflowPunct/>
      <w:autoSpaceDE/>
      <w:autoSpaceDN/>
      <w:adjustRightInd/>
      <w:spacing w:before="100" w:beforeAutospacing="1" w:after="100" w:afterAutospacing="1"/>
      <w:jc w:val="left"/>
      <w:textAlignment w:val="auto"/>
      <w:outlineLvl w:val="3"/>
    </w:pPr>
    <w:rPr>
      <w:b/>
      <w:bCs/>
      <w:sz w:val="24"/>
      <w:szCs w:val="24"/>
    </w:rPr>
  </w:style>
  <w:style w:type="paragraph" w:styleId="Nagwek6">
    <w:name w:val="heading 6"/>
    <w:basedOn w:val="Normalny"/>
    <w:link w:val="Nagwek6Znak"/>
    <w:uiPriority w:val="9"/>
    <w:qFormat/>
    <w:rsid w:val="004C6A29"/>
    <w:pPr>
      <w:overflowPunct/>
      <w:autoSpaceDE/>
      <w:autoSpaceDN/>
      <w:adjustRightInd/>
      <w:spacing w:before="100" w:beforeAutospacing="1" w:after="100" w:afterAutospacing="1"/>
      <w:jc w:val="left"/>
      <w:textAlignment w:val="auto"/>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784F"/>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
    <w:rsid w:val="002E784F"/>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rsid w:val="006E3F0E"/>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uiPriority w:val="9"/>
    <w:rsid w:val="000943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
    <w:rsid w:val="004C6A29"/>
    <w:rPr>
      <w:rFonts w:ascii="Times New Roman" w:eastAsia="Times New Roman" w:hAnsi="Times New Roman" w:cs="Times New Roman"/>
      <w:b/>
      <w:bCs/>
      <w:sz w:val="15"/>
      <w:szCs w:val="15"/>
      <w:lang w:eastAsia="pl-PL"/>
    </w:rPr>
  </w:style>
  <w:style w:type="character" w:styleId="Numerstrony">
    <w:name w:val="page number"/>
    <w:basedOn w:val="Domylnaczcionkaakapitu"/>
    <w:rsid w:val="002E784F"/>
  </w:style>
  <w:style w:type="paragraph" w:styleId="Nagwek">
    <w:name w:val="header"/>
    <w:basedOn w:val="Normalny"/>
    <w:link w:val="NagwekZnak"/>
    <w:uiPriority w:val="99"/>
    <w:rsid w:val="002E784F"/>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uiPriority w:val="99"/>
    <w:rsid w:val="002E784F"/>
    <w:rPr>
      <w:rFonts w:ascii="Century Gothic" w:eastAsia="Times New Roman" w:hAnsi="Century Gothic" w:cs="Times New Roman"/>
      <w:sz w:val="24"/>
      <w:szCs w:val="20"/>
      <w:lang w:eastAsia="pl-PL"/>
    </w:rPr>
  </w:style>
  <w:style w:type="paragraph" w:styleId="Spistreci1">
    <w:name w:val="toc 1"/>
    <w:basedOn w:val="Normalny"/>
    <w:next w:val="Normalny"/>
    <w:uiPriority w:val="39"/>
    <w:rsid w:val="002E784F"/>
    <w:pPr>
      <w:tabs>
        <w:tab w:val="right" w:leader="dot" w:pos="7371"/>
      </w:tabs>
      <w:jc w:val="left"/>
    </w:pPr>
    <w:rPr>
      <w:b/>
      <w:caps/>
    </w:rPr>
  </w:style>
  <w:style w:type="paragraph" w:customStyle="1" w:styleId="Standardowytekst">
    <w:name w:val="Standardowy.tekst"/>
    <w:rsid w:val="002E784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2E784F"/>
    <w:rPr>
      <w:color w:val="0000FF"/>
      <w:u w:val="single"/>
    </w:rPr>
  </w:style>
  <w:style w:type="paragraph" w:styleId="Tekstpodstawowy">
    <w:name w:val="Body Text"/>
    <w:basedOn w:val="Normalny"/>
    <w:link w:val="TekstpodstawowyZnak"/>
    <w:uiPriority w:val="99"/>
    <w:rsid w:val="002E784F"/>
    <w:pPr>
      <w:overflowPunct/>
      <w:autoSpaceDE/>
      <w:autoSpaceDN/>
      <w:adjustRightInd/>
      <w:spacing w:line="360" w:lineRule="auto"/>
      <w:jc w:val="left"/>
      <w:textAlignment w:val="auto"/>
    </w:pPr>
    <w:rPr>
      <w:sz w:val="24"/>
    </w:rPr>
  </w:style>
  <w:style w:type="character" w:customStyle="1" w:styleId="TekstpodstawowyZnak">
    <w:name w:val="Tekst podstawowy Znak"/>
    <w:basedOn w:val="Domylnaczcionkaakapitu"/>
    <w:link w:val="Tekstpodstawowy"/>
    <w:uiPriority w:val="99"/>
    <w:rsid w:val="002E784F"/>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784F"/>
    <w:pPr>
      <w:tabs>
        <w:tab w:val="center" w:pos="4536"/>
        <w:tab w:val="right" w:pos="9072"/>
      </w:tabs>
    </w:pPr>
  </w:style>
  <w:style w:type="character" w:customStyle="1" w:styleId="StopkaZnak">
    <w:name w:val="Stopka Znak"/>
    <w:basedOn w:val="Domylnaczcionkaakapitu"/>
    <w:link w:val="Stopka"/>
    <w:uiPriority w:val="99"/>
    <w:rsid w:val="002E784F"/>
    <w:rPr>
      <w:rFonts w:ascii="Times New Roman" w:eastAsia="Times New Roman" w:hAnsi="Times New Roman" w:cs="Times New Roman"/>
      <w:sz w:val="20"/>
      <w:szCs w:val="20"/>
      <w:lang w:eastAsia="pl-PL"/>
    </w:rPr>
  </w:style>
  <w:style w:type="paragraph" w:customStyle="1" w:styleId="standardowytekst0">
    <w:name w:val="standardowytekst"/>
    <w:basedOn w:val="Normalny"/>
    <w:rsid w:val="006E3F0E"/>
    <w:pPr>
      <w:overflowPunct/>
      <w:autoSpaceDE/>
      <w:autoSpaceDN/>
      <w:adjustRightInd/>
      <w:spacing w:before="100" w:beforeAutospacing="1" w:after="100" w:afterAutospacing="1"/>
      <w:jc w:val="left"/>
      <w:textAlignment w:val="auto"/>
    </w:pPr>
    <w:rPr>
      <w:sz w:val="24"/>
      <w:szCs w:val="24"/>
    </w:rPr>
  </w:style>
  <w:style w:type="character" w:customStyle="1" w:styleId="spelle">
    <w:name w:val="spelle"/>
    <w:basedOn w:val="Domylnaczcionkaakapitu"/>
    <w:rsid w:val="006E3F0E"/>
  </w:style>
  <w:style w:type="paragraph" w:styleId="Tekstdymka">
    <w:name w:val="Balloon Text"/>
    <w:basedOn w:val="Normalny"/>
    <w:link w:val="TekstdymkaZnak"/>
    <w:uiPriority w:val="99"/>
    <w:semiHidden/>
    <w:unhideWhenUsed/>
    <w:rsid w:val="004921FE"/>
    <w:rPr>
      <w:rFonts w:ascii="Tahoma" w:hAnsi="Tahoma" w:cs="Tahoma"/>
      <w:sz w:val="16"/>
      <w:szCs w:val="16"/>
    </w:rPr>
  </w:style>
  <w:style w:type="character" w:customStyle="1" w:styleId="TekstdymkaZnak">
    <w:name w:val="Tekst dymka Znak"/>
    <w:basedOn w:val="Domylnaczcionkaakapitu"/>
    <w:link w:val="Tekstdymka"/>
    <w:uiPriority w:val="99"/>
    <w:semiHidden/>
    <w:rsid w:val="004921FE"/>
    <w:rPr>
      <w:rFonts w:ascii="Tahoma" w:eastAsia="Times New Roman" w:hAnsi="Tahoma" w:cs="Tahoma"/>
      <w:sz w:val="16"/>
      <w:szCs w:val="16"/>
      <w:lang w:eastAsia="pl-PL"/>
    </w:rPr>
  </w:style>
  <w:style w:type="character" w:customStyle="1" w:styleId="apple-converted-space">
    <w:name w:val="apple-converted-space"/>
    <w:basedOn w:val="Domylnaczcionkaakapitu"/>
    <w:rsid w:val="006E3F0E"/>
  </w:style>
  <w:style w:type="paragraph" w:customStyle="1" w:styleId="tekstost">
    <w:name w:val="tekstost"/>
    <w:basedOn w:val="Normalny"/>
    <w:rsid w:val="006E3F0E"/>
    <w:pPr>
      <w:overflowPunct/>
      <w:autoSpaceDE/>
      <w:autoSpaceDN/>
      <w:adjustRightInd/>
      <w:spacing w:before="100" w:beforeAutospacing="1" w:after="100" w:afterAutospacing="1"/>
      <w:jc w:val="left"/>
      <w:textAlignment w:val="auto"/>
    </w:pPr>
    <w:rPr>
      <w:sz w:val="24"/>
      <w:szCs w:val="24"/>
    </w:rPr>
  </w:style>
  <w:style w:type="paragraph" w:customStyle="1" w:styleId="styliwony">
    <w:name w:val="styliwony"/>
    <w:basedOn w:val="Normalny"/>
    <w:rsid w:val="00BB13C4"/>
    <w:pPr>
      <w:overflowPunct/>
      <w:autoSpaceDE/>
      <w:autoSpaceDN/>
      <w:adjustRightInd/>
      <w:spacing w:before="100" w:beforeAutospacing="1" w:after="100" w:afterAutospacing="1"/>
      <w:jc w:val="left"/>
      <w:textAlignment w:val="auto"/>
    </w:pPr>
    <w:rPr>
      <w:sz w:val="24"/>
      <w:szCs w:val="24"/>
    </w:rPr>
  </w:style>
  <w:style w:type="paragraph" w:styleId="Tekstprzypisudolnego">
    <w:name w:val="footnote text"/>
    <w:basedOn w:val="Normalny"/>
    <w:link w:val="TekstprzypisudolnegoZnak"/>
    <w:uiPriority w:val="99"/>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przypisudolnegoZnak">
    <w:name w:val="Tekst przypisu dolnego Znak"/>
    <w:basedOn w:val="Domylnaczcionkaakapitu"/>
    <w:link w:val="Tekstprzypisudolnego"/>
    <w:uiPriority w:val="99"/>
    <w:rsid w:val="000943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09430D"/>
    <w:pPr>
      <w:spacing w:after="120" w:line="480" w:lineRule="auto"/>
    </w:pPr>
  </w:style>
  <w:style w:type="character" w:customStyle="1" w:styleId="Tekstpodstawowy2Znak">
    <w:name w:val="Tekst podstawowy 2 Znak"/>
    <w:basedOn w:val="Domylnaczcionkaakapitu"/>
    <w:link w:val="Tekstpodstawowy2"/>
    <w:uiPriority w:val="99"/>
    <w:semiHidden/>
    <w:rsid w:val="0009430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09430D"/>
    <w:pPr>
      <w:spacing w:after="120"/>
      <w:ind w:left="283"/>
    </w:pPr>
  </w:style>
  <w:style w:type="character" w:customStyle="1" w:styleId="TekstpodstawowywcityZnak">
    <w:name w:val="Tekst podstawowy wcięty Znak"/>
    <w:basedOn w:val="Domylnaczcionkaakapitu"/>
    <w:link w:val="Tekstpodstawowywcity"/>
    <w:uiPriority w:val="99"/>
    <w:semiHidden/>
    <w:rsid w:val="0009430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komentarzaZnak">
    <w:name w:val="Tekst komentarza Znak"/>
    <w:basedOn w:val="Domylnaczcionkaakapitu"/>
    <w:link w:val="Tekstkomentarza"/>
    <w:uiPriority w:val="99"/>
    <w:semiHidden/>
    <w:rsid w:val="0009430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09430D"/>
    <w:pPr>
      <w:overflowPunct/>
      <w:autoSpaceDE/>
      <w:autoSpaceDN/>
      <w:adjustRightInd/>
      <w:spacing w:before="100" w:beforeAutospacing="1" w:after="100" w:afterAutospacing="1"/>
      <w:jc w:val="left"/>
      <w:textAlignment w:val="auto"/>
    </w:pPr>
    <w:rPr>
      <w:sz w:val="24"/>
      <w:szCs w:val="24"/>
    </w:rPr>
  </w:style>
  <w:style w:type="character" w:customStyle="1" w:styleId="Tekstpodstawowywcity2Znak">
    <w:name w:val="Tekst podstawowy wcięty 2 Znak"/>
    <w:basedOn w:val="Domylnaczcionkaakapitu"/>
    <w:link w:val="Tekstpodstawowywcity2"/>
    <w:uiPriority w:val="99"/>
    <w:semiHidden/>
    <w:rsid w:val="0009430D"/>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4C6A29"/>
    <w:pPr>
      <w:spacing w:after="120"/>
    </w:pPr>
    <w:rPr>
      <w:sz w:val="16"/>
      <w:szCs w:val="16"/>
    </w:rPr>
  </w:style>
  <w:style w:type="character" w:customStyle="1" w:styleId="Tekstpodstawowy3Znak">
    <w:name w:val="Tekst podstawowy 3 Znak"/>
    <w:basedOn w:val="Domylnaczcionkaakapitu"/>
    <w:link w:val="Tekstpodstawowy3"/>
    <w:uiPriority w:val="99"/>
    <w:semiHidden/>
    <w:rsid w:val="004C6A29"/>
    <w:rPr>
      <w:rFonts w:ascii="Times New Roman" w:eastAsia="Times New Roman" w:hAnsi="Times New Roman" w:cs="Times New Roman"/>
      <w:sz w:val="16"/>
      <w:szCs w:val="16"/>
      <w:lang w:eastAsia="pl-PL"/>
    </w:rPr>
  </w:style>
  <w:style w:type="paragraph" w:customStyle="1" w:styleId="wypunktowanie">
    <w:name w:val="wypunktowanie"/>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bodytext3">
    <w:name w:val="bodytext3"/>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numerowanie">
    <w:name w:val="numerowanie"/>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bodytextindent3">
    <w:name w:val="bodytextindent3"/>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tablica">
    <w:name w:val="tablica"/>
    <w:basedOn w:val="Normalny"/>
    <w:rsid w:val="004C6A29"/>
    <w:pPr>
      <w:overflowPunct/>
      <w:autoSpaceDE/>
      <w:autoSpaceDN/>
      <w:adjustRightInd/>
      <w:spacing w:before="100" w:beforeAutospacing="1" w:after="100" w:afterAutospacing="1"/>
      <w:jc w:val="left"/>
      <w:textAlignment w:val="auto"/>
    </w:pPr>
    <w:rPr>
      <w:sz w:val="24"/>
      <w:szCs w:val="24"/>
    </w:rPr>
  </w:style>
  <w:style w:type="paragraph" w:customStyle="1" w:styleId="teksttablicy">
    <w:name w:val="teksttablicy"/>
    <w:basedOn w:val="Normalny"/>
    <w:rsid w:val="004C6A29"/>
    <w:pPr>
      <w:overflowPunct/>
      <w:autoSpaceDE/>
      <w:autoSpaceDN/>
      <w:adjustRightInd/>
      <w:spacing w:before="100" w:beforeAutospacing="1" w:after="100" w:afterAutospacing="1"/>
      <w:jc w:val="left"/>
      <w:textAlignment w:val="auto"/>
    </w:pPr>
    <w:rPr>
      <w:sz w:val="24"/>
      <w:szCs w:val="24"/>
    </w:rPr>
  </w:style>
  <w:style w:type="paragraph" w:styleId="Listapunktowana">
    <w:name w:val="List Bullet"/>
    <w:basedOn w:val="Normalny"/>
    <w:uiPriority w:val="99"/>
    <w:semiHidden/>
    <w:unhideWhenUsed/>
    <w:rsid w:val="004C6A29"/>
    <w:pPr>
      <w:numPr>
        <w:numId w:val="14"/>
      </w:numPr>
      <w:tabs>
        <w:tab w:val="clear" w:pos="360"/>
      </w:tabs>
      <w:overflowPunct/>
      <w:autoSpaceDE/>
      <w:autoSpaceDN/>
      <w:adjustRightInd/>
      <w:spacing w:before="100" w:beforeAutospacing="1" w:after="100" w:afterAutospacing="1"/>
      <w:ind w:left="0" w:firstLine="0"/>
      <w:jc w:val="left"/>
      <w:textAlignment w:val="auto"/>
    </w:pPr>
    <w:rPr>
      <w:sz w:val="24"/>
      <w:szCs w:val="24"/>
    </w:rPr>
  </w:style>
  <w:style w:type="paragraph" w:styleId="Nagwekspisutreci">
    <w:name w:val="TOC Heading"/>
    <w:basedOn w:val="Nagwek1"/>
    <w:next w:val="Normalny"/>
    <w:uiPriority w:val="39"/>
    <w:semiHidden/>
    <w:unhideWhenUsed/>
    <w:qFormat/>
    <w:rsid w:val="002C7C40"/>
    <w:pPr>
      <w:suppressAutoHyphens w:val="0"/>
      <w:overflowPunct/>
      <w:autoSpaceDE/>
      <w:autoSpaceDN/>
      <w:adjustRightInd/>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en-US"/>
    </w:rPr>
  </w:style>
  <w:style w:type="paragraph" w:styleId="Spistreci2">
    <w:name w:val="toc 2"/>
    <w:basedOn w:val="Normalny"/>
    <w:next w:val="Normalny"/>
    <w:autoRedefine/>
    <w:uiPriority w:val="39"/>
    <w:unhideWhenUsed/>
    <w:rsid w:val="002C7C40"/>
    <w:pPr>
      <w:spacing w:after="100"/>
      <w:ind w:left="200"/>
    </w:pPr>
  </w:style>
  <w:style w:type="paragraph" w:styleId="Spistreci3">
    <w:name w:val="toc 3"/>
    <w:basedOn w:val="Normalny"/>
    <w:next w:val="Normalny"/>
    <w:autoRedefine/>
    <w:uiPriority w:val="39"/>
    <w:unhideWhenUsed/>
    <w:rsid w:val="002C7C40"/>
    <w:pPr>
      <w:spacing w:after="100"/>
      <w:ind w:left="400"/>
    </w:pPr>
  </w:style>
  <w:style w:type="paragraph" w:customStyle="1" w:styleId="tekstost0">
    <w:name w:val="tekst ost"/>
    <w:basedOn w:val="Normalny"/>
    <w:rsid w:val="002E061F"/>
    <w:pPr>
      <w:overflowPunct/>
      <w:autoSpaceDE/>
      <w:autoSpaceDN/>
      <w:adjustRightInd/>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4698">
      <w:bodyDiv w:val="1"/>
      <w:marLeft w:val="0"/>
      <w:marRight w:val="0"/>
      <w:marTop w:val="0"/>
      <w:marBottom w:val="0"/>
      <w:divBdr>
        <w:top w:val="none" w:sz="0" w:space="0" w:color="auto"/>
        <w:left w:val="none" w:sz="0" w:space="0" w:color="auto"/>
        <w:bottom w:val="none" w:sz="0" w:space="0" w:color="auto"/>
        <w:right w:val="none" w:sz="0" w:space="0" w:color="auto"/>
      </w:divBdr>
    </w:div>
    <w:div w:id="78411774">
      <w:bodyDiv w:val="1"/>
      <w:marLeft w:val="0"/>
      <w:marRight w:val="0"/>
      <w:marTop w:val="0"/>
      <w:marBottom w:val="0"/>
      <w:divBdr>
        <w:top w:val="none" w:sz="0" w:space="0" w:color="auto"/>
        <w:left w:val="none" w:sz="0" w:space="0" w:color="auto"/>
        <w:bottom w:val="none" w:sz="0" w:space="0" w:color="auto"/>
        <w:right w:val="none" w:sz="0" w:space="0" w:color="auto"/>
      </w:divBdr>
    </w:div>
    <w:div w:id="88237684">
      <w:bodyDiv w:val="1"/>
      <w:marLeft w:val="0"/>
      <w:marRight w:val="0"/>
      <w:marTop w:val="0"/>
      <w:marBottom w:val="0"/>
      <w:divBdr>
        <w:top w:val="none" w:sz="0" w:space="0" w:color="auto"/>
        <w:left w:val="none" w:sz="0" w:space="0" w:color="auto"/>
        <w:bottom w:val="none" w:sz="0" w:space="0" w:color="auto"/>
        <w:right w:val="none" w:sz="0" w:space="0" w:color="auto"/>
      </w:divBdr>
    </w:div>
    <w:div w:id="89590500">
      <w:bodyDiv w:val="1"/>
      <w:marLeft w:val="0"/>
      <w:marRight w:val="0"/>
      <w:marTop w:val="0"/>
      <w:marBottom w:val="0"/>
      <w:divBdr>
        <w:top w:val="none" w:sz="0" w:space="0" w:color="auto"/>
        <w:left w:val="none" w:sz="0" w:space="0" w:color="auto"/>
        <w:bottom w:val="none" w:sz="0" w:space="0" w:color="auto"/>
        <w:right w:val="none" w:sz="0" w:space="0" w:color="auto"/>
      </w:divBdr>
    </w:div>
    <w:div w:id="107237766">
      <w:bodyDiv w:val="1"/>
      <w:marLeft w:val="0"/>
      <w:marRight w:val="0"/>
      <w:marTop w:val="0"/>
      <w:marBottom w:val="0"/>
      <w:divBdr>
        <w:top w:val="none" w:sz="0" w:space="0" w:color="auto"/>
        <w:left w:val="none" w:sz="0" w:space="0" w:color="auto"/>
        <w:bottom w:val="none" w:sz="0" w:space="0" w:color="auto"/>
        <w:right w:val="none" w:sz="0" w:space="0" w:color="auto"/>
      </w:divBdr>
    </w:div>
    <w:div w:id="124127569">
      <w:bodyDiv w:val="1"/>
      <w:marLeft w:val="0"/>
      <w:marRight w:val="0"/>
      <w:marTop w:val="0"/>
      <w:marBottom w:val="0"/>
      <w:divBdr>
        <w:top w:val="none" w:sz="0" w:space="0" w:color="auto"/>
        <w:left w:val="none" w:sz="0" w:space="0" w:color="auto"/>
        <w:bottom w:val="none" w:sz="0" w:space="0" w:color="auto"/>
        <w:right w:val="none" w:sz="0" w:space="0" w:color="auto"/>
      </w:divBdr>
    </w:div>
    <w:div w:id="133955840">
      <w:bodyDiv w:val="1"/>
      <w:marLeft w:val="0"/>
      <w:marRight w:val="0"/>
      <w:marTop w:val="0"/>
      <w:marBottom w:val="0"/>
      <w:divBdr>
        <w:top w:val="none" w:sz="0" w:space="0" w:color="auto"/>
        <w:left w:val="none" w:sz="0" w:space="0" w:color="auto"/>
        <w:bottom w:val="none" w:sz="0" w:space="0" w:color="auto"/>
        <w:right w:val="none" w:sz="0" w:space="0" w:color="auto"/>
      </w:divBdr>
    </w:div>
    <w:div w:id="215701988">
      <w:bodyDiv w:val="1"/>
      <w:marLeft w:val="0"/>
      <w:marRight w:val="0"/>
      <w:marTop w:val="0"/>
      <w:marBottom w:val="0"/>
      <w:divBdr>
        <w:top w:val="none" w:sz="0" w:space="0" w:color="auto"/>
        <w:left w:val="none" w:sz="0" w:space="0" w:color="auto"/>
        <w:bottom w:val="none" w:sz="0" w:space="0" w:color="auto"/>
        <w:right w:val="none" w:sz="0" w:space="0" w:color="auto"/>
      </w:divBdr>
    </w:div>
    <w:div w:id="330330259">
      <w:bodyDiv w:val="1"/>
      <w:marLeft w:val="0"/>
      <w:marRight w:val="0"/>
      <w:marTop w:val="0"/>
      <w:marBottom w:val="0"/>
      <w:divBdr>
        <w:top w:val="none" w:sz="0" w:space="0" w:color="auto"/>
        <w:left w:val="none" w:sz="0" w:space="0" w:color="auto"/>
        <w:bottom w:val="none" w:sz="0" w:space="0" w:color="auto"/>
        <w:right w:val="none" w:sz="0" w:space="0" w:color="auto"/>
      </w:divBdr>
    </w:div>
    <w:div w:id="341860022">
      <w:bodyDiv w:val="1"/>
      <w:marLeft w:val="0"/>
      <w:marRight w:val="0"/>
      <w:marTop w:val="0"/>
      <w:marBottom w:val="0"/>
      <w:divBdr>
        <w:top w:val="none" w:sz="0" w:space="0" w:color="auto"/>
        <w:left w:val="none" w:sz="0" w:space="0" w:color="auto"/>
        <w:bottom w:val="none" w:sz="0" w:space="0" w:color="auto"/>
        <w:right w:val="none" w:sz="0" w:space="0" w:color="auto"/>
      </w:divBdr>
    </w:div>
    <w:div w:id="387732366">
      <w:bodyDiv w:val="1"/>
      <w:marLeft w:val="0"/>
      <w:marRight w:val="0"/>
      <w:marTop w:val="0"/>
      <w:marBottom w:val="0"/>
      <w:divBdr>
        <w:top w:val="none" w:sz="0" w:space="0" w:color="auto"/>
        <w:left w:val="none" w:sz="0" w:space="0" w:color="auto"/>
        <w:bottom w:val="none" w:sz="0" w:space="0" w:color="auto"/>
        <w:right w:val="none" w:sz="0" w:space="0" w:color="auto"/>
      </w:divBdr>
    </w:div>
    <w:div w:id="409276945">
      <w:bodyDiv w:val="1"/>
      <w:marLeft w:val="0"/>
      <w:marRight w:val="0"/>
      <w:marTop w:val="0"/>
      <w:marBottom w:val="0"/>
      <w:divBdr>
        <w:top w:val="none" w:sz="0" w:space="0" w:color="auto"/>
        <w:left w:val="none" w:sz="0" w:space="0" w:color="auto"/>
        <w:bottom w:val="none" w:sz="0" w:space="0" w:color="auto"/>
        <w:right w:val="none" w:sz="0" w:space="0" w:color="auto"/>
      </w:divBdr>
    </w:div>
    <w:div w:id="434248681">
      <w:bodyDiv w:val="1"/>
      <w:marLeft w:val="0"/>
      <w:marRight w:val="0"/>
      <w:marTop w:val="0"/>
      <w:marBottom w:val="0"/>
      <w:divBdr>
        <w:top w:val="none" w:sz="0" w:space="0" w:color="auto"/>
        <w:left w:val="none" w:sz="0" w:space="0" w:color="auto"/>
        <w:bottom w:val="none" w:sz="0" w:space="0" w:color="auto"/>
        <w:right w:val="none" w:sz="0" w:space="0" w:color="auto"/>
      </w:divBdr>
    </w:div>
    <w:div w:id="484590384">
      <w:bodyDiv w:val="1"/>
      <w:marLeft w:val="0"/>
      <w:marRight w:val="0"/>
      <w:marTop w:val="0"/>
      <w:marBottom w:val="0"/>
      <w:divBdr>
        <w:top w:val="none" w:sz="0" w:space="0" w:color="auto"/>
        <w:left w:val="none" w:sz="0" w:space="0" w:color="auto"/>
        <w:bottom w:val="none" w:sz="0" w:space="0" w:color="auto"/>
        <w:right w:val="none" w:sz="0" w:space="0" w:color="auto"/>
      </w:divBdr>
    </w:div>
    <w:div w:id="544566272">
      <w:bodyDiv w:val="1"/>
      <w:marLeft w:val="0"/>
      <w:marRight w:val="0"/>
      <w:marTop w:val="0"/>
      <w:marBottom w:val="0"/>
      <w:divBdr>
        <w:top w:val="none" w:sz="0" w:space="0" w:color="auto"/>
        <w:left w:val="none" w:sz="0" w:space="0" w:color="auto"/>
        <w:bottom w:val="none" w:sz="0" w:space="0" w:color="auto"/>
        <w:right w:val="none" w:sz="0" w:space="0" w:color="auto"/>
      </w:divBdr>
    </w:div>
    <w:div w:id="557087145">
      <w:bodyDiv w:val="1"/>
      <w:marLeft w:val="0"/>
      <w:marRight w:val="0"/>
      <w:marTop w:val="0"/>
      <w:marBottom w:val="0"/>
      <w:divBdr>
        <w:top w:val="none" w:sz="0" w:space="0" w:color="auto"/>
        <w:left w:val="none" w:sz="0" w:space="0" w:color="auto"/>
        <w:bottom w:val="none" w:sz="0" w:space="0" w:color="auto"/>
        <w:right w:val="none" w:sz="0" w:space="0" w:color="auto"/>
      </w:divBdr>
    </w:div>
    <w:div w:id="576599143">
      <w:bodyDiv w:val="1"/>
      <w:marLeft w:val="0"/>
      <w:marRight w:val="0"/>
      <w:marTop w:val="0"/>
      <w:marBottom w:val="0"/>
      <w:divBdr>
        <w:top w:val="none" w:sz="0" w:space="0" w:color="auto"/>
        <w:left w:val="none" w:sz="0" w:space="0" w:color="auto"/>
        <w:bottom w:val="none" w:sz="0" w:space="0" w:color="auto"/>
        <w:right w:val="none" w:sz="0" w:space="0" w:color="auto"/>
      </w:divBdr>
    </w:div>
    <w:div w:id="636760012">
      <w:bodyDiv w:val="1"/>
      <w:marLeft w:val="0"/>
      <w:marRight w:val="0"/>
      <w:marTop w:val="0"/>
      <w:marBottom w:val="0"/>
      <w:divBdr>
        <w:top w:val="none" w:sz="0" w:space="0" w:color="auto"/>
        <w:left w:val="none" w:sz="0" w:space="0" w:color="auto"/>
        <w:bottom w:val="none" w:sz="0" w:space="0" w:color="auto"/>
        <w:right w:val="none" w:sz="0" w:space="0" w:color="auto"/>
      </w:divBdr>
    </w:div>
    <w:div w:id="709231811">
      <w:bodyDiv w:val="1"/>
      <w:marLeft w:val="0"/>
      <w:marRight w:val="0"/>
      <w:marTop w:val="0"/>
      <w:marBottom w:val="0"/>
      <w:divBdr>
        <w:top w:val="none" w:sz="0" w:space="0" w:color="auto"/>
        <w:left w:val="none" w:sz="0" w:space="0" w:color="auto"/>
        <w:bottom w:val="none" w:sz="0" w:space="0" w:color="auto"/>
        <w:right w:val="none" w:sz="0" w:space="0" w:color="auto"/>
      </w:divBdr>
    </w:div>
    <w:div w:id="740257337">
      <w:bodyDiv w:val="1"/>
      <w:marLeft w:val="0"/>
      <w:marRight w:val="0"/>
      <w:marTop w:val="0"/>
      <w:marBottom w:val="0"/>
      <w:divBdr>
        <w:top w:val="none" w:sz="0" w:space="0" w:color="auto"/>
        <w:left w:val="none" w:sz="0" w:space="0" w:color="auto"/>
        <w:bottom w:val="none" w:sz="0" w:space="0" w:color="auto"/>
        <w:right w:val="none" w:sz="0" w:space="0" w:color="auto"/>
      </w:divBdr>
    </w:div>
    <w:div w:id="747308114">
      <w:bodyDiv w:val="1"/>
      <w:marLeft w:val="0"/>
      <w:marRight w:val="0"/>
      <w:marTop w:val="0"/>
      <w:marBottom w:val="0"/>
      <w:divBdr>
        <w:top w:val="none" w:sz="0" w:space="0" w:color="auto"/>
        <w:left w:val="none" w:sz="0" w:space="0" w:color="auto"/>
        <w:bottom w:val="none" w:sz="0" w:space="0" w:color="auto"/>
        <w:right w:val="none" w:sz="0" w:space="0" w:color="auto"/>
      </w:divBdr>
    </w:div>
    <w:div w:id="754941564">
      <w:bodyDiv w:val="1"/>
      <w:marLeft w:val="0"/>
      <w:marRight w:val="0"/>
      <w:marTop w:val="0"/>
      <w:marBottom w:val="0"/>
      <w:divBdr>
        <w:top w:val="none" w:sz="0" w:space="0" w:color="auto"/>
        <w:left w:val="none" w:sz="0" w:space="0" w:color="auto"/>
        <w:bottom w:val="none" w:sz="0" w:space="0" w:color="auto"/>
        <w:right w:val="none" w:sz="0" w:space="0" w:color="auto"/>
      </w:divBdr>
    </w:div>
    <w:div w:id="786848381">
      <w:bodyDiv w:val="1"/>
      <w:marLeft w:val="0"/>
      <w:marRight w:val="0"/>
      <w:marTop w:val="0"/>
      <w:marBottom w:val="0"/>
      <w:divBdr>
        <w:top w:val="none" w:sz="0" w:space="0" w:color="auto"/>
        <w:left w:val="none" w:sz="0" w:space="0" w:color="auto"/>
        <w:bottom w:val="none" w:sz="0" w:space="0" w:color="auto"/>
        <w:right w:val="none" w:sz="0" w:space="0" w:color="auto"/>
      </w:divBdr>
    </w:div>
    <w:div w:id="839849541">
      <w:bodyDiv w:val="1"/>
      <w:marLeft w:val="0"/>
      <w:marRight w:val="0"/>
      <w:marTop w:val="0"/>
      <w:marBottom w:val="0"/>
      <w:divBdr>
        <w:top w:val="none" w:sz="0" w:space="0" w:color="auto"/>
        <w:left w:val="none" w:sz="0" w:space="0" w:color="auto"/>
        <w:bottom w:val="none" w:sz="0" w:space="0" w:color="auto"/>
        <w:right w:val="none" w:sz="0" w:space="0" w:color="auto"/>
      </w:divBdr>
    </w:div>
    <w:div w:id="893397292">
      <w:bodyDiv w:val="1"/>
      <w:marLeft w:val="0"/>
      <w:marRight w:val="0"/>
      <w:marTop w:val="0"/>
      <w:marBottom w:val="0"/>
      <w:divBdr>
        <w:top w:val="none" w:sz="0" w:space="0" w:color="auto"/>
        <w:left w:val="none" w:sz="0" w:space="0" w:color="auto"/>
        <w:bottom w:val="none" w:sz="0" w:space="0" w:color="auto"/>
        <w:right w:val="none" w:sz="0" w:space="0" w:color="auto"/>
      </w:divBdr>
    </w:div>
    <w:div w:id="907181376">
      <w:bodyDiv w:val="1"/>
      <w:marLeft w:val="0"/>
      <w:marRight w:val="0"/>
      <w:marTop w:val="0"/>
      <w:marBottom w:val="0"/>
      <w:divBdr>
        <w:top w:val="none" w:sz="0" w:space="0" w:color="auto"/>
        <w:left w:val="none" w:sz="0" w:space="0" w:color="auto"/>
        <w:bottom w:val="none" w:sz="0" w:space="0" w:color="auto"/>
        <w:right w:val="none" w:sz="0" w:space="0" w:color="auto"/>
      </w:divBdr>
    </w:div>
    <w:div w:id="963465691">
      <w:bodyDiv w:val="1"/>
      <w:marLeft w:val="0"/>
      <w:marRight w:val="0"/>
      <w:marTop w:val="0"/>
      <w:marBottom w:val="0"/>
      <w:divBdr>
        <w:top w:val="none" w:sz="0" w:space="0" w:color="auto"/>
        <w:left w:val="none" w:sz="0" w:space="0" w:color="auto"/>
        <w:bottom w:val="none" w:sz="0" w:space="0" w:color="auto"/>
        <w:right w:val="none" w:sz="0" w:space="0" w:color="auto"/>
      </w:divBdr>
    </w:div>
    <w:div w:id="1010834160">
      <w:bodyDiv w:val="1"/>
      <w:marLeft w:val="0"/>
      <w:marRight w:val="0"/>
      <w:marTop w:val="0"/>
      <w:marBottom w:val="0"/>
      <w:divBdr>
        <w:top w:val="none" w:sz="0" w:space="0" w:color="auto"/>
        <w:left w:val="none" w:sz="0" w:space="0" w:color="auto"/>
        <w:bottom w:val="none" w:sz="0" w:space="0" w:color="auto"/>
        <w:right w:val="none" w:sz="0" w:space="0" w:color="auto"/>
      </w:divBdr>
    </w:div>
    <w:div w:id="1104307777">
      <w:bodyDiv w:val="1"/>
      <w:marLeft w:val="0"/>
      <w:marRight w:val="0"/>
      <w:marTop w:val="0"/>
      <w:marBottom w:val="0"/>
      <w:divBdr>
        <w:top w:val="none" w:sz="0" w:space="0" w:color="auto"/>
        <w:left w:val="none" w:sz="0" w:space="0" w:color="auto"/>
        <w:bottom w:val="none" w:sz="0" w:space="0" w:color="auto"/>
        <w:right w:val="none" w:sz="0" w:space="0" w:color="auto"/>
      </w:divBdr>
    </w:div>
    <w:div w:id="1141968625">
      <w:bodyDiv w:val="1"/>
      <w:marLeft w:val="0"/>
      <w:marRight w:val="0"/>
      <w:marTop w:val="0"/>
      <w:marBottom w:val="0"/>
      <w:divBdr>
        <w:top w:val="none" w:sz="0" w:space="0" w:color="auto"/>
        <w:left w:val="none" w:sz="0" w:space="0" w:color="auto"/>
        <w:bottom w:val="none" w:sz="0" w:space="0" w:color="auto"/>
        <w:right w:val="none" w:sz="0" w:space="0" w:color="auto"/>
      </w:divBdr>
    </w:div>
    <w:div w:id="1167091035">
      <w:bodyDiv w:val="1"/>
      <w:marLeft w:val="0"/>
      <w:marRight w:val="0"/>
      <w:marTop w:val="0"/>
      <w:marBottom w:val="0"/>
      <w:divBdr>
        <w:top w:val="none" w:sz="0" w:space="0" w:color="auto"/>
        <w:left w:val="none" w:sz="0" w:space="0" w:color="auto"/>
        <w:bottom w:val="none" w:sz="0" w:space="0" w:color="auto"/>
        <w:right w:val="none" w:sz="0" w:space="0" w:color="auto"/>
      </w:divBdr>
    </w:div>
    <w:div w:id="1252814189">
      <w:bodyDiv w:val="1"/>
      <w:marLeft w:val="0"/>
      <w:marRight w:val="0"/>
      <w:marTop w:val="0"/>
      <w:marBottom w:val="0"/>
      <w:divBdr>
        <w:top w:val="none" w:sz="0" w:space="0" w:color="auto"/>
        <w:left w:val="none" w:sz="0" w:space="0" w:color="auto"/>
        <w:bottom w:val="none" w:sz="0" w:space="0" w:color="auto"/>
        <w:right w:val="none" w:sz="0" w:space="0" w:color="auto"/>
      </w:divBdr>
    </w:div>
    <w:div w:id="1315261097">
      <w:bodyDiv w:val="1"/>
      <w:marLeft w:val="0"/>
      <w:marRight w:val="0"/>
      <w:marTop w:val="0"/>
      <w:marBottom w:val="0"/>
      <w:divBdr>
        <w:top w:val="none" w:sz="0" w:space="0" w:color="auto"/>
        <w:left w:val="none" w:sz="0" w:space="0" w:color="auto"/>
        <w:bottom w:val="none" w:sz="0" w:space="0" w:color="auto"/>
        <w:right w:val="none" w:sz="0" w:space="0" w:color="auto"/>
      </w:divBdr>
    </w:div>
    <w:div w:id="1532037712">
      <w:bodyDiv w:val="1"/>
      <w:marLeft w:val="0"/>
      <w:marRight w:val="0"/>
      <w:marTop w:val="0"/>
      <w:marBottom w:val="0"/>
      <w:divBdr>
        <w:top w:val="none" w:sz="0" w:space="0" w:color="auto"/>
        <w:left w:val="none" w:sz="0" w:space="0" w:color="auto"/>
        <w:bottom w:val="none" w:sz="0" w:space="0" w:color="auto"/>
        <w:right w:val="none" w:sz="0" w:space="0" w:color="auto"/>
      </w:divBdr>
    </w:div>
    <w:div w:id="1595240926">
      <w:bodyDiv w:val="1"/>
      <w:marLeft w:val="0"/>
      <w:marRight w:val="0"/>
      <w:marTop w:val="0"/>
      <w:marBottom w:val="0"/>
      <w:divBdr>
        <w:top w:val="none" w:sz="0" w:space="0" w:color="auto"/>
        <w:left w:val="none" w:sz="0" w:space="0" w:color="auto"/>
        <w:bottom w:val="none" w:sz="0" w:space="0" w:color="auto"/>
        <w:right w:val="none" w:sz="0" w:space="0" w:color="auto"/>
      </w:divBdr>
    </w:div>
    <w:div w:id="1628393473">
      <w:bodyDiv w:val="1"/>
      <w:marLeft w:val="0"/>
      <w:marRight w:val="0"/>
      <w:marTop w:val="0"/>
      <w:marBottom w:val="0"/>
      <w:divBdr>
        <w:top w:val="none" w:sz="0" w:space="0" w:color="auto"/>
        <w:left w:val="none" w:sz="0" w:space="0" w:color="auto"/>
        <w:bottom w:val="none" w:sz="0" w:space="0" w:color="auto"/>
        <w:right w:val="none" w:sz="0" w:space="0" w:color="auto"/>
      </w:divBdr>
    </w:div>
    <w:div w:id="1639531159">
      <w:bodyDiv w:val="1"/>
      <w:marLeft w:val="0"/>
      <w:marRight w:val="0"/>
      <w:marTop w:val="0"/>
      <w:marBottom w:val="0"/>
      <w:divBdr>
        <w:top w:val="none" w:sz="0" w:space="0" w:color="auto"/>
        <w:left w:val="none" w:sz="0" w:space="0" w:color="auto"/>
        <w:bottom w:val="none" w:sz="0" w:space="0" w:color="auto"/>
        <w:right w:val="none" w:sz="0" w:space="0" w:color="auto"/>
      </w:divBdr>
    </w:div>
    <w:div w:id="1715806921">
      <w:bodyDiv w:val="1"/>
      <w:marLeft w:val="0"/>
      <w:marRight w:val="0"/>
      <w:marTop w:val="0"/>
      <w:marBottom w:val="0"/>
      <w:divBdr>
        <w:top w:val="none" w:sz="0" w:space="0" w:color="auto"/>
        <w:left w:val="none" w:sz="0" w:space="0" w:color="auto"/>
        <w:bottom w:val="none" w:sz="0" w:space="0" w:color="auto"/>
        <w:right w:val="none" w:sz="0" w:space="0" w:color="auto"/>
      </w:divBdr>
    </w:div>
    <w:div w:id="1784616393">
      <w:bodyDiv w:val="1"/>
      <w:marLeft w:val="0"/>
      <w:marRight w:val="0"/>
      <w:marTop w:val="0"/>
      <w:marBottom w:val="0"/>
      <w:divBdr>
        <w:top w:val="none" w:sz="0" w:space="0" w:color="auto"/>
        <w:left w:val="none" w:sz="0" w:space="0" w:color="auto"/>
        <w:bottom w:val="none" w:sz="0" w:space="0" w:color="auto"/>
        <w:right w:val="none" w:sz="0" w:space="0" w:color="auto"/>
      </w:divBdr>
    </w:div>
    <w:div w:id="1823740614">
      <w:bodyDiv w:val="1"/>
      <w:marLeft w:val="0"/>
      <w:marRight w:val="0"/>
      <w:marTop w:val="0"/>
      <w:marBottom w:val="0"/>
      <w:divBdr>
        <w:top w:val="none" w:sz="0" w:space="0" w:color="auto"/>
        <w:left w:val="none" w:sz="0" w:space="0" w:color="auto"/>
        <w:bottom w:val="none" w:sz="0" w:space="0" w:color="auto"/>
        <w:right w:val="none" w:sz="0" w:space="0" w:color="auto"/>
      </w:divBdr>
    </w:div>
    <w:div w:id="1884974508">
      <w:bodyDiv w:val="1"/>
      <w:marLeft w:val="0"/>
      <w:marRight w:val="0"/>
      <w:marTop w:val="0"/>
      <w:marBottom w:val="0"/>
      <w:divBdr>
        <w:top w:val="none" w:sz="0" w:space="0" w:color="auto"/>
        <w:left w:val="none" w:sz="0" w:space="0" w:color="auto"/>
        <w:bottom w:val="none" w:sz="0" w:space="0" w:color="auto"/>
        <w:right w:val="none" w:sz="0" w:space="0" w:color="auto"/>
      </w:divBdr>
    </w:div>
    <w:div w:id="1891720797">
      <w:bodyDiv w:val="1"/>
      <w:marLeft w:val="0"/>
      <w:marRight w:val="0"/>
      <w:marTop w:val="0"/>
      <w:marBottom w:val="0"/>
      <w:divBdr>
        <w:top w:val="none" w:sz="0" w:space="0" w:color="auto"/>
        <w:left w:val="none" w:sz="0" w:space="0" w:color="auto"/>
        <w:bottom w:val="none" w:sz="0" w:space="0" w:color="auto"/>
        <w:right w:val="none" w:sz="0" w:space="0" w:color="auto"/>
      </w:divBdr>
    </w:div>
    <w:div w:id="1916238496">
      <w:bodyDiv w:val="1"/>
      <w:marLeft w:val="0"/>
      <w:marRight w:val="0"/>
      <w:marTop w:val="0"/>
      <w:marBottom w:val="0"/>
      <w:divBdr>
        <w:top w:val="none" w:sz="0" w:space="0" w:color="auto"/>
        <w:left w:val="none" w:sz="0" w:space="0" w:color="auto"/>
        <w:bottom w:val="none" w:sz="0" w:space="0" w:color="auto"/>
        <w:right w:val="none" w:sz="0" w:space="0" w:color="auto"/>
      </w:divBdr>
    </w:div>
    <w:div w:id="19270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E716-6B4E-4FD6-AAF2-487DC794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37439</Words>
  <Characters>224634</Characters>
  <Application>Microsoft Office Word</Application>
  <DocSecurity>0</DocSecurity>
  <Lines>1871</Lines>
  <Paragraphs>523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261550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Sebastian Rudziński</cp:lastModifiedBy>
  <cp:revision>2</cp:revision>
  <dcterms:created xsi:type="dcterms:W3CDTF">2017-08-25T05:43:00Z</dcterms:created>
  <dcterms:modified xsi:type="dcterms:W3CDTF">2017-08-25T05:43:00Z</dcterms:modified>
</cp:coreProperties>
</file>