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C5" w:rsidRDefault="00BA0EEF" w:rsidP="00354886">
      <w:pPr>
        <w:pStyle w:val="Nagwek4"/>
        <w:shd w:val="clear" w:color="auto" w:fill="FFFFFF"/>
        <w:spacing w:before="121" w:beforeAutospacing="0" w:after="121" w:afterAutospacing="0" w:line="264" w:lineRule="atLeast"/>
        <w:ind w:right="363"/>
        <w:jc w:val="center"/>
        <w:rPr>
          <w:color w:val="C00000"/>
          <w:sz w:val="40"/>
          <w:szCs w:val="40"/>
        </w:rPr>
      </w:pPr>
      <w:hyperlink r:id="rId5" w:history="1">
        <w:r w:rsidR="00AE06C5" w:rsidRPr="00354886">
          <w:rPr>
            <w:rStyle w:val="Hipercze"/>
            <w:b w:val="0"/>
            <w:bCs w:val="0"/>
            <w:color w:val="C00000"/>
            <w:sz w:val="40"/>
            <w:szCs w:val="40"/>
          </w:rPr>
          <w:t>Miejsca dystrybucji jodku potasu</w:t>
        </w:r>
      </w:hyperlink>
    </w:p>
    <w:p w:rsidR="00354886" w:rsidRPr="00354886" w:rsidRDefault="00354886" w:rsidP="00354886">
      <w:pPr>
        <w:pStyle w:val="Nagwek4"/>
        <w:shd w:val="clear" w:color="auto" w:fill="FFFFFF"/>
        <w:spacing w:before="121" w:beforeAutospacing="0" w:after="121" w:afterAutospacing="0" w:line="264" w:lineRule="atLeast"/>
        <w:ind w:right="363"/>
        <w:jc w:val="center"/>
        <w:rPr>
          <w:b w:val="0"/>
          <w:bCs w:val="0"/>
          <w:color w:val="C00000"/>
          <w:sz w:val="40"/>
          <w:szCs w:val="40"/>
          <w:u w:val="single"/>
        </w:rPr>
      </w:pPr>
    </w:p>
    <w:p w:rsidR="00AE06C5" w:rsidRPr="00354886" w:rsidRDefault="00AE06C5" w:rsidP="00AE06C5">
      <w:pPr>
        <w:pStyle w:val="Nagwek4"/>
        <w:shd w:val="clear" w:color="auto" w:fill="FFFFFF"/>
        <w:spacing w:before="121" w:beforeAutospacing="0" w:after="121" w:afterAutospacing="0" w:line="264" w:lineRule="atLeast"/>
        <w:ind w:right="363"/>
        <w:rPr>
          <w:rFonts w:ascii="ptSansBold" w:hAnsi="ptSansBold"/>
          <w:b w:val="0"/>
          <w:bCs w:val="0"/>
          <w:sz w:val="22"/>
          <w:szCs w:val="22"/>
        </w:rPr>
      </w:pPr>
    </w:p>
    <w:p w:rsidR="00AE06C5" w:rsidRPr="00354886" w:rsidRDefault="00AE06C5" w:rsidP="00354886">
      <w:pPr>
        <w:shd w:val="clear" w:color="auto" w:fill="FFFFFF"/>
        <w:spacing w:line="360" w:lineRule="auto"/>
        <w:ind w:right="363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354886">
        <w:rPr>
          <w:rFonts w:ascii="Times New Roman" w:hAnsi="Times New Roman" w:cs="Times New Roman"/>
          <w:sz w:val="24"/>
          <w:szCs w:val="24"/>
        </w:rPr>
        <w:t>Łódzki Urząd Wojewódzki w Łodzi opublikował pełną listę miejsc</w:t>
      </w:r>
      <w:r w:rsidRPr="00354886">
        <w:rPr>
          <w:rStyle w:val="Pogrubienie"/>
          <w:rFonts w:ascii="Times New Roman" w:hAnsi="Times New Roman" w:cs="Times New Roman"/>
          <w:sz w:val="24"/>
          <w:szCs w:val="24"/>
        </w:rPr>
        <w:t> wydawania tabletek jodku potasu</w:t>
      </w:r>
      <w:r w:rsidRPr="00354886">
        <w:rPr>
          <w:rFonts w:ascii="Times New Roman" w:hAnsi="Times New Roman" w:cs="Times New Roman"/>
          <w:sz w:val="24"/>
          <w:szCs w:val="24"/>
        </w:rPr>
        <w:t> w woj. łódzkim (</w:t>
      </w:r>
      <w:r w:rsidRPr="00354886">
        <w:rPr>
          <w:rStyle w:val="Pogrubienie"/>
          <w:rFonts w:ascii="Times New Roman" w:hAnsi="Times New Roman" w:cs="Times New Roman"/>
          <w:sz w:val="24"/>
          <w:szCs w:val="24"/>
        </w:rPr>
        <w:t>tylko w razie ogłoszenia stosownego ALARMU</w:t>
      </w:r>
      <w:r w:rsidR="00354886">
        <w:rPr>
          <w:rFonts w:ascii="Times New Roman" w:hAnsi="Times New Roman" w:cs="Times New Roman"/>
          <w:sz w:val="24"/>
          <w:szCs w:val="24"/>
        </w:rPr>
        <w:t>).</w:t>
      </w:r>
      <w:r w:rsidR="00354886">
        <w:rPr>
          <w:rFonts w:ascii="Times New Roman" w:hAnsi="Times New Roman" w:cs="Times New Roman"/>
          <w:sz w:val="24"/>
          <w:szCs w:val="24"/>
        </w:rPr>
        <w:br/>
      </w:r>
      <w:r w:rsidR="007E4851" w:rsidRPr="00354886">
        <w:rPr>
          <w:rFonts w:ascii="Times New Roman" w:hAnsi="Times New Roman" w:cs="Times New Roman"/>
          <w:sz w:val="24"/>
          <w:szCs w:val="24"/>
        </w:rPr>
        <w:t>W celu usprawnienie dystrybucji tabletek jodku potasu p</w:t>
      </w:r>
      <w:r w:rsidR="00354886">
        <w:rPr>
          <w:rFonts w:ascii="Times New Roman" w:hAnsi="Times New Roman" w:cs="Times New Roman"/>
          <w:sz w:val="24"/>
          <w:szCs w:val="24"/>
        </w:rPr>
        <w:t>rosimy o zgłaszanie się zgodnie</w:t>
      </w:r>
      <w:r w:rsidR="00354886">
        <w:rPr>
          <w:rFonts w:ascii="Times New Roman" w:hAnsi="Times New Roman" w:cs="Times New Roman"/>
          <w:sz w:val="24"/>
          <w:szCs w:val="24"/>
        </w:rPr>
        <w:br/>
      </w:r>
      <w:r w:rsidR="007E4851" w:rsidRPr="00354886">
        <w:rPr>
          <w:rFonts w:ascii="Times New Roman" w:hAnsi="Times New Roman" w:cs="Times New Roman"/>
          <w:sz w:val="24"/>
          <w:szCs w:val="24"/>
        </w:rPr>
        <w:t>z obwodami głosowania, n</w:t>
      </w:r>
      <w:r w:rsidRPr="00354886">
        <w:rPr>
          <w:rFonts w:ascii="Times New Roman" w:hAnsi="Times New Roman" w:cs="Times New Roman"/>
          <w:sz w:val="24"/>
          <w:szCs w:val="24"/>
        </w:rPr>
        <w:t>a terenie gminy Nowosolna są to:</w:t>
      </w:r>
    </w:p>
    <w:p w:rsidR="00354886" w:rsidRPr="00354886" w:rsidRDefault="00354886" w:rsidP="00AE06C5">
      <w:pPr>
        <w:shd w:val="clear" w:color="auto" w:fill="FFFFFF"/>
        <w:spacing w:line="360" w:lineRule="auto"/>
        <w:ind w:right="363"/>
        <w:outlineLvl w:val="3"/>
        <w:rPr>
          <w:rFonts w:ascii="Times New Roman" w:eastAsia="Times New Roman" w:hAnsi="Times New Roman" w:cs="Times New Roman"/>
          <w:lang w:eastAsia="pl-PL"/>
        </w:rPr>
      </w:pPr>
    </w:p>
    <w:p w:rsidR="00AE06C5" w:rsidRPr="00354886" w:rsidRDefault="00AE06C5" w:rsidP="00AE06C5">
      <w:pPr>
        <w:pStyle w:val="Tekstpodstawowy2"/>
        <w:numPr>
          <w:ilvl w:val="0"/>
          <w:numId w:val="3"/>
        </w:numPr>
        <w:spacing w:before="120" w:line="360" w:lineRule="auto"/>
        <w:ind w:left="714" w:hanging="357"/>
        <w:rPr>
          <w:b/>
          <w:sz w:val="22"/>
          <w:szCs w:val="22"/>
        </w:rPr>
      </w:pPr>
      <w:r w:rsidRPr="00354886">
        <w:rPr>
          <w:b/>
          <w:sz w:val="22"/>
          <w:szCs w:val="22"/>
        </w:rPr>
        <w:t>Szkoła Podstawowa w Lipinach, 92-701 Łódź, Lipiny 14</w:t>
      </w:r>
    </w:p>
    <w:p w:rsidR="007E4851" w:rsidRDefault="007E4851" w:rsidP="007E4851">
      <w:pPr>
        <w:pStyle w:val="NormalnyWeb"/>
        <w:shd w:val="clear" w:color="auto" w:fill="FFFFFF"/>
        <w:spacing w:before="0" w:beforeAutospacing="0" w:after="121" w:afterAutospacing="0"/>
        <w:ind w:left="720"/>
        <w:rPr>
          <w:rStyle w:val="Pogrubienie"/>
          <w:b w:val="0"/>
          <w:sz w:val="22"/>
          <w:szCs w:val="22"/>
        </w:rPr>
      </w:pPr>
      <w:r w:rsidRPr="00354886">
        <w:rPr>
          <w:rStyle w:val="Pogrubienie"/>
          <w:b w:val="0"/>
          <w:sz w:val="22"/>
          <w:szCs w:val="22"/>
          <w:u w:val="single"/>
        </w:rPr>
        <w:t>Sołectwa:</w:t>
      </w:r>
      <w:r w:rsidRPr="00354886">
        <w:rPr>
          <w:rStyle w:val="Pogrubienie"/>
          <w:b w:val="0"/>
          <w:sz w:val="22"/>
          <w:szCs w:val="22"/>
        </w:rPr>
        <w:t xml:space="preserve"> Lipiny</w:t>
      </w:r>
      <w:r w:rsidRPr="00354886">
        <w:rPr>
          <w:sz w:val="22"/>
          <w:szCs w:val="22"/>
        </w:rPr>
        <w:t xml:space="preserve">, </w:t>
      </w:r>
      <w:r w:rsidRPr="00354886">
        <w:rPr>
          <w:rStyle w:val="Pogrubienie"/>
          <w:b w:val="0"/>
          <w:sz w:val="22"/>
          <w:szCs w:val="22"/>
        </w:rPr>
        <w:t>Ksawerów, Teolin</w:t>
      </w:r>
    </w:p>
    <w:p w:rsidR="00354886" w:rsidRPr="00354886" w:rsidRDefault="00354886" w:rsidP="007E4851">
      <w:pPr>
        <w:pStyle w:val="NormalnyWeb"/>
        <w:shd w:val="clear" w:color="auto" w:fill="FFFFFF"/>
        <w:spacing w:before="0" w:beforeAutospacing="0" w:after="121" w:afterAutospacing="0"/>
        <w:ind w:left="720"/>
        <w:rPr>
          <w:sz w:val="22"/>
          <w:szCs w:val="22"/>
        </w:rPr>
      </w:pPr>
    </w:p>
    <w:p w:rsidR="00AE06C5" w:rsidRPr="00354886" w:rsidRDefault="00AE06C5" w:rsidP="00AE06C5">
      <w:pPr>
        <w:pStyle w:val="Tekstpodstawowy2"/>
        <w:numPr>
          <w:ilvl w:val="0"/>
          <w:numId w:val="3"/>
        </w:numPr>
        <w:spacing w:before="120" w:line="360" w:lineRule="auto"/>
        <w:ind w:left="714" w:hanging="357"/>
        <w:rPr>
          <w:b/>
          <w:sz w:val="22"/>
          <w:szCs w:val="22"/>
        </w:rPr>
      </w:pPr>
      <w:r w:rsidRPr="00354886">
        <w:rPr>
          <w:b/>
          <w:sz w:val="22"/>
          <w:szCs w:val="22"/>
        </w:rPr>
        <w:t>Szkoła Podstawowa w Starych Skoszewach, 92-701 Łódź, Stare Skoszewy 19</w:t>
      </w:r>
    </w:p>
    <w:p w:rsidR="007E4851" w:rsidRDefault="007E4851" w:rsidP="007E4851">
      <w:pPr>
        <w:pStyle w:val="NormalnyWeb"/>
        <w:shd w:val="clear" w:color="auto" w:fill="FFFFFF"/>
        <w:spacing w:before="0" w:beforeAutospacing="0" w:after="121" w:afterAutospacing="0"/>
        <w:ind w:left="720"/>
        <w:rPr>
          <w:rStyle w:val="Pogrubienie"/>
          <w:b w:val="0"/>
          <w:sz w:val="22"/>
          <w:szCs w:val="22"/>
        </w:rPr>
      </w:pPr>
      <w:r w:rsidRPr="00354886">
        <w:rPr>
          <w:rStyle w:val="Pogrubienie"/>
          <w:b w:val="0"/>
          <w:sz w:val="22"/>
          <w:szCs w:val="22"/>
          <w:u w:val="single"/>
        </w:rPr>
        <w:t>Sołectwa</w:t>
      </w:r>
      <w:r w:rsidRPr="00354886">
        <w:rPr>
          <w:rStyle w:val="Pogrubienie"/>
          <w:b w:val="0"/>
          <w:sz w:val="22"/>
          <w:szCs w:val="22"/>
        </w:rPr>
        <w:t>: Stare Skoszewy</w:t>
      </w:r>
      <w:r w:rsidRPr="00354886">
        <w:rPr>
          <w:sz w:val="22"/>
          <w:szCs w:val="22"/>
        </w:rPr>
        <w:t>,</w:t>
      </w:r>
      <w:r w:rsidRPr="00354886">
        <w:rPr>
          <w:rStyle w:val="Pogrubienie"/>
          <w:b w:val="0"/>
          <w:sz w:val="22"/>
          <w:szCs w:val="22"/>
        </w:rPr>
        <w:t xml:space="preserve"> Nowe Skoszewy</w:t>
      </w:r>
      <w:r w:rsidRPr="00354886">
        <w:rPr>
          <w:sz w:val="22"/>
          <w:szCs w:val="22"/>
        </w:rPr>
        <w:t xml:space="preserve">, </w:t>
      </w:r>
      <w:r w:rsidRPr="00354886">
        <w:rPr>
          <w:rStyle w:val="Pogrubienie"/>
          <w:b w:val="0"/>
          <w:sz w:val="22"/>
          <w:szCs w:val="22"/>
        </w:rPr>
        <w:t xml:space="preserve">Boginia – </w:t>
      </w:r>
      <w:r w:rsidRPr="00354886">
        <w:rPr>
          <w:rStyle w:val="Pogrubienie"/>
          <w:b w:val="0"/>
          <w:sz w:val="22"/>
          <w:szCs w:val="22"/>
          <w:u w:val="single"/>
        </w:rPr>
        <w:t>wsie:</w:t>
      </w:r>
      <w:r w:rsidRPr="00354886">
        <w:rPr>
          <w:rStyle w:val="Pogrubienie"/>
          <w:b w:val="0"/>
          <w:sz w:val="22"/>
          <w:szCs w:val="22"/>
        </w:rPr>
        <w:t xml:space="preserve"> Boginia, Głogowiec</w:t>
      </w:r>
    </w:p>
    <w:p w:rsidR="00354886" w:rsidRPr="00354886" w:rsidRDefault="00354886" w:rsidP="007E4851">
      <w:pPr>
        <w:pStyle w:val="NormalnyWeb"/>
        <w:shd w:val="clear" w:color="auto" w:fill="FFFFFF"/>
        <w:spacing w:before="0" w:beforeAutospacing="0" w:after="121" w:afterAutospacing="0"/>
        <w:ind w:left="720"/>
        <w:rPr>
          <w:sz w:val="22"/>
          <w:szCs w:val="22"/>
        </w:rPr>
      </w:pPr>
    </w:p>
    <w:p w:rsidR="00AE06C5" w:rsidRPr="00354886" w:rsidRDefault="00AE06C5" w:rsidP="00AE06C5">
      <w:pPr>
        <w:pStyle w:val="Tekstpodstawowy2"/>
        <w:numPr>
          <w:ilvl w:val="0"/>
          <w:numId w:val="3"/>
        </w:numPr>
        <w:spacing w:before="120" w:line="360" w:lineRule="auto"/>
        <w:ind w:left="714" w:hanging="357"/>
        <w:rPr>
          <w:b/>
          <w:sz w:val="22"/>
          <w:szCs w:val="22"/>
        </w:rPr>
      </w:pPr>
      <w:r w:rsidRPr="00354886">
        <w:rPr>
          <w:b/>
          <w:sz w:val="22"/>
          <w:szCs w:val="22"/>
          <w:bdr w:val="none" w:sz="0" w:space="0" w:color="auto" w:frame="1"/>
        </w:rPr>
        <w:t xml:space="preserve">Publiczna Szkoła Podstawowa w Wiączyniu Dolnym, </w:t>
      </w:r>
      <w:r w:rsidRPr="00354886">
        <w:rPr>
          <w:b/>
          <w:sz w:val="22"/>
          <w:szCs w:val="22"/>
        </w:rPr>
        <w:t>92-701 Łódź, Wiączyń Dolny 18</w:t>
      </w:r>
    </w:p>
    <w:p w:rsidR="007E4851" w:rsidRDefault="007E4851" w:rsidP="007E4851">
      <w:pPr>
        <w:pStyle w:val="Akapitzlist"/>
        <w:spacing w:before="0" w:after="121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354886">
        <w:rPr>
          <w:rFonts w:ascii="Times New Roman" w:eastAsia="Times New Roman" w:hAnsi="Times New Roman" w:cs="Times New Roman"/>
          <w:bCs/>
          <w:u w:val="single"/>
          <w:lang w:eastAsia="pl-PL"/>
        </w:rPr>
        <w:t>Sołectwo</w:t>
      </w:r>
      <w:r w:rsidRPr="00354886">
        <w:rPr>
          <w:rFonts w:ascii="Times New Roman" w:eastAsia="Times New Roman" w:hAnsi="Times New Roman" w:cs="Times New Roman"/>
          <w:bCs/>
          <w:lang w:eastAsia="pl-PL"/>
        </w:rPr>
        <w:t xml:space="preserve"> Wiączyń Dolny</w:t>
      </w:r>
    </w:p>
    <w:p w:rsidR="00354886" w:rsidRPr="00354886" w:rsidRDefault="00354886" w:rsidP="007E4851">
      <w:pPr>
        <w:pStyle w:val="Akapitzlist"/>
        <w:spacing w:before="0" w:after="121" w:line="240" w:lineRule="auto"/>
        <w:rPr>
          <w:rFonts w:ascii="Times New Roman" w:eastAsia="Times New Roman" w:hAnsi="Times New Roman" w:cs="Times New Roman"/>
          <w:lang w:eastAsia="pl-PL"/>
        </w:rPr>
      </w:pPr>
    </w:p>
    <w:p w:rsidR="00AE06C5" w:rsidRPr="00354886" w:rsidRDefault="00AE06C5" w:rsidP="00AE06C5">
      <w:pPr>
        <w:pStyle w:val="Tekstpodstawowy2"/>
        <w:numPr>
          <w:ilvl w:val="0"/>
          <w:numId w:val="3"/>
        </w:numPr>
        <w:spacing w:before="120" w:line="360" w:lineRule="auto"/>
        <w:ind w:left="714" w:hanging="357"/>
        <w:rPr>
          <w:b/>
          <w:sz w:val="22"/>
          <w:szCs w:val="22"/>
        </w:rPr>
      </w:pPr>
      <w:r w:rsidRPr="00354886">
        <w:rPr>
          <w:b/>
          <w:sz w:val="22"/>
          <w:szCs w:val="22"/>
        </w:rPr>
        <w:t>Gminno Parkowe Centrum Kultury i Ekologii w Plichtowie, 92-701 Łódź, Plichtów 21</w:t>
      </w:r>
    </w:p>
    <w:p w:rsidR="007E4851" w:rsidRDefault="007E4851" w:rsidP="007E4851">
      <w:pPr>
        <w:pStyle w:val="NormalnyWeb"/>
        <w:shd w:val="clear" w:color="auto" w:fill="FFFFFF"/>
        <w:spacing w:before="0" w:beforeAutospacing="0" w:after="121" w:afterAutospacing="0"/>
        <w:ind w:left="720"/>
        <w:rPr>
          <w:rStyle w:val="Pogrubienie"/>
          <w:b w:val="0"/>
          <w:sz w:val="22"/>
          <w:szCs w:val="22"/>
        </w:rPr>
      </w:pPr>
      <w:r w:rsidRPr="00354886">
        <w:rPr>
          <w:rStyle w:val="Pogrubienie"/>
          <w:b w:val="0"/>
          <w:sz w:val="22"/>
          <w:szCs w:val="22"/>
          <w:u w:val="single"/>
        </w:rPr>
        <w:t>Sołectwa:</w:t>
      </w:r>
      <w:r w:rsidRPr="00354886">
        <w:rPr>
          <w:rStyle w:val="Pogrubienie"/>
          <w:b w:val="0"/>
          <w:sz w:val="22"/>
          <w:szCs w:val="22"/>
        </w:rPr>
        <w:t xml:space="preserve"> Janów</w:t>
      </w:r>
      <w:r w:rsidRPr="00354886">
        <w:rPr>
          <w:b/>
          <w:sz w:val="22"/>
          <w:szCs w:val="22"/>
        </w:rPr>
        <w:t xml:space="preserve">, </w:t>
      </w:r>
      <w:r w:rsidRPr="00354886">
        <w:rPr>
          <w:rStyle w:val="Pogrubienie"/>
          <w:b w:val="0"/>
          <w:sz w:val="22"/>
          <w:szCs w:val="22"/>
        </w:rPr>
        <w:t>Moskwa</w:t>
      </w:r>
      <w:r w:rsidRPr="00354886">
        <w:rPr>
          <w:b/>
          <w:sz w:val="22"/>
          <w:szCs w:val="22"/>
        </w:rPr>
        <w:t xml:space="preserve">, </w:t>
      </w:r>
      <w:r w:rsidRPr="00354886">
        <w:rPr>
          <w:rStyle w:val="Pogrubienie"/>
          <w:b w:val="0"/>
          <w:sz w:val="22"/>
          <w:szCs w:val="22"/>
        </w:rPr>
        <w:t>Natolin</w:t>
      </w:r>
      <w:r w:rsidRPr="00354886">
        <w:rPr>
          <w:b/>
          <w:sz w:val="22"/>
          <w:szCs w:val="22"/>
        </w:rPr>
        <w:t>,</w:t>
      </w:r>
      <w:r w:rsidRPr="00354886">
        <w:rPr>
          <w:rStyle w:val="Pogrubienie"/>
          <w:b w:val="0"/>
          <w:sz w:val="22"/>
          <w:szCs w:val="22"/>
        </w:rPr>
        <w:t xml:space="preserve"> Plichtów</w:t>
      </w:r>
      <w:r w:rsidR="007C5E70" w:rsidRPr="00354886">
        <w:rPr>
          <w:rStyle w:val="Pogrubienie"/>
          <w:b w:val="0"/>
          <w:sz w:val="22"/>
          <w:szCs w:val="22"/>
        </w:rPr>
        <w:t>, Byszewy, wsie: Byszewy, Janów</w:t>
      </w:r>
    </w:p>
    <w:p w:rsidR="00354886" w:rsidRPr="00354886" w:rsidRDefault="00354886" w:rsidP="007E4851">
      <w:pPr>
        <w:pStyle w:val="NormalnyWeb"/>
        <w:shd w:val="clear" w:color="auto" w:fill="FFFFFF"/>
        <w:spacing w:before="0" w:beforeAutospacing="0" w:after="121" w:afterAutospacing="0"/>
        <w:ind w:left="720"/>
        <w:rPr>
          <w:b/>
          <w:sz w:val="22"/>
          <w:szCs w:val="22"/>
        </w:rPr>
      </w:pPr>
    </w:p>
    <w:p w:rsidR="00AE06C5" w:rsidRPr="00354886" w:rsidRDefault="00AE06C5" w:rsidP="00AE06C5">
      <w:pPr>
        <w:pStyle w:val="Tekstpodstawowy2"/>
        <w:numPr>
          <w:ilvl w:val="0"/>
          <w:numId w:val="3"/>
        </w:numPr>
        <w:spacing w:before="120" w:line="360" w:lineRule="auto"/>
        <w:ind w:left="714" w:hanging="357"/>
        <w:rPr>
          <w:b/>
          <w:sz w:val="22"/>
          <w:szCs w:val="22"/>
        </w:rPr>
      </w:pPr>
      <w:r w:rsidRPr="00354886">
        <w:rPr>
          <w:b/>
          <w:sz w:val="22"/>
          <w:szCs w:val="22"/>
        </w:rPr>
        <w:t>Urząd Gminy Nowosolna, 92-703 Łódź, ul. Rynek Nowosolna 1</w:t>
      </w:r>
    </w:p>
    <w:p w:rsidR="007E4851" w:rsidRPr="00354886" w:rsidRDefault="007E4851" w:rsidP="007E4851">
      <w:pPr>
        <w:pStyle w:val="NormalnyWeb"/>
        <w:shd w:val="clear" w:color="auto" w:fill="FFFFFF"/>
        <w:spacing w:before="0" w:beforeAutospacing="0" w:after="121" w:afterAutospacing="0"/>
        <w:ind w:left="720"/>
        <w:rPr>
          <w:b/>
          <w:sz w:val="22"/>
          <w:szCs w:val="22"/>
        </w:rPr>
      </w:pPr>
      <w:r w:rsidRPr="00354886">
        <w:rPr>
          <w:rStyle w:val="Pogrubienie"/>
          <w:b w:val="0"/>
          <w:sz w:val="22"/>
          <w:szCs w:val="22"/>
          <w:u w:val="single"/>
        </w:rPr>
        <w:t>Sołectwa</w:t>
      </w:r>
      <w:r w:rsidRPr="00354886">
        <w:rPr>
          <w:rStyle w:val="Pogrubienie"/>
          <w:b w:val="0"/>
          <w:sz w:val="22"/>
          <w:szCs w:val="22"/>
        </w:rPr>
        <w:t>: Borchówka</w:t>
      </w:r>
      <w:r w:rsidRPr="00354886">
        <w:rPr>
          <w:b/>
          <w:sz w:val="22"/>
          <w:szCs w:val="22"/>
        </w:rPr>
        <w:t xml:space="preserve">, </w:t>
      </w:r>
      <w:r w:rsidRPr="00354886">
        <w:rPr>
          <w:rStyle w:val="Pogrubienie"/>
          <w:b w:val="0"/>
          <w:sz w:val="22"/>
          <w:szCs w:val="22"/>
        </w:rPr>
        <w:t xml:space="preserve">Dobieszków, Kalonka </w:t>
      </w:r>
      <w:r w:rsidR="007C5E70" w:rsidRPr="00354886">
        <w:rPr>
          <w:rStyle w:val="Pogrubienie"/>
          <w:b w:val="0"/>
          <w:sz w:val="22"/>
          <w:szCs w:val="22"/>
        </w:rPr>
        <w:t>oraz</w:t>
      </w:r>
      <w:r w:rsidRPr="00354886">
        <w:rPr>
          <w:rStyle w:val="Pogrubienie"/>
          <w:b w:val="0"/>
          <w:sz w:val="22"/>
          <w:szCs w:val="22"/>
        </w:rPr>
        <w:t xml:space="preserve"> </w:t>
      </w:r>
      <w:r w:rsidRPr="00354886">
        <w:rPr>
          <w:rStyle w:val="Pogrubienie"/>
          <w:b w:val="0"/>
          <w:sz w:val="22"/>
          <w:szCs w:val="22"/>
          <w:u w:val="single"/>
        </w:rPr>
        <w:t>wsie</w:t>
      </w:r>
      <w:r w:rsidR="007C5E70" w:rsidRPr="00354886">
        <w:rPr>
          <w:rStyle w:val="Pogrubienie"/>
          <w:b w:val="0"/>
          <w:sz w:val="22"/>
          <w:szCs w:val="22"/>
        </w:rPr>
        <w:t>:</w:t>
      </w:r>
      <w:r w:rsidRPr="00354886">
        <w:rPr>
          <w:rStyle w:val="Pogrubienie"/>
          <w:b w:val="0"/>
          <w:sz w:val="22"/>
          <w:szCs w:val="22"/>
        </w:rPr>
        <w:t xml:space="preserve"> Borki, Dąbrówka, Kalonka, Niecki</w:t>
      </w:r>
      <w:r w:rsidRPr="00354886">
        <w:rPr>
          <w:b/>
          <w:sz w:val="22"/>
          <w:szCs w:val="22"/>
        </w:rPr>
        <w:t xml:space="preserve">, </w:t>
      </w:r>
    </w:p>
    <w:p w:rsidR="007C5E70" w:rsidRPr="00354886" w:rsidRDefault="007C5E70" w:rsidP="007C5E70">
      <w:pPr>
        <w:pStyle w:val="NormalnyWeb"/>
        <w:shd w:val="clear" w:color="auto" w:fill="FFFFFF"/>
        <w:spacing w:before="0" w:beforeAutospacing="0" w:after="121" w:afterAutospacing="0"/>
        <w:ind w:firstLine="708"/>
        <w:rPr>
          <w:b/>
          <w:sz w:val="22"/>
          <w:szCs w:val="22"/>
        </w:rPr>
      </w:pPr>
      <w:r w:rsidRPr="00354886">
        <w:rPr>
          <w:rStyle w:val="Pogrubienie"/>
          <w:b w:val="0"/>
          <w:sz w:val="22"/>
          <w:szCs w:val="22"/>
          <w:u w:val="single"/>
        </w:rPr>
        <w:t>Sołectwo</w:t>
      </w:r>
      <w:r w:rsidRPr="00354886">
        <w:rPr>
          <w:rStyle w:val="Pogrubienie"/>
          <w:b w:val="0"/>
          <w:sz w:val="22"/>
          <w:szCs w:val="22"/>
        </w:rPr>
        <w:t xml:space="preserve"> Kopanka - </w:t>
      </w:r>
      <w:r w:rsidRPr="00354886">
        <w:rPr>
          <w:rStyle w:val="Pogrubienie"/>
          <w:b w:val="0"/>
          <w:sz w:val="22"/>
          <w:szCs w:val="22"/>
          <w:u w:val="single"/>
        </w:rPr>
        <w:t>wsie</w:t>
      </w:r>
      <w:r w:rsidRPr="00354886">
        <w:rPr>
          <w:rStyle w:val="Pogrubienie"/>
          <w:b w:val="0"/>
          <w:sz w:val="22"/>
          <w:szCs w:val="22"/>
        </w:rPr>
        <w:t xml:space="preserve"> Dąbrowa, Kopanka, Wódka,</w:t>
      </w:r>
    </w:p>
    <w:p w:rsidR="007C5E70" w:rsidRDefault="007C5E70" w:rsidP="007C5E70">
      <w:pPr>
        <w:pStyle w:val="NormalnyWeb"/>
        <w:shd w:val="clear" w:color="auto" w:fill="FFFFFF"/>
        <w:spacing w:before="0" w:beforeAutospacing="0" w:after="121" w:afterAutospacing="0"/>
        <w:ind w:firstLine="708"/>
        <w:rPr>
          <w:rStyle w:val="Pogrubienie"/>
          <w:b w:val="0"/>
          <w:sz w:val="22"/>
          <w:szCs w:val="22"/>
        </w:rPr>
      </w:pPr>
      <w:r w:rsidRPr="00354886">
        <w:rPr>
          <w:rStyle w:val="Pogrubienie"/>
          <w:b w:val="0"/>
          <w:sz w:val="22"/>
          <w:szCs w:val="22"/>
          <w:u w:val="single"/>
        </w:rPr>
        <w:t>Sołectwo</w:t>
      </w:r>
      <w:r w:rsidRPr="00354886">
        <w:rPr>
          <w:rStyle w:val="Pogrubienie"/>
          <w:b w:val="0"/>
          <w:sz w:val="22"/>
          <w:szCs w:val="22"/>
        </w:rPr>
        <w:t xml:space="preserve"> Grabina – </w:t>
      </w:r>
      <w:r w:rsidRPr="00354886">
        <w:rPr>
          <w:rStyle w:val="Pogrubienie"/>
          <w:b w:val="0"/>
          <w:sz w:val="22"/>
          <w:szCs w:val="22"/>
          <w:u w:val="single"/>
        </w:rPr>
        <w:t>wsie</w:t>
      </w:r>
      <w:r w:rsidRPr="00354886">
        <w:rPr>
          <w:rStyle w:val="Pogrubienie"/>
          <w:b w:val="0"/>
          <w:sz w:val="22"/>
          <w:szCs w:val="22"/>
        </w:rPr>
        <w:t>: Bukowiec, Grabina</w:t>
      </w:r>
    </w:p>
    <w:p w:rsidR="00354886" w:rsidRPr="00354886" w:rsidRDefault="00354886" w:rsidP="007C5E70">
      <w:pPr>
        <w:pStyle w:val="NormalnyWeb"/>
        <w:shd w:val="clear" w:color="auto" w:fill="FFFFFF"/>
        <w:spacing w:before="0" w:beforeAutospacing="0" w:after="121" w:afterAutospacing="0"/>
        <w:ind w:firstLine="708"/>
        <w:rPr>
          <w:b/>
          <w:sz w:val="22"/>
          <w:szCs w:val="22"/>
        </w:rPr>
      </w:pPr>
    </w:p>
    <w:p w:rsidR="007C5E70" w:rsidRPr="007E4851" w:rsidRDefault="007C5E70" w:rsidP="007E4851">
      <w:pPr>
        <w:pStyle w:val="NormalnyWeb"/>
        <w:shd w:val="clear" w:color="auto" w:fill="FFFFFF"/>
        <w:spacing w:before="0" w:beforeAutospacing="0" w:after="121" w:afterAutospacing="0"/>
        <w:ind w:left="720"/>
        <w:rPr>
          <w:rFonts w:ascii="Helvetica" w:hAnsi="Helvetica"/>
          <w:color w:val="5A5A5A"/>
          <w:sz w:val="17"/>
          <w:szCs w:val="17"/>
        </w:rPr>
      </w:pPr>
    </w:p>
    <w:p w:rsidR="00AE06C5" w:rsidRPr="00AE06C5" w:rsidRDefault="00AE06C5" w:rsidP="00AE06C5">
      <w:pPr>
        <w:pStyle w:val="Tekstpodstawowy2"/>
        <w:spacing w:before="120" w:line="360" w:lineRule="auto"/>
        <w:rPr>
          <w:sz w:val="24"/>
          <w:szCs w:val="24"/>
        </w:rPr>
      </w:pPr>
      <w:r w:rsidRPr="00AE06C5">
        <w:rPr>
          <w:sz w:val="24"/>
          <w:szCs w:val="24"/>
        </w:rPr>
        <w:t>Więcej informacji: </w:t>
      </w:r>
      <w:hyperlink r:id="rId6" w:history="1">
        <w:r w:rsidRPr="00AE06C5">
          <w:rPr>
            <w:rStyle w:val="Hipercze"/>
            <w:sz w:val="24"/>
            <w:szCs w:val="24"/>
          </w:rPr>
          <w:t>https://www.gov.pl/web/uw-lodzki/miejsca-dystrybucji-jodku-potasu-na-terenie-wojewodztwa-lodzkiego</w:t>
        </w:r>
      </w:hyperlink>
    </w:p>
    <w:p w:rsidR="00AE06C5" w:rsidRPr="00AE06C5" w:rsidRDefault="00AE06C5" w:rsidP="00AE06C5">
      <w:pPr>
        <w:pStyle w:val="Tekstpodstawowy2"/>
        <w:spacing w:line="276" w:lineRule="auto"/>
        <w:ind w:left="720"/>
        <w:rPr>
          <w:sz w:val="22"/>
          <w:szCs w:val="22"/>
        </w:rPr>
      </w:pPr>
    </w:p>
    <w:sectPr w:rsidR="00AE06C5" w:rsidRPr="00AE06C5" w:rsidSect="00B1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tSans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5B79"/>
    <w:multiLevelType w:val="hybridMultilevel"/>
    <w:tmpl w:val="48206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A1DC8"/>
    <w:multiLevelType w:val="hybridMultilevel"/>
    <w:tmpl w:val="0AE66BFC"/>
    <w:lvl w:ilvl="0" w:tplc="C414CB54">
      <w:start w:val="2013"/>
      <w:numFmt w:val="decimal"/>
      <w:lvlText w:val="%1"/>
      <w:lvlJc w:val="left"/>
      <w:pPr>
        <w:ind w:left="1710" w:hanging="5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14BC23D2"/>
    <w:multiLevelType w:val="hybridMultilevel"/>
    <w:tmpl w:val="48206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A258F"/>
    <w:multiLevelType w:val="hybridMultilevel"/>
    <w:tmpl w:val="48206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DD2A5E"/>
    <w:multiLevelType w:val="hybridMultilevel"/>
    <w:tmpl w:val="8F727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655465"/>
    <w:multiLevelType w:val="hybridMultilevel"/>
    <w:tmpl w:val="EBE20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B71D1"/>
    <w:multiLevelType w:val="hybridMultilevel"/>
    <w:tmpl w:val="48206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81CE6"/>
    <w:multiLevelType w:val="hybridMultilevel"/>
    <w:tmpl w:val="48206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compat/>
  <w:rsids>
    <w:rsidRoot w:val="00AE06C5"/>
    <w:rsid w:val="00354886"/>
    <w:rsid w:val="007C5E70"/>
    <w:rsid w:val="007E4851"/>
    <w:rsid w:val="00885C41"/>
    <w:rsid w:val="00AE06C5"/>
    <w:rsid w:val="00B119F7"/>
    <w:rsid w:val="00BA0EEF"/>
    <w:rsid w:val="00C07711"/>
    <w:rsid w:val="00EC56D5"/>
    <w:rsid w:val="00FE4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19F7"/>
  </w:style>
  <w:style w:type="paragraph" w:styleId="Nagwek4">
    <w:name w:val="heading 4"/>
    <w:basedOn w:val="Normalny"/>
    <w:link w:val="Nagwek4Znak"/>
    <w:uiPriority w:val="9"/>
    <w:qFormat/>
    <w:rsid w:val="00AE06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06C5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E06C5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AE06C5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E0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E06C5"/>
    <w:rPr>
      <w:b/>
      <w:bCs/>
    </w:rPr>
  </w:style>
  <w:style w:type="paragraph" w:styleId="Tekstpodstawowy2">
    <w:name w:val="Body Text 2"/>
    <w:basedOn w:val="Normalny"/>
    <w:link w:val="Tekstpodstawowy2Znak"/>
    <w:uiPriority w:val="99"/>
    <w:unhideWhenUsed/>
    <w:rsid w:val="00AE06C5"/>
    <w:pPr>
      <w:spacing w:before="0" w:line="48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E06C5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E06C5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06C5"/>
  </w:style>
  <w:style w:type="paragraph" w:styleId="Tekstdymka">
    <w:name w:val="Balloon Text"/>
    <w:basedOn w:val="Normalny"/>
    <w:link w:val="TekstdymkaZnak"/>
    <w:uiPriority w:val="99"/>
    <w:semiHidden/>
    <w:unhideWhenUsed/>
    <w:rsid w:val="00AE06C5"/>
    <w:pPr>
      <w:spacing w:before="0" w:after="0" w:line="240" w:lineRule="auto"/>
    </w:pPr>
    <w:rPr>
      <w:rFonts w:ascii="Tahoma" w:eastAsiaTheme="minorEastAsi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06C5"/>
    <w:rPr>
      <w:rFonts w:ascii="Tahoma" w:eastAsiaTheme="minorEastAsi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uw-lodzki/miejsca-dystrybucji-jodku-potasu-na-terenie-wojewodztwa-lodzkiego" TargetMode="External"/><Relationship Id="rId5" Type="http://schemas.openxmlformats.org/officeDocument/2006/relationships/hyperlink" Target="https://www.brojce.pl/art,875,miejsca-dystrybucji-jodku-potas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ok2-7</dc:creator>
  <cp:lastModifiedBy>ok2-7</cp:lastModifiedBy>
  <cp:revision>3</cp:revision>
  <cp:lastPrinted>2022-10-18T13:27:00Z</cp:lastPrinted>
  <dcterms:created xsi:type="dcterms:W3CDTF">2022-10-18T10:54:00Z</dcterms:created>
  <dcterms:modified xsi:type="dcterms:W3CDTF">2022-10-18T13:57:00Z</dcterms:modified>
</cp:coreProperties>
</file>