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GoBack"/>
      <w:bookmarkEnd w:id="0"/>
    </w:p>
    <w:p w:rsidR="00710D7E" w:rsidRPr="000620E5" w:rsidRDefault="00710D7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48"/>
          <w:szCs w:val="48"/>
        </w:rPr>
      </w:pPr>
    </w:p>
    <w:p w:rsidR="00710D7E" w:rsidRPr="000620E5" w:rsidRDefault="00340DDF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0620E5">
        <w:rPr>
          <w:rFonts w:ascii="Times New Roman" w:hAnsi="Times New Roman" w:cs="Times New Roman"/>
          <w:b/>
          <w:bCs/>
          <w:sz w:val="48"/>
          <w:szCs w:val="48"/>
        </w:rPr>
        <w:t>SZCZEGÓŁOWE SPECYFIKACJE TECHNICZNE</w:t>
      </w: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710D7E" w:rsidRPr="008E4786" w:rsidRDefault="008E4786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8E4786">
        <w:rPr>
          <w:rFonts w:ascii="Times New Roman" w:hAnsi="Times New Roman" w:cs="Times New Roman"/>
          <w:sz w:val="48"/>
          <w:szCs w:val="48"/>
        </w:rPr>
        <w:t>D-M-00.00.00</w:t>
      </w: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0620E5">
        <w:rPr>
          <w:rFonts w:ascii="Times New Roman" w:hAnsi="Times New Roman" w:cs="Times New Roman"/>
          <w:b/>
          <w:bCs/>
          <w:sz w:val="40"/>
          <w:szCs w:val="40"/>
        </w:rPr>
        <w:t>REMONT CZĄSTKOWY NAWIERZCHNI</w:t>
      </w: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Default="00710D7E" w:rsidP="00340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4448" w:rsidRDefault="00CE4448" w:rsidP="00340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4448" w:rsidRPr="000620E5" w:rsidRDefault="00CE4448" w:rsidP="00340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CE4448" w:rsidRDefault="00340DDF" w:rsidP="00340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E4448">
        <w:rPr>
          <w:rFonts w:ascii="Times New Roman" w:hAnsi="Times New Roman" w:cs="Times New Roman"/>
          <w:b/>
          <w:bCs/>
          <w:sz w:val="24"/>
          <w:szCs w:val="24"/>
        </w:rPr>
        <w:t>WYMAGANIA OGÓLNE</w:t>
      </w:r>
    </w:p>
    <w:p w:rsidR="00710D7E" w:rsidRPr="00CE4448" w:rsidRDefault="00710D7E" w:rsidP="00340DD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40DDF" w:rsidRPr="00CE4448" w:rsidRDefault="00340DDF" w:rsidP="00340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448">
        <w:rPr>
          <w:rFonts w:ascii="Times New Roman" w:eastAsia="Times New Roman" w:hAnsi="Times New Roman" w:cs="Times New Roman"/>
          <w:sz w:val="24"/>
          <w:szCs w:val="24"/>
        </w:rPr>
        <w:t>NAJWAŻNIEJSZE OZNACZENIA I SKRÓTY</w:t>
      </w:r>
    </w:p>
    <w:p w:rsidR="00340DDF" w:rsidRPr="00CE4448" w:rsidRDefault="00340DDF" w:rsidP="00340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448">
        <w:rPr>
          <w:rFonts w:ascii="Times New Roman" w:eastAsia="Times New Roman" w:hAnsi="Times New Roman" w:cs="Times New Roman"/>
          <w:sz w:val="24"/>
          <w:szCs w:val="24"/>
        </w:rPr>
        <w:t>OST - ogólna specyfikacja techniczna</w:t>
      </w:r>
    </w:p>
    <w:p w:rsidR="00340DDF" w:rsidRPr="00CE4448" w:rsidRDefault="00340DDF" w:rsidP="00340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448">
        <w:rPr>
          <w:rFonts w:ascii="Times New Roman" w:eastAsia="Times New Roman" w:hAnsi="Times New Roman" w:cs="Times New Roman"/>
          <w:sz w:val="24"/>
          <w:szCs w:val="24"/>
        </w:rPr>
        <w:t>SST - szczegółowa specyfikacja techniczna</w:t>
      </w:r>
    </w:p>
    <w:p w:rsidR="00340DDF" w:rsidRPr="00CE4448" w:rsidRDefault="00340DDF" w:rsidP="00340DD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E4448">
        <w:rPr>
          <w:rFonts w:ascii="Times New Roman" w:eastAsia="Times New Roman" w:hAnsi="Times New Roman" w:cs="Times New Roman"/>
          <w:sz w:val="24"/>
          <w:szCs w:val="24"/>
        </w:rPr>
        <w:t>bhp. - bezpieczeństwo i higiena pracy</w:t>
      </w: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1705D" w:rsidRPr="000620E5" w:rsidRDefault="00A1705D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20E5" w:rsidRDefault="000620E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7FD5" w:rsidRDefault="00497FD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7FD5" w:rsidRDefault="00497FD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97FD5" w:rsidRDefault="00497FD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CE4448" w:rsidRPr="000620E5" w:rsidRDefault="00CE4448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20E5" w:rsidRPr="000620E5" w:rsidRDefault="000620E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620E5">
        <w:rPr>
          <w:rFonts w:ascii="Times New Roman" w:hAnsi="Times New Roman" w:cs="Times New Roman"/>
          <w:b/>
          <w:bCs/>
          <w:sz w:val="28"/>
          <w:szCs w:val="28"/>
        </w:rPr>
        <w:t>SPIS TREŚCI</w:t>
      </w: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20E5">
        <w:rPr>
          <w:rFonts w:ascii="Times New Roman" w:hAnsi="Times New Roman" w:cs="Times New Roman"/>
          <w:b/>
          <w:bCs/>
          <w:sz w:val="28"/>
          <w:szCs w:val="28"/>
        </w:rPr>
        <w:t>1. WSTĘP</w:t>
      </w: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20E5">
        <w:rPr>
          <w:rFonts w:ascii="Times New Roman" w:hAnsi="Times New Roman" w:cs="Times New Roman"/>
          <w:b/>
          <w:bCs/>
          <w:sz w:val="28"/>
          <w:szCs w:val="28"/>
        </w:rPr>
        <w:t>2. MATERIAŁY</w:t>
      </w: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20E5">
        <w:rPr>
          <w:rFonts w:ascii="Times New Roman" w:hAnsi="Times New Roman" w:cs="Times New Roman"/>
          <w:b/>
          <w:bCs/>
          <w:sz w:val="28"/>
          <w:szCs w:val="28"/>
        </w:rPr>
        <w:t>3. SPRZĘT</w:t>
      </w: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20E5">
        <w:rPr>
          <w:rFonts w:ascii="Times New Roman" w:hAnsi="Times New Roman" w:cs="Times New Roman"/>
          <w:b/>
          <w:bCs/>
          <w:sz w:val="28"/>
          <w:szCs w:val="28"/>
        </w:rPr>
        <w:t>4. TRANSPORT</w:t>
      </w: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20E5">
        <w:rPr>
          <w:rFonts w:ascii="Times New Roman" w:hAnsi="Times New Roman" w:cs="Times New Roman"/>
          <w:b/>
          <w:bCs/>
          <w:sz w:val="28"/>
          <w:szCs w:val="28"/>
        </w:rPr>
        <w:t>5. WYKONANIE ROBÓT</w:t>
      </w: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20E5">
        <w:rPr>
          <w:rFonts w:ascii="Times New Roman" w:hAnsi="Times New Roman" w:cs="Times New Roman"/>
          <w:b/>
          <w:bCs/>
          <w:sz w:val="28"/>
          <w:szCs w:val="28"/>
        </w:rPr>
        <w:t>6. KONTROLA JAKOŚCI ROBÓT</w:t>
      </w: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20E5">
        <w:rPr>
          <w:rFonts w:ascii="Times New Roman" w:hAnsi="Times New Roman" w:cs="Times New Roman"/>
          <w:b/>
          <w:bCs/>
          <w:sz w:val="28"/>
          <w:szCs w:val="28"/>
        </w:rPr>
        <w:t>7. OBMIAR ROBÓT</w:t>
      </w: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20E5">
        <w:rPr>
          <w:rFonts w:ascii="Times New Roman" w:hAnsi="Times New Roman" w:cs="Times New Roman"/>
          <w:b/>
          <w:bCs/>
          <w:sz w:val="28"/>
          <w:szCs w:val="28"/>
        </w:rPr>
        <w:t>8. ODBIÓR ROBÓT</w:t>
      </w:r>
    </w:p>
    <w:p w:rsidR="00710D7E" w:rsidRPr="000620E5" w:rsidRDefault="00710D7E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0620E5">
        <w:rPr>
          <w:rFonts w:ascii="Times New Roman" w:hAnsi="Times New Roman" w:cs="Times New Roman"/>
          <w:b/>
          <w:bCs/>
          <w:sz w:val="28"/>
          <w:szCs w:val="28"/>
        </w:rPr>
        <w:t>9. PODSTAWA PŁATNOŚCI</w:t>
      </w:r>
    </w:p>
    <w:p w:rsidR="00340DDF" w:rsidRPr="00B321CC" w:rsidRDefault="00B321CC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B321CC">
        <w:rPr>
          <w:rFonts w:ascii="Times New Roman" w:hAnsi="Times New Roman" w:cs="Times New Roman"/>
          <w:b/>
          <w:bCs/>
          <w:sz w:val="28"/>
          <w:szCs w:val="28"/>
        </w:rPr>
        <w:lastRenderedPageBreak/>
        <w:t>10. PRZEPISY ZWIĄZANE</w:t>
      </w:r>
    </w:p>
    <w:p w:rsidR="000620E5" w:rsidRPr="00257CE1" w:rsidRDefault="000620E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1. WSTĘP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1.1. Przedmiot Specyfikacji Technicznej</w:t>
      </w:r>
    </w:p>
    <w:p w:rsidR="00340DDF" w:rsidRPr="00257CE1" w:rsidRDefault="00340DDF" w:rsidP="00414AF6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Specyfikacja Techniczna D-M-00.00.00 – Wymagania Ogólne odnosi się do wymagań wspólnych dla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poszczególnych wymagań technicznych dotyczących wykonania i odbioru robót, które zostaną wykonane przy remontach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cząstkowyc</w:t>
      </w:r>
      <w:r w:rsidR="000620E5" w:rsidRPr="00257CE1">
        <w:rPr>
          <w:rFonts w:ascii="Times New Roman" w:hAnsi="Times New Roman" w:cs="Times New Roman"/>
          <w:sz w:val="24"/>
          <w:szCs w:val="24"/>
        </w:rPr>
        <w:t>h nawierzchni dróg powiatowych i gminnych</w:t>
      </w:r>
      <w:r w:rsidRPr="00257CE1">
        <w:rPr>
          <w:rFonts w:ascii="Times New Roman" w:hAnsi="Times New Roman" w:cs="Times New Roman"/>
          <w:sz w:val="24"/>
          <w:szCs w:val="24"/>
        </w:rPr>
        <w:t xml:space="preserve"> na terenie </w:t>
      </w:r>
      <w:r w:rsidR="000620E5" w:rsidRPr="00257CE1">
        <w:rPr>
          <w:rFonts w:ascii="Times New Roman" w:hAnsi="Times New Roman" w:cs="Times New Roman"/>
          <w:sz w:val="24"/>
          <w:szCs w:val="24"/>
        </w:rPr>
        <w:t>Gminy Nowosolna</w:t>
      </w:r>
      <w:r w:rsidRPr="00257CE1">
        <w:rPr>
          <w:rFonts w:ascii="Times New Roman" w:hAnsi="Times New Roman" w:cs="Times New Roman"/>
          <w:sz w:val="24"/>
          <w:szCs w:val="24"/>
        </w:rPr>
        <w:t>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1.2. Zakres stosowania OST</w:t>
      </w:r>
    </w:p>
    <w:p w:rsidR="00340DDF" w:rsidRPr="00257CE1" w:rsidRDefault="00340DDF" w:rsidP="00E7400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Specyfikacje Techniczne stanowią część dokumentów przetargowych i kontraktowych i należy je stosować w</w:t>
      </w:r>
      <w:r w:rsidR="00E7400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zlecaniu i wykonaniu robót opisanych w podpunkcie 1.1.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1.3. Zakres robót objętych OST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sz w:val="24"/>
          <w:szCs w:val="24"/>
        </w:rPr>
        <w:t>1.3.1.</w:t>
      </w:r>
      <w:r w:rsidRPr="00257CE1">
        <w:rPr>
          <w:rFonts w:ascii="Times New Roman" w:hAnsi="Times New Roman" w:cs="Times New Roman"/>
          <w:sz w:val="24"/>
          <w:szCs w:val="24"/>
        </w:rPr>
        <w:t xml:space="preserve"> Wymagania ogólne należy rozumieć i stosować w powiązaniu z </w:t>
      </w:r>
      <w:r w:rsidR="00414AF6">
        <w:rPr>
          <w:rFonts w:ascii="Times New Roman" w:hAnsi="Times New Roman" w:cs="Times New Roman"/>
          <w:sz w:val="24"/>
          <w:szCs w:val="24"/>
        </w:rPr>
        <w:t>Szczegółowymi Specyfikacjami Technicznymi.</w:t>
      </w:r>
    </w:p>
    <w:p w:rsidR="00257CE1" w:rsidRPr="00257CE1" w:rsidRDefault="00257CE1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sz w:val="24"/>
          <w:szCs w:val="24"/>
        </w:rPr>
        <w:t>1.3.2.</w:t>
      </w:r>
      <w:r w:rsidRPr="00257CE1">
        <w:rPr>
          <w:rFonts w:ascii="Times New Roman" w:hAnsi="Times New Roman" w:cs="Times New Roman"/>
          <w:sz w:val="24"/>
          <w:szCs w:val="24"/>
        </w:rPr>
        <w:t xml:space="preserve"> Normy państwowe, instrukcje  i przepisy wymienione w Specyfikacjach Technicznych będą stosowane przez Wykonawcę w języku polskim.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1.4. Określenia podstawowe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Użyte w ST wymienione poniżej określenia należy rozumieć w każdym przypadku następująco: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1.4.1. </w:t>
      </w:r>
      <w:r w:rsidRPr="00414AF6">
        <w:rPr>
          <w:rFonts w:ascii="Times New Roman" w:hAnsi="Times New Roman" w:cs="Times New Roman"/>
          <w:b/>
          <w:sz w:val="24"/>
          <w:szCs w:val="24"/>
        </w:rPr>
        <w:t>Budowla drogowa</w:t>
      </w:r>
      <w:r w:rsidRPr="00257CE1">
        <w:rPr>
          <w:rFonts w:ascii="Times New Roman" w:hAnsi="Times New Roman" w:cs="Times New Roman"/>
          <w:sz w:val="24"/>
          <w:szCs w:val="24"/>
        </w:rPr>
        <w:t xml:space="preserve"> - obiekt budowlany, nie będący budynkiem, stanowiący całość techniczno-użytkową (droga) albo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jego część stanowiącą odrębny element konstrukcyjny lub technologiczny (obiekt mostowy, korpus ziemny, węzeł).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1.4.2</w:t>
      </w:r>
      <w:r w:rsidRPr="00257CE1">
        <w:rPr>
          <w:rFonts w:ascii="Times New Roman" w:hAnsi="Times New Roman" w:cs="Times New Roman"/>
          <w:sz w:val="24"/>
          <w:szCs w:val="24"/>
        </w:rPr>
        <w:t xml:space="preserve">. </w:t>
      </w:r>
      <w:r w:rsidRPr="00414AF6">
        <w:rPr>
          <w:rFonts w:ascii="Times New Roman" w:hAnsi="Times New Roman" w:cs="Times New Roman"/>
          <w:b/>
          <w:sz w:val="24"/>
          <w:szCs w:val="24"/>
        </w:rPr>
        <w:t>Chodnik</w:t>
      </w:r>
      <w:r w:rsidRPr="00257CE1">
        <w:rPr>
          <w:rFonts w:ascii="Times New Roman" w:hAnsi="Times New Roman" w:cs="Times New Roman"/>
          <w:sz w:val="24"/>
          <w:szCs w:val="24"/>
        </w:rPr>
        <w:t xml:space="preserve"> - wyznaczony pas terenu przy jezdni lub odsunięty od jezdni, przeznaczony do ruchu pieszych.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1.4.3.</w:t>
      </w:r>
      <w:r w:rsidRPr="00414A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57CE1" w:rsidRPr="00414AF6">
        <w:rPr>
          <w:rFonts w:ascii="Times New Roman" w:hAnsi="Times New Roman" w:cs="Times New Roman"/>
          <w:b/>
          <w:sz w:val="24"/>
          <w:szCs w:val="24"/>
        </w:rPr>
        <w:t>Jezdnia</w:t>
      </w:r>
      <w:r w:rsidR="00257CE1">
        <w:rPr>
          <w:rFonts w:ascii="Times New Roman" w:hAnsi="Times New Roman" w:cs="Times New Roman"/>
          <w:sz w:val="24"/>
          <w:szCs w:val="24"/>
        </w:rPr>
        <w:t xml:space="preserve"> – część korony drogi przeznaczona do ruchu pojazdów.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1.4</w:t>
      </w:r>
      <w:r w:rsidRPr="00414AF6">
        <w:rPr>
          <w:rFonts w:ascii="Times New Roman" w:hAnsi="Times New Roman" w:cs="Times New Roman"/>
          <w:b/>
          <w:bCs/>
          <w:sz w:val="24"/>
          <w:szCs w:val="24"/>
        </w:rPr>
        <w:t>.4</w:t>
      </w:r>
      <w:r w:rsidRPr="00414AF6">
        <w:rPr>
          <w:rFonts w:ascii="Times New Roman" w:hAnsi="Times New Roman" w:cs="Times New Roman"/>
          <w:b/>
          <w:sz w:val="24"/>
          <w:szCs w:val="24"/>
        </w:rPr>
        <w:t>. Droga</w:t>
      </w:r>
      <w:r w:rsidRPr="00257CE1">
        <w:rPr>
          <w:rFonts w:ascii="Times New Roman" w:hAnsi="Times New Roman" w:cs="Times New Roman"/>
          <w:sz w:val="24"/>
          <w:szCs w:val="24"/>
        </w:rPr>
        <w:t xml:space="preserve"> - wydzielony pas terenu przeznaczony do ruchu lub postoju pojazdów oraz ruchu pieszych wraz z wszelkimi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urządzeniami technicznymi związanymi z prowadzeniem i zabezpieczeniem ruchu.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1.4.5</w:t>
      </w:r>
      <w:r w:rsidRPr="00257CE1">
        <w:rPr>
          <w:rFonts w:ascii="Times New Roman" w:hAnsi="Times New Roman" w:cs="Times New Roman"/>
          <w:sz w:val="24"/>
          <w:szCs w:val="24"/>
        </w:rPr>
        <w:t xml:space="preserve">. </w:t>
      </w:r>
      <w:r w:rsidRPr="00414AF6">
        <w:rPr>
          <w:rFonts w:ascii="Times New Roman" w:hAnsi="Times New Roman" w:cs="Times New Roman"/>
          <w:b/>
          <w:sz w:val="24"/>
          <w:szCs w:val="24"/>
        </w:rPr>
        <w:t>Droga tymczasowa (montażowa)</w:t>
      </w:r>
      <w:r w:rsidRPr="00257CE1">
        <w:rPr>
          <w:rFonts w:ascii="Times New Roman" w:hAnsi="Times New Roman" w:cs="Times New Roman"/>
          <w:sz w:val="24"/>
          <w:szCs w:val="24"/>
        </w:rPr>
        <w:t xml:space="preserve"> - droga specjalnie przygotowana, przeznaczona do ruchu pojazdów obsługujących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zadanie budowlane na czas jego wykonania, przewidziana do usunięcia po jego zakończeniu.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1.4.6. </w:t>
      </w:r>
      <w:r w:rsidRPr="00414AF6">
        <w:rPr>
          <w:rFonts w:ascii="Times New Roman" w:hAnsi="Times New Roman" w:cs="Times New Roman"/>
          <w:b/>
          <w:sz w:val="24"/>
          <w:szCs w:val="24"/>
        </w:rPr>
        <w:t>Dziennik budowy</w:t>
      </w:r>
      <w:r w:rsidRPr="00257CE1">
        <w:rPr>
          <w:rFonts w:ascii="Times New Roman" w:hAnsi="Times New Roman" w:cs="Times New Roman"/>
          <w:sz w:val="24"/>
          <w:szCs w:val="24"/>
        </w:rPr>
        <w:t xml:space="preserve"> – zeszyt z ponumerowanymi stronami, opatrzony pieczęcią organu wydającego, wydany zgodnie z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obowiązującymi przepisami, stanowiący urzędowy dokument przebiegu robót budowlanych, służący do notowania zdarzeń i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okoliczności zachodzących w toku wykonywania robót, rejestrowania dokonywanych odbiorów robót, przekazywania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poleceń i innej korespondencji technicznej pomiędzy Inspektorem Nadzoru, Wykonawcą i projektantem.</w:t>
      </w:r>
    </w:p>
    <w:p w:rsidR="00340DDF" w:rsidRPr="00257CE1" w:rsidRDefault="00427B9B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</w:t>
      </w:r>
      <w:r w:rsidRPr="00414AF6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40DDF" w:rsidRPr="00414AF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Inspektor Nadzoru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– osoba wymieniona w danych</w:t>
      </w:r>
      <w:r w:rsid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kontraktowych (wyznaczona przez Zamawiającego, o której wyznaczeniu poinformowany jest Wykonawca), odpowiedzialna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za nadzorowanie robót i administrowanie kontraktem.</w:t>
      </w:r>
    </w:p>
    <w:p w:rsidR="00340DDF" w:rsidRPr="00257CE1" w:rsidRDefault="00427B9B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1.4.8.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Kierownik budowy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osoba wyznaczona przez Wykonawcę, upoważniona do kierowania robotami i do</w:t>
      </w:r>
      <w:r w:rsidR="0036070D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występowania w jego imieniu w sprawach realizacji kontraktu.</w:t>
      </w:r>
    </w:p>
    <w:p w:rsidR="00340DDF" w:rsidRPr="00257CE1" w:rsidRDefault="00427B9B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1.4.9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Korona drogi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jezdnia (jezdnie) z poboczami lub chodnikami, zatokami, pasami awaryjnego postoju i pasami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dzielącymi jezdnie.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1.4.</w:t>
      </w:r>
      <w:r w:rsidR="00427B9B" w:rsidRPr="00414AF6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414AF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14AF6">
        <w:rPr>
          <w:rFonts w:ascii="Times New Roman" w:hAnsi="Times New Roman" w:cs="Times New Roman"/>
          <w:b/>
          <w:sz w:val="24"/>
          <w:szCs w:val="24"/>
        </w:rPr>
        <w:t>Konstrukcja nawierzchni</w:t>
      </w:r>
      <w:r w:rsidRPr="00257CE1">
        <w:rPr>
          <w:rFonts w:ascii="Times New Roman" w:hAnsi="Times New Roman" w:cs="Times New Roman"/>
          <w:sz w:val="24"/>
          <w:szCs w:val="24"/>
        </w:rPr>
        <w:t xml:space="preserve"> - układ warstw nawierzchni wraz ze sposobem ich połączenia.</w:t>
      </w:r>
    </w:p>
    <w:p w:rsidR="00340DDF" w:rsidRPr="00257CE1" w:rsidRDefault="00427B9B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1.4.11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Konstrukcja nośna (przęsło lub przęsła obiektu mostowego)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część obiektu oparta na podporach mostowych,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tworząca ustrój niosący dla przeniesienia ruchu pojazdów lub pieszych.</w:t>
      </w:r>
    </w:p>
    <w:p w:rsidR="00340DDF" w:rsidRPr="00257CE1" w:rsidRDefault="00427B9B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1.4.12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Korpus drogowy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nasyp lub ta część wykopu, która jest ograniczona koroną drogi i skarpami rowów.</w:t>
      </w:r>
    </w:p>
    <w:p w:rsidR="00340DDF" w:rsidRPr="00257CE1" w:rsidRDefault="00427B9B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1.4.13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Koryto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element uformowany w korpusie drogowym w celu ułożenia w nim konstrukcji nawierzchni.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1.4.14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Laboratorium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drogowe lub inne laboratorium badawcze, zaakceptowane przez Zamawiającego, niezbędne do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przeprowadzenia wszelkich badań i prób związanych z oceną jakości materiałów oraz robót.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1.4.15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340DDF" w:rsidRPr="00414AF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Materiały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wszelkie tworzywa niezbędne do wykonania robót, zgodne z dokumentacją projektową i specyfikacjami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technicznymi, zaakceptowane przez Inspektora projektu.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1.4.16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Nawierzchnia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warstwa lub zespół warstw służących do przejmowania i rozkładania obciążeń od ruchu na podłoże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gruntowe i zapewniających dogodne warunki dla ruchu.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a) Warstwa ścieralna - górna warstwa nawierzchni poddana bezpośrednio oddziaływaniu ruchu i czynników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atmosferycznych.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b) Warstwa wiążąca - warstwa znajdująca się między warstwą ścieralną a podbudową, zapewniająca lepsze rozłożenie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7CE1">
        <w:rPr>
          <w:rFonts w:ascii="Times New Roman" w:hAnsi="Times New Roman" w:cs="Times New Roman"/>
          <w:sz w:val="24"/>
          <w:szCs w:val="24"/>
        </w:rPr>
        <w:t>naprężeń</w:t>
      </w:r>
      <w:proofErr w:type="spellEnd"/>
      <w:r w:rsidRPr="00257CE1">
        <w:rPr>
          <w:rFonts w:ascii="Times New Roman" w:hAnsi="Times New Roman" w:cs="Times New Roman"/>
          <w:sz w:val="24"/>
          <w:szCs w:val="24"/>
        </w:rPr>
        <w:t xml:space="preserve"> w nawierzchni i przekazywanie ich na podbudowę.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c) Warstwa wyrównawcza - warstwa służąca do wyrównania nierówności podbudowy lub profilu istniejącej nawierzchni.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d) Podbudowa - dolna część nawierzchni służąca do przenoszenia obciążeń od ruchu na podłoże. Podbudowa może składać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się z podbudowy zasadniczej i podbudowy pomocniczej.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e) Podbudowa zasadnicza - górna część podbudowy spełniająca funkcje nośne w konstrukcji nawierzchni. Może ona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składać się z jednej lub dwóch warstw.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f) Podbudowa pomocnicza - dolna część podbudowy spełniająca, obok funkcji nośnych, funkcje zabezpieczenia</w:t>
      </w:r>
      <w:r w:rsidR="00427B9B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nawierzchni przed działaniem wody, mrozu i przenikaniem cząstek podłoża. Może zawierać warstw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ę </w:t>
      </w:r>
      <w:proofErr w:type="spellStart"/>
      <w:r w:rsidRPr="00257CE1">
        <w:rPr>
          <w:rFonts w:ascii="Times New Roman" w:hAnsi="Times New Roman" w:cs="Times New Roman"/>
          <w:sz w:val="24"/>
          <w:szCs w:val="24"/>
        </w:rPr>
        <w:t>mrozoochronną</w:t>
      </w:r>
      <w:proofErr w:type="spellEnd"/>
      <w:r w:rsidRPr="00257CE1">
        <w:rPr>
          <w:rFonts w:ascii="Times New Roman" w:hAnsi="Times New Roman" w:cs="Times New Roman"/>
          <w:sz w:val="24"/>
          <w:szCs w:val="24"/>
        </w:rPr>
        <w:t>,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odsączającą lub odcinającą.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 xml:space="preserve">g) Warstwa </w:t>
      </w:r>
      <w:proofErr w:type="spellStart"/>
      <w:r w:rsidRPr="00257CE1">
        <w:rPr>
          <w:rFonts w:ascii="Times New Roman" w:hAnsi="Times New Roman" w:cs="Times New Roman"/>
          <w:sz w:val="24"/>
          <w:szCs w:val="24"/>
        </w:rPr>
        <w:t>mrozoochronna</w:t>
      </w:r>
      <w:proofErr w:type="spellEnd"/>
      <w:r w:rsidRPr="00257CE1">
        <w:rPr>
          <w:rFonts w:ascii="Times New Roman" w:hAnsi="Times New Roman" w:cs="Times New Roman"/>
          <w:sz w:val="24"/>
          <w:szCs w:val="24"/>
        </w:rPr>
        <w:t xml:space="preserve"> - warstwa, której głównym zadaniem jest ochrona nawierzchni przed skutkami działania mrozu.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h) Warstwa odcinająca - warstwa stosowana w celu uniemożliwienia przenikania cząstek drobnych gruntu do warstwy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nawierzchni leżącej powyżej.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i) Warstwa odsączająca - warstwa służąca do odprowadzenia wody przedostającej się do nawierzchni.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1.4.17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Niweleta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wysokościowe i geometryczne rozwinięcie na płaszczyźnie pionowego przekroju w osi drogi lub obiektu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mostowego.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1.4.18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Objazd tymczasowy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droga specjalnie przygotowana i odpowiednio utrzymana do przeprowadzenia ruchu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publicznego na okres budowy.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1.4.19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Odpowiednia (bliska) zgodność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zgodność wykonywanych robót z dopuszczonymi tolerancjami, a jeśli przedział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tolerancji nie został określony - z przeciętnymi tolerancjami, przyjmowanymi zwyczajowo dla danego rodzaju robót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budowlanych.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1.4.20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Pas drogowy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wydzielony liniami granicznymi pas terenu przeznaczony do umieszczania w nim drogi i związanych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z nią urządzeń oraz drzew i krzewów. Pas drogowy może również obejmować teren przewidziany do rozbudowy drogi i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budowy urządzeń chroniących ludzi i środowisko przed uciążliwościami powodowanymi przez ruch na drodze.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1.4.21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Pobocze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część korony drogi przeznaczona do chwilowego postoju pojazdów, umieszczenia urządzeń organizacji i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bezpieczeństwa ruchu oraz do ruchu pieszych, służąca jednocześnie do bocznego oparcia konstrukcji nawierzchni.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1.4.22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Podłoże nawierzchni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grunt rodzimy lub nasypowy, leżący pod nawierzchnią do głębokości przemarzania.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1.4.23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Podłoże ulepszone nawierzchni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górna warstwa podłoża, leżąca bezpośrednio pod nawierzchnią, ulepszona w celu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umożliwienia przejęcia ruchu budowlanego i właściwego wykonania nawierzchni.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1.4.24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Polecenie Inspektora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wszelkie polecenia przekazane Wykonawcy przez Inspektora, w formie pisemnej, dotyczące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sposobu realizacji robót lub innych spraw związanych z prowadzeniem budowy.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1.4.25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Projektant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uprawniona osoba prawna lub fizyczna będąca autorem dokumentacji projektowej.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1.4.26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Przedsięwzięcie budowlane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kompleksowa realizacja nowego połączenia drogowego lub całkowita</w:t>
      </w:r>
      <w:r w:rsidR="00427B9B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modernizacja/przebudowa (zmiana parametrów geometrycznych trasy w planie i przekroju podłużnym) istniejącego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połączenia.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1.4.27</w:t>
      </w:r>
      <w:r w:rsidR="00340DDF" w:rsidRPr="00414AF6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Przepust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– budowla o przekroju poprzecznym zamkniętym, przeznaczona do przeprowadzenia cieku, szlaku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wędrówek zwierząt dziko żyjących lub urządzeń technicznych przez korpus drogowy.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1.4.28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Przeszkoda naturalna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element środowiska naturalnego, stanowiący utrudnienie w realizacji zadania budowlanego,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na przykład dolina, bagno, rzeka, szlak wędrówek dzikich zwierząt itp.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1.4.29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414AF6">
        <w:rPr>
          <w:rFonts w:ascii="Times New Roman" w:hAnsi="Times New Roman" w:cs="Times New Roman"/>
          <w:b/>
          <w:sz w:val="24"/>
          <w:szCs w:val="24"/>
        </w:rPr>
        <w:t>Przetargowa dokumentacja projektowa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część dokumentacji projektowej, która wskazuje lokalizację,</w:t>
      </w:r>
      <w:r w:rsidR="00427B9B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charakterystykę i wymiary obiektu będącego przedmiotem robót.</w:t>
      </w:r>
    </w:p>
    <w:p w:rsidR="00340DDF" w:rsidRPr="00257CE1" w:rsidRDefault="005909DE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1.4.30</w:t>
      </w:r>
      <w:r w:rsidR="00340DDF" w:rsidRPr="00EE686F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EE686F">
        <w:rPr>
          <w:rFonts w:ascii="Times New Roman" w:hAnsi="Times New Roman" w:cs="Times New Roman"/>
          <w:b/>
          <w:sz w:val="24"/>
          <w:szCs w:val="24"/>
        </w:rPr>
        <w:t>Rekultywacja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roboty mające na celu uporządkowanie i przywrócenie pierwotnych funkcji terenom naruszonym w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czasie realizacji zadania budowlanego.</w:t>
      </w:r>
    </w:p>
    <w:p w:rsidR="00340DDF" w:rsidRPr="00257CE1" w:rsidRDefault="00EE686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1.4.31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EE686F">
        <w:rPr>
          <w:rFonts w:ascii="Times New Roman" w:hAnsi="Times New Roman" w:cs="Times New Roman"/>
          <w:b/>
          <w:sz w:val="24"/>
          <w:szCs w:val="24"/>
        </w:rPr>
        <w:t>Ślepy kosztorys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wykaz robót z podaniem ich ilości (przedmiarem) w kolejności technologicznej ich wykonania.</w:t>
      </w:r>
    </w:p>
    <w:p w:rsidR="00340DDF" w:rsidRPr="00257CE1" w:rsidRDefault="00EE686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1.4.32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EE686F">
        <w:rPr>
          <w:rFonts w:ascii="Times New Roman" w:hAnsi="Times New Roman" w:cs="Times New Roman"/>
          <w:b/>
          <w:sz w:val="24"/>
          <w:szCs w:val="24"/>
        </w:rPr>
        <w:t>Teren budowy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teren udostępniony przez Zamawiającego dla wykonania na nim robót oraz inne miejsca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wymienione w kontrakcie jako tworzące część terenu budowy.</w:t>
      </w:r>
    </w:p>
    <w:p w:rsidR="00340DDF" w:rsidRPr="00257CE1" w:rsidRDefault="00EE686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1.4.33</w:t>
      </w:r>
      <w:r w:rsidR="00340DDF"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340DDF" w:rsidRPr="00EE686F">
        <w:rPr>
          <w:rFonts w:ascii="Times New Roman" w:hAnsi="Times New Roman" w:cs="Times New Roman"/>
          <w:b/>
          <w:sz w:val="24"/>
          <w:szCs w:val="24"/>
        </w:rPr>
        <w:t>Zadanie budowlane</w:t>
      </w:r>
      <w:r w:rsidR="00340DDF" w:rsidRPr="00257CE1">
        <w:rPr>
          <w:rFonts w:ascii="Times New Roman" w:hAnsi="Times New Roman" w:cs="Times New Roman"/>
          <w:sz w:val="24"/>
          <w:szCs w:val="24"/>
        </w:rPr>
        <w:t xml:space="preserve"> - część przedsięwzięcia budowlanego, stanowiąca odrębną całość konstrukcyjną lub</w:t>
      </w:r>
      <w:r w:rsidR="00427B9B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technologiczną, zdolną do samodzielnego pełnienia funkcji techniczno-użytkowych. Zadanie może polegać na wykonywaniu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340DDF" w:rsidRPr="00257CE1">
        <w:rPr>
          <w:rFonts w:ascii="Times New Roman" w:hAnsi="Times New Roman" w:cs="Times New Roman"/>
          <w:sz w:val="24"/>
          <w:szCs w:val="24"/>
        </w:rPr>
        <w:t>robót związanych z budową, modernizacją/ przebudową, utrzymaniem oraz ochroną budowli drogowej lub jej elementu.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1.5. Ogólne wymagania dotyczące robót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jest odpowiedzialny za jakość wykonanych robót, bezpieczeństwo wszelkich czynności na terenie</w:t>
      </w:r>
      <w:r w:rsidR="00C8651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budowy, metody użyte przy budowie oraz za ich zgodność z dokumentacją projektową</w:t>
      </w:r>
      <w:r w:rsidR="00C8651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 xml:space="preserve"> i poleceniami Inspektora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="00C8651A">
        <w:rPr>
          <w:rFonts w:ascii="Times New Roman" w:hAnsi="Times New Roman" w:cs="Times New Roman"/>
          <w:sz w:val="24"/>
          <w:szCs w:val="24"/>
        </w:rPr>
        <w:t>Nadzoru.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1.5.1. </w:t>
      </w:r>
      <w:r w:rsidRPr="00C8651A">
        <w:rPr>
          <w:rFonts w:ascii="Times New Roman" w:hAnsi="Times New Roman" w:cs="Times New Roman"/>
          <w:b/>
          <w:sz w:val="24"/>
          <w:szCs w:val="24"/>
        </w:rPr>
        <w:t>Przekazanie terenu budowy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Zamawiający przekaże Wykonawcy teren budowy wraz ze wszystkimi</w:t>
      </w:r>
      <w:r w:rsidR="00C8651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wymaganymi uzgodnieniami prawnymi i administracyjnymi.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Na Wykonawcy spoczywa odpowiedzialność za ochronę przekazanych mu punktów pomiarowych do chwili</w:t>
      </w:r>
      <w:r w:rsidR="00C8651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odbioru ostatecznego robót. Uszkodzone lub zniszczone znaki geodezyjne Wykonawca odtworzy i utrwali na własny koszt.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1.5.2. </w:t>
      </w:r>
      <w:r w:rsidRPr="00C8651A">
        <w:rPr>
          <w:rFonts w:ascii="Times New Roman" w:hAnsi="Times New Roman" w:cs="Times New Roman"/>
          <w:b/>
          <w:sz w:val="24"/>
          <w:szCs w:val="24"/>
        </w:rPr>
        <w:t>Zgodność robót z SST</w:t>
      </w:r>
    </w:p>
    <w:p w:rsidR="00340DDF" w:rsidRPr="00EE686F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E686F">
        <w:rPr>
          <w:rFonts w:ascii="Times New Roman" w:hAnsi="Times New Roman" w:cs="Times New Roman"/>
          <w:sz w:val="24"/>
          <w:szCs w:val="24"/>
        </w:rPr>
        <w:t>SST i wszystkie dodatkowe dokumenty przekazane Wykonawcy przez Inspektora Nadzoru stanowią część umowy,</w:t>
      </w:r>
      <w:r w:rsidR="000620E5" w:rsidRP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EE686F">
        <w:rPr>
          <w:rFonts w:ascii="Times New Roman" w:hAnsi="Times New Roman" w:cs="Times New Roman"/>
          <w:sz w:val="24"/>
          <w:szCs w:val="24"/>
        </w:rPr>
        <w:t>a wymagania określone w choćby jednym z nich są obowiązujące dla Wykonawcy tak jakby zawarte były w całej</w:t>
      </w:r>
      <w:r w:rsidR="000620E5" w:rsidRP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EE686F">
        <w:rPr>
          <w:rFonts w:ascii="Times New Roman" w:hAnsi="Times New Roman" w:cs="Times New Roman"/>
          <w:sz w:val="24"/>
          <w:szCs w:val="24"/>
        </w:rPr>
        <w:t>dokumentacji.</w:t>
      </w:r>
    </w:p>
    <w:p w:rsidR="00340DDF" w:rsidRPr="00EE686F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86F">
        <w:rPr>
          <w:rFonts w:ascii="Times New Roman" w:hAnsi="Times New Roman" w:cs="Times New Roman"/>
          <w:sz w:val="24"/>
          <w:szCs w:val="24"/>
        </w:rPr>
        <w:t>W przypadku rozbieżności w ustaleniach poszczególnych dokumentów obowiązuje kolejność ich ważności</w:t>
      </w:r>
      <w:r w:rsidR="00C8651A" w:rsidRP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EE686F">
        <w:rPr>
          <w:rFonts w:ascii="Times New Roman" w:hAnsi="Times New Roman" w:cs="Times New Roman"/>
          <w:sz w:val="24"/>
          <w:szCs w:val="24"/>
        </w:rPr>
        <w:t>wymieniona w „Kontraktowych warunkach ogólnych” („Ogólnych warunkach umowy”).</w:t>
      </w:r>
    </w:p>
    <w:p w:rsidR="00340DDF" w:rsidRPr="00EE686F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E686F">
        <w:rPr>
          <w:rFonts w:ascii="Times New Roman" w:hAnsi="Times New Roman" w:cs="Times New Roman"/>
          <w:sz w:val="24"/>
          <w:szCs w:val="24"/>
        </w:rPr>
        <w:t>Wszystkie wykonane roboty i dostarczone materiały będą zgodne z SST.</w:t>
      </w:r>
    </w:p>
    <w:p w:rsidR="00340DDF" w:rsidRPr="00EE686F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E686F">
        <w:rPr>
          <w:rFonts w:ascii="Times New Roman" w:hAnsi="Times New Roman" w:cs="Times New Roman"/>
          <w:sz w:val="24"/>
          <w:szCs w:val="24"/>
        </w:rPr>
        <w:lastRenderedPageBreak/>
        <w:t>Dane określone w SST będą uważane za wartości docelowe, od których dopuszczalne są odchylenia w ramach</w:t>
      </w:r>
      <w:r w:rsidR="00C8651A" w:rsidRP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EE686F">
        <w:rPr>
          <w:rFonts w:ascii="Times New Roman" w:hAnsi="Times New Roman" w:cs="Times New Roman"/>
          <w:sz w:val="24"/>
          <w:szCs w:val="24"/>
        </w:rPr>
        <w:t>określonego przedziału tolerancji. Cechy materiałów i elementów budowli muszą wykazywać zgodność z określonymi</w:t>
      </w:r>
      <w:r w:rsidR="000620E5" w:rsidRP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EE686F">
        <w:rPr>
          <w:rFonts w:ascii="Times New Roman" w:hAnsi="Times New Roman" w:cs="Times New Roman"/>
          <w:sz w:val="24"/>
          <w:szCs w:val="24"/>
        </w:rPr>
        <w:t>wymaganiami, a rozrzuty tych cech nie mogą przekraczać dopuszczalnego przedziału tolerancji.</w:t>
      </w:r>
    </w:p>
    <w:p w:rsidR="00340DDF" w:rsidRPr="00EE686F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EE686F">
        <w:rPr>
          <w:rFonts w:ascii="Times New Roman" w:hAnsi="Times New Roman" w:cs="Times New Roman"/>
          <w:sz w:val="24"/>
          <w:szCs w:val="24"/>
        </w:rPr>
        <w:t>W przypadku, gdy materiały lub roboty nie będą w pełni zgodne z SST i wpłynie to na niezadowalającą jakość</w:t>
      </w:r>
      <w:r w:rsidR="00C8651A" w:rsidRP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EE686F">
        <w:rPr>
          <w:rFonts w:ascii="Times New Roman" w:hAnsi="Times New Roman" w:cs="Times New Roman"/>
          <w:sz w:val="24"/>
          <w:szCs w:val="24"/>
        </w:rPr>
        <w:t>elementu budowli, to takie materiały zostaną zastąpione innymi, a elementy budowli rozebrane i wykonane ponownie na</w:t>
      </w:r>
      <w:r w:rsidR="000620E5" w:rsidRP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EE686F">
        <w:rPr>
          <w:rFonts w:ascii="Times New Roman" w:hAnsi="Times New Roman" w:cs="Times New Roman"/>
          <w:sz w:val="24"/>
          <w:szCs w:val="24"/>
        </w:rPr>
        <w:t>koszt Wykonawcy.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1.5.3. </w:t>
      </w:r>
      <w:r w:rsidRPr="00C8651A">
        <w:rPr>
          <w:rFonts w:ascii="Times New Roman" w:hAnsi="Times New Roman" w:cs="Times New Roman"/>
          <w:b/>
          <w:sz w:val="24"/>
          <w:szCs w:val="24"/>
        </w:rPr>
        <w:t>Zabezpieczenie terenu budowy/robót</w:t>
      </w:r>
    </w:p>
    <w:p w:rsidR="00340DDF" w:rsidRPr="00257CE1" w:rsidRDefault="00340DDF" w:rsidP="00C8651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jest zobowiązany do utrzymania ruchu publicznego oraz utrzymania istniejących obiektów w</w:t>
      </w:r>
      <w:r w:rsidR="00C8651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należytym stanie technicznym na terenie protokólarnie przekazanego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placu budowy, w okresie trwania realizacji kontraktu, aż do zakończenia i odbioru ostatecznego robót.</w:t>
      </w:r>
    </w:p>
    <w:p w:rsidR="00340DDF" w:rsidRPr="00257CE1" w:rsidRDefault="00340DDF" w:rsidP="00B321C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Przed przystąpieniem do robót Wykonawca przedstawi Inspektorowi Nadzoru do zatwierdzenia, uzgodniony z</w:t>
      </w:r>
      <w:r w:rsidR="00C8651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odpowiednim zarządem drogi i organem zarządzającym ruchem oraz policją, projekt organizacji ruchu i zabezpieczenia robót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 okresie trwania robót w formie i zakresie uzgodnionym z Inspektorem Nadzoru. W szczególności – gdy zachodzi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konieczność- dla dróg technologicznych i obszarów przeznaczonych dla sprzętu Wykonawcy i transportu dla potrzeb budowy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(dla uniknięcia ewentualnych roszczeń stron) uzgodnienia te powinny zawierać również szczegółowe opisy obecnego stanu</w:t>
      </w:r>
      <w:r w:rsidR="00B321CC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posesji (zawierające inwentaryzację i ocenę stanu technicznego istniejących budynków sąsiadujących z budową i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potwierdzone przez właścicieli), na które może oddziaływać transport, sprzęt i inne urządzenia budowlane Wykonawcy,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proponowane przez Wykonawcę środki zaradcze dla tych posesji lub zakres robót naprawczych do wykonania przez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Wykonawcę po zakończeniu robót. W zależności od potrzeb i postępu robót projekt organizacji ruchu powinien być na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bieżąco aktualizowany przez Wykonawcę.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 czasie wykonywania robót Wykonawca dostarczy, zainstaluje i będzie obsługiwał wszystkie tymczasowe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urządzenia zabezpieczające takie jak: zapory, światła ostrzegawcze, sygnały, itp., zapewniając w ten sposób bezpieczeństwo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pojazdów i pieszych.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zapewni stałe warunki widoczności w dzień i w nocy tych zapór i znaków, dla których jest to</w:t>
      </w:r>
      <w:r w:rsidR="00C8651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nieodzowne ze względów bezpieczeństwa.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Wszystkie znaki, zapory i inne urządzenia zabezpieczające będą akceptowane przez Inspektora Nadzoru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Koszt zabezpieczenia terenu budowy nie podlega odrębnej zapłacie i przyjmuje się, że jest włączony</w:t>
      </w:r>
      <w:r w:rsidR="00C8651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b/>
          <w:bCs/>
          <w:sz w:val="24"/>
          <w:szCs w:val="24"/>
        </w:rPr>
        <w:t>w cenę kontraktową.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1.5.4. </w:t>
      </w:r>
      <w:r w:rsidRPr="00EE686F">
        <w:rPr>
          <w:rFonts w:ascii="Times New Roman" w:hAnsi="Times New Roman" w:cs="Times New Roman"/>
          <w:b/>
          <w:sz w:val="24"/>
          <w:szCs w:val="24"/>
        </w:rPr>
        <w:t>Ochrona środowiska w czasie wykonywania robót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ma obowiązek znać i stosować w czasie prowadzenia robót wszelkie przepisy dotyczące ochrony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środowiska naturalnego.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 okresie trwania budowy i wykańczania robót Wykonawca będzie: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a) utrzymywać teren budowy i wykopy w stanie bez wody stojącej,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b) podejmować wszelkie uzasadnione kroki mające na celu stosowanie się do przepisów i norm dotyczących ochrony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środowiska na terenie i wokół terenu budowy oraz będzie unikać uszkodzeń lub uciążliwości dla osób lub dóbr publicznych i innych, a wynikających z nadmiernego hałasu, wibracji, zanieczyszczenia lub innych przyczyn powstałych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 następstwie jego sposobu działania.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Stosując się do tych wymagań będzie miał szczególny wzgląd na: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1) lokalizację baz, warsztatów, magazynów, składowisk, ukopów i dróg dojazdowych,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2) środki ostrożności i zabezpieczenia przed: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a) zanieczyszczeniem zbiorników i cieków wodnych pyłami lub substancjami toksycznymi,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b) zanieczyszczeniem powietrza pyłami i gazami,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c) możliwością powstania pożaru.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1.5.5. </w:t>
      </w:r>
      <w:r w:rsidRPr="00EE686F">
        <w:rPr>
          <w:rFonts w:ascii="Times New Roman" w:hAnsi="Times New Roman" w:cs="Times New Roman"/>
          <w:b/>
          <w:sz w:val="24"/>
          <w:szCs w:val="24"/>
        </w:rPr>
        <w:t>Ochrona przeciwpożarowa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będzie przestrzegać przepisów ochrony przeciwpożarowej.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będzie utrzymywać, wymagany na podstawie odpowiednich przepisów sprawny sprzęt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przeciwpożarowy, na terenie baz produkcyjnych, w pomieszczeniach biurowych, mieszkalnych, magazynach oraz w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maszynach i pojazdach.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Materiały łatwopalne będą składowane w sposób zgodny z odpowiednimi przepisami i zabezpieczone przed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dostępem osób trzecich.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będzie odpowiedzialny za wszelkie straty spowodowane pożarem wywołanym jako rezultat realizacji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robót albo przez personel Wykonawcy.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1.5.6. </w:t>
      </w:r>
      <w:r w:rsidRPr="00EE686F">
        <w:rPr>
          <w:rFonts w:ascii="Times New Roman" w:hAnsi="Times New Roman" w:cs="Times New Roman"/>
          <w:b/>
          <w:sz w:val="24"/>
          <w:szCs w:val="24"/>
        </w:rPr>
        <w:t>Materiały szkodliwe dla otoczenia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Materiały, które w sposób trwały są szkodliwe dla otoczenia, nie będą dopuszczone do użycia.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Nie dopuszcza się użycia materiałów wywołujących szkodliwe promieniowanie o stężeniu większym od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dopuszczalnego, określonego odpowiednimi przepisami.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Wszelkie materiały odpadowe użyte do robót będą miały aprobatę techniczną wydaną przez uprawnioną jednostkę,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jednoznacznie określającą brak szkodliwego oddziaływania tych materiałów na środowisko.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Materiały, które są szkodliwe dla otoczenia tylko w czasie robót, a po zakończeniu robót ich szkodliwość zanika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(np. materiały pylaste) mogą być użyte pod warunkiem przestrzegania wymagań technologicznych wbudowania. Jeżeli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wymagają tego odpowiednie przepisy Wykonawca powinien otrzymać zgodę na użycie tych materiałów od właściwych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organów administracji państwowej.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Jeżeli Wykonawca użył materiałów szkodliwych dla otoczenia zgodnie ze specyfikacjami, a ich użycie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spowodowało jakiekolwiek zagrożenie środowiska, to konsekwencje tego poniesie Zamawiający.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1.5.7. </w:t>
      </w:r>
      <w:r w:rsidRPr="00EE686F">
        <w:rPr>
          <w:rFonts w:ascii="Times New Roman" w:hAnsi="Times New Roman" w:cs="Times New Roman"/>
          <w:b/>
          <w:sz w:val="24"/>
          <w:szCs w:val="24"/>
        </w:rPr>
        <w:t>Ograniczenie obciążeń osi pojazdów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będzie stosować się do ustawowych ograniczeń nacisków osi na drogach publicznych przy transporcie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materiałów i wyposażenia na i z terenu robót. Wykonawca uzyska wszelkie niezbędne zezwolenia i uzgodnienia od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właściwych władz co do przewozu nietypowych wagowo ładunków (ponadnormatywnych) i o każdym takim przewozie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będzie powiadamiał Inspektora Nadzoru. Inspektor Nadzoru może polecić, aby pojazdy nie spełniające tych warunków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zostały usunięte z terenu budowy. Pojazdy powodujące nadmierne obciążenie osiowe nie będą dopuszczone na świeżo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ukończony fragment budowy w obrębie terenu budowy i Wykonawca będzie odpowiadał za naprawę wszelkich robót w ten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sposób uszkodzonych, zgodnie z poleceniami Inspektora Nadzoru.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1.5.8. </w:t>
      </w:r>
      <w:r w:rsidRPr="00EE686F">
        <w:rPr>
          <w:rFonts w:ascii="Times New Roman" w:hAnsi="Times New Roman" w:cs="Times New Roman"/>
          <w:b/>
          <w:sz w:val="24"/>
          <w:szCs w:val="24"/>
        </w:rPr>
        <w:t>Bezpieczeństwo i higiena pracy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Podczas realizacji robót Wykonawca będzie przestrzegać przepisów dotyczących bezpieczeństwa i higieny pracy.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 szczególności Wykonawca ma obowiązek zadbać, aby personel nie wykonywał pracy w warunkach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niebezpiecznych, szkodliwych dla zdrowia oraz nie spełniających odpowiednich wymagań sanitarnych.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zapewni i będzie utrzymywał wszelkie urządzenia zabezpieczające, socjalne oraz sprzęt i odpowiednią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odzież dla ochrony życia i zdrowia osób zatrudnionych na budowie oraz dla zapewnienia bezpieczeństwa publicznego.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Uznaje się, że wszelkie koszty związane z wypełnieniem wymagań określonych powyżej nie podlegają</w:t>
      </w:r>
      <w:r w:rsidR="00EE686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b/>
          <w:bCs/>
          <w:sz w:val="24"/>
          <w:szCs w:val="24"/>
        </w:rPr>
        <w:t>odrębnej zapłacie i są uwzględnione w cenie kontraktowej.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1.5.9. </w:t>
      </w:r>
      <w:r w:rsidRPr="00EE686F">
        <w:rPr>
          <w:rFonts w:ascii="Times New Roman" w:hAnsi="Times New Roman" w:cs="Times New Roman"/>
          <w:b/>
          <w:sz w:val="24"/>
          <w:szCs w:val="24"/>
        </w:rPr>
        <w:t>Ochrona i utrzymanie robót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będzie odpowiadał za ochronę robót i za wszelkie materiały i urządzenia używane do robót od daty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rozpoczęcia do daty wydania potwierdzenia zakończenia robót przez Inspektora Nadzoru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 xml:space="preserve">Wykonawca będzie utrzymywać roboty do czasu odbioru </w:t>
      </w:r>
      <w:r w:rsidRPr="00257CE1">
        <w:rPr>
          <w:rFonts w:ascii="Times New Roman" w:hAnsi="Times New Roman" w:cs="Times New Roman"/>
          <w:sz w:val="24"/>
          <w:szCs w:val="24"/>
        </w:rPr>
        <w:lastRenderedPageBreak/>
        <w:t>ostatecznego. Utrzymanie powinno być prowadzone w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taki sposób, aby budowla drogowa lub jej elementy były w zadowalającym stanie przez cały czas, do momentu odbioru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ostatecznego.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Jeśli Wykonawca w jakimkolwiek czasie zaniedba utrzymanie, to na polecenie Inspektora Nadzoru powinien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rozpocząć roboty utrzymaniowe nie później niż w 24 godziny po otrzymaniu tego polecenia.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1.5.10. </w:t>
      </w:r>
      <w:r w:rsidRPr="00EE686F">
        <w:rPr>
          <w:rFonts w:ascii="Times New Roman" w:hAnsi="Times New Roman" w:cs="Times New Roman"/>
          <w:b/>
          <w:sz w:val="24"/>
          <w:szCs w:val="24"/>
        </w:rPr>
        <w:t>Stosowanie się do prawa i innych przepisów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zobowiązany jest znać wszystkie zarządzenia wydane przez władze centralne i miejscowe oraz inne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przepisy, regulaminy i wytyczne, które są w jakikolwiek sposób związane z wykonywanymi robotami i będzie w pełni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odpowiedzialny za przestrzeganie tych postanowień podczas prowadzenia robót.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będzie przestrzegać praw patentowych i będzie w pełni odpowiedzialny za wypełnienie wszelkich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wymagań prawnych odnośnie znaków firmowych, nazw lub innych chronionych praw w odniesieniu do sprzętu, materiałów</w:t>
      </w:r>
      <w:r w:rsidR="000620E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lub urządzeń użytych lub związanych z wykonywaniem robót i w sposób ciągły będzie informować Inspektora Nadzoru o swoich działaniach, przedstawiając kopie zezwoleń i inne odnośne dokumenty. Wszelkie straty, koszty postępowania,</w:t>
      </w:r>
      <w:r w:rsidR="00234DA0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obciążenia i wydatki wynikłe z lub związane z naruszeniem jakichkolwiek praw patentowych pokryje Wykonawca, z</w:t>
      </w:r>
      <w:r w:rsidR="00234DA0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wyjątkiem przypadków, kiedy takie naruszenie wyniknie ze specyfikacji dostarczonej przez Inspektora Nadzoru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1.5.11. </w:t>
      </w:r>
      <w:r w:rsidRPr="00EE686F">
        <w:rPr>
          <w:rFonts w:ascii="Times New Roman" w:hAnsi="Times New Roman" w:cs="Times New Roman"/>
          <w:b/>
          <w:sz w:val="24"/>
          <w:szCs w:val="24"/>
        </w:rPr>
        <w:t>Równoważność norm i zbiorów przepisów prawnych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Gdziekolwiek w dokumentach kontraktowych powołane są konkretne normy i przepisy, które spełniać mają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materiały, sprzęt i inne towary oraz wykonane i zbadane roboty, będą obowiązywać postanowienia najnowszego wydania lub</w:t>
      </w:r>
      <w:r w:rsidR="00234DA0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poprawionego wydania powołanych norm i przepisów o ile w warunkach kontraktu nie postanowiono inaczej. W przypadku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gdy powołane normy i przepisy są państwowe lub odnoszą się do konkretnego kraju lub regionu, mogą być również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stosowane inne odpowiednie normy zapewniające równy lub wyższy poziom wykonania niż powołane normy lub przepisy,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pod warunkiem ich sprawdzenia i pisemnego zatwierdzenia przez Inspektora Nadzoru. Różnice pomiędzy powołanymi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normami a ich proponowanymi zamiennikami muszą być dokładnie opisane przez Wykonawcę i przedłożone Inspektora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Nadzoru do zatwierdzenia.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2. MATERIAŁY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1. Zgodnie z Ustawą z dnia 16.04.2004 r., Dz. U. Nr 92 poz. 881, 2004 r., wyrób budowlany nadaje się do stosowania przy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wykonywaniu robót budowlanych, jeżeli jest: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1) oznakowany CE, co oznacza, że dokonano oceny jego zgodności z normą zharmonizowaną albo europejską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aprobatą techniczną bądź krajową specyfikacją techniczną państwa członkowskiego Unii Europejskiej lub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Europejskiego Obszaru Gospodarczego, uznaną przez Komisję Europejską za zgodną z wymaganiami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podstawowymi, albo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2) umieszczony w określonym przez Komisję Europejską wykazie wyrobów mających niewielkie znaczenia dla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zdrowia i bezpieczeństwa, dla których producent wydał deklarację zgodności z uznanymi regułami sztuki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budowlanej, albo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3) oznakowany z zastrzeżeniem ust. 4, znakiem budowlanym, którego wzór określa załącznik nr 1 do niniejszej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ustawy.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2. Oznakowanie CE wyrobu budowlanego, który nie stwarza szczególnego zagrożenia dla zdrowia lub bezpieczeństwa oraz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nie odpowiada częściowo specyfikacjom technicznym, o których mowa w ust. 1 pkt 1, jest także dopuszczalne, wyłącznie po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dokonaniu stosowanej oceny zgodności.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3. Wzór oznakowania CE określa załącznik nr 2 do niniejszej ustawy.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4. Minister właściwy do spraw budownictwa, gospodarki przestrzennej i mieszkaniowej może określić, w drodze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rozporządzenia, wykaz norm zharmonizowanych i wytycznych do europejskich aprobat technicznych Europejskiej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 xml:space="preserve">Organizacji do spraw Aprobat Technicznych </w:t>
      </w:r>
      <w:r w:rsidRPr="00257CE1">
        <w:rPr>
          <w:rFonts w:ascii="Times New Roman" w:hAnsi="Times New Roman" w:cs="Times New Roman"/>
          <w:sz w:val="24"/>
          <w:szCs w:val="24"/>
        </w:rPr>
        <w:lastRenderedPageBreak/>
        <w:t>(EOTA), zwanych dalej „wytycznymi do europejskich aprobat technicznych”,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których zakres przedmiotowy obejmuje wyroby budowlane, podlegające obowiązkowi oznakowania CE.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5. W rozporządzeniu, o którym mowa w ust. 4, należy określić normy zharmonizowane i wytyczne do europejskich aprobat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technicznych, których zakres przedmiotowy obejmuje wyroby budowlane mogące stwarzać szczególne zagrożenie dla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zdrowia lub bezpieczeństwa, mając na uwadze odpowiednie ustalenia Komisji Europejskiej w tym zakresie.</w:t>
      </w:r>
    </w:p>
    <w:p w:rsidR="00340DDF" w:rsidRPr="00257CE1" w:rsidRDefault="00340DDF" w:rsidP="00497F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Koszt zakupu zatwierdzonych przez Inspektora Nadzoru materiałów niezbędnych do wykonania zadania ponosi Wykonawca.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2.1. Źródła uzyskania materiałów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Przed zaplanowanym wykorzystaniem jakichkolwiek materiałów przeznaczonych do robót, Wykonawca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przedstawi Inspektorowi Nadzoru do zatwierdzenia, szczegółowe informacje dotyczące proponowanego źródła wytwarzania,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zamawiania lub wydobywania tych materiałów jak również odpowiednie świadectwa badań laboratoryjnych oraz próbki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materiałów do zatwierdzenia przez Inspektora Nadzoru .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Zatwierdzenie partii materiałów z danego źródła nie oznacza automatycznie, że wszelkie materiały z danego źródła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uzyskają zatwierdzenie.</w:t>
      </w:r>
    </w:p>
    <w:p w:rsidR="00340DDF" w:rsidRPr="00257CE1" w:rsidRDefault="00340DDF" w:rsidP="00497F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zobowiązany jest do prowadzenia badań w celu wykazania, że materiały uzyskane z dopuszczonego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źródła w sposób ciągły spełniają wymagania SST w czasie realizacji robót. Koszt zakupu zatwierdzonych przez Inspektora</w:t>
      </w:r>
      <w:r w:rsidR="00EE686F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Nadzoru materiałów niezbędnych do wykonania zadania ponosi Wykonawca.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3. SPRZĘT</w:t>
      </w:r>
    </w:p>
    <w:p w:rsidR="00340DDF" w:rsidRPr="00257CE1" w:rsidRDefault="00340DDF" w:rsidP="00EE686F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jest zobowiązany do używania jedynie takiego sprzętu, który nie spowoduje niekorzystnego wpływu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na jakość wykonywanych robót. Sprzęt używany do robót powinien być zgodny z ofertą Wykonawcy i powinien odpowiadać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pod względem typów i ilości wskazaniom zawartym w SST lub projekcie organizacji robót, zaakceptowanym przez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Inspektora Nadzoru; w przypadku braku ustaleń w wymienionych wyżej dokumentach, sprzęt powinien być uzgodniony i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zaakceptowany przez Inspektora Nadzoru.</w:t>
      </w:r>
    </w:p>
    <w:p w:rsidR="00340DDF" w:rsidRPr="00257CE1" w:rsidRDefault="00340DDF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Liczba i wydajność sprzętu powinny gwarantować przeprowadzenie robót, zgodnie z zasadami określonymi w SST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i wskazaniach Inspektora Nadzoru .</w:t>
      </w:r>
    </w:p>
    <w:p w:rsidR="00340DDF" w:rsidRPr="00257CE1" w:rsidRDefault="00340DDF" w:rsidP="00340DD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Sprzęt będący własnością Wykonawcy lub wynajęty do wykonania robót ma być utrzymywany w dobrym stanie i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gotowości do pracy. Powinien być zgodny z normami ochrony środowiska i przepisami dotyczącymi jego użytkowania.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dostarczy Inspektorowi Nadzoru kopie dokumentów potwierdzających dopuszczenie sprzętu do</w:t>
      </w:r>
      <w:r w:rsidR="006C1670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użytkowania i badań okresowych, tam gdzie jest to wymagane przepisami.</w:t>
      </w:r>
    </w:p>
    <w:p w:rsidR="000620E5" w:rsidRPr="00257CE1" w:rsidRDefault="000620E5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będzie konserwować sprzęt jak również naprawiać lub wymieniać sprzęt niesprawny.</w:t>
      </w:r>
    </w:p>
    <w:p w:rsidR="000620E5" w:rsidRPr="00257CE1" w:rsidRDefault="000620E5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Jeżeli SST przewidują możliwość wariantowego użycia sprzętu przy wykonywanych robotach, Wykonawca</w:t>
      </w:r>
      <w:r w:rsidR="006C1670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powiadomi Inspektora Nadzoru o swoim zamiarze wyboru i uzyska jego akceptację przed użyciem sprzętu. Wybrany sprzęt,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po akceptacji Inspektora Nadzoru, nie może być później zmieniany bez jego zgody.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Jakikolwiek sprzęt, maszyny, urządzenia i narzędzia nie gwarantujące zachowania warunków umowy, zostaną</w:t>
      </w:r>
      <w:r w:rsidR="006C1670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przez Inspektora Nadzoru zdyskwalifikowane i nie dopuszczone do robót.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4. TRANSPORT</w:t>
      </w:r>
    </w:p>
    <w:p w:rsidR="000620E5" w:rsidRPr="00257CE1" w:rsidRDefault="000620E5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jest zobowiązany do stosowania jedynie takich środków transportu, które nie wpłyną niekorzystnie na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jakość wykonywanych robót i właściwości przewożonych materiałów.</w:t>
      </w:r>
    </w:p>
    <w:p w:rsidR="000620E5" w:rsidRPr="00257CE1" w:rsidRDefault="000620E5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Liczba środków transportu powinna zapewniać prowadzenie robót zgodnie z zasadami określonymi w SST i</w:t>
      </w:r>
      <w:r w:rsidR="006C1670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wskazaniach Inspektora Nadzoru, w terminie przewidzianym umową.</w:t>
      </w:r>
    </w:p>
    <w:p w:rsidR="000620E5" w:rsidRPr="00257CE1" w:rsidRDefault="000620E5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lastRenderedPageBreak/>
        <w:t>Przy ruchu na drogach publicznych pojazdy będą spełniać wymagania dotyczące przepisów ruchu drogowego w</w:t>
      </w:r>
      <w:r w:rsidR="006C1670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odniesieniu do dopuszczalnych nacisków na oś i innych parametrów technicznych. Środki transportu nie spełniające tych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warunków mogą być dopuszczone przez Inspektora Nadzoru, pod warunkiem przywrócenia stanu pierwotnego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użytkowanych odcinków dróg na koszt Wykonawcy.</w:t>
      </w:r>
    </w:p>
    <w:p w:rsidR="000620E5" w:rsidRPr="00257CE1" w:rsidRDefault="000620E5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będzie usuwać na bieżąco, na własny koszt, wszelkie zanieczyszczenia, uszkodzenia spowodowane</w:t>
      </w:r>
      <w:r w:rsidR="00414AF6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jego pojazdami na drogach publicznych oraz dojazdach do terenu budowy.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5. WYKONANIE ROBÓT – OGÓLNE ZASADY</w:t>
      </w:r>
    </w:p>
    <w:p w:rsidR="000620E5" w:rsidRPr="00257CE1" w:rsidRDefault="000620E5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jest odpowiedzialny za prowadzenie robót zgodnie z warunkami umowy oraz za jakość zastosowanych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materiałów i wykonywanych robót, za ich zgodność z wymaganiami SST, projektem organizacji ruchu opracowanym przez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Wykonawcę oraz poleceniami Inspektora Nadzoru.</w:t>
      </w:r>
    </w:p>
    <w:p w:rsidR="000620E5" w:rsidRPr="00257CE1" w:rsidRDefault="000620E5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jest odpowiedzialny za stosowane metody wykonywania robót.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Decyzje Inspektora Nadzoru dotyczące akceptacji lub odrzucenia materiałów i elementów robót będą oparte na</w:t>
      </w:r>
      <w:r w:rsidR="006C1670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wymaganiach określonych w dokumentach umowy i w SST, a także w normach i wytycznych. Przy podejmowaniu decyzji</w:t>
      </w:r>
    </w:p>
    <w:p w:rsidR="000620E5" w:rsidRPr="00257CE1" w:rsidRDefault="000620E5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Inspektor Nadzoru uwzględni wyniki badań materiałów i robót, rozrzuty normalnie występujące przy produkcji i przy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badaniach materiałów, doświadczenia z przeszłości, wyniki badań naukowych oraz inne czynniki wpływające na rozważaną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kwestię.</w:t>
      </w:r>
    </w:p>
    <w:p w:rsidR="000620E5" w:rsidRPr="00257CE1" w:rsidRDefault="000620E5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Polecenia Inspektora Nadzoru powinny być wykonywane przez Wykonawcę w czasie określonym przez Inspektora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Nadzoru , pod groźbą zatrzymania robót. Skutki finansowe z tego tytułu poniesie Wykonawca.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6. KONTROLA JAKOŚCI ROBÓT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6.1. Zasady kontroli jakości robót</w:t>
      </w:r>
    </w:p>
    <w:p w:rsidR="000620E5" w:rsidRPr="00257CE1" w:rsidRDefault="000620E5" w:rsidP="006C167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Celem kontroli robót będzie takie sterowanie ich przygotowaniem i wykonaniem, aby osiągnąć założoną jakość</w:t>
      </w:r>
      <w:r w:rsidR="006C1670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robót.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jest odpowiedzialny za pełną kontrolę robót i jakości materiałów. Wykonawca zapewni odpowiedni</w:t>
      </w:r>
      <w:r w:rsidR="006C1670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system kontroli, włączając personel, laboratorium, sprzęt, zaopatrzenie i wszystkie urządzenia niezbędne do pobierania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próbek i badań materiałów oraz robót.</w:t>
      </w:r>
    </w:p>
    <w:p w:rsidR="000620E5" w:rsidRPr="00257CE1" w:rsidRDefault="000620E5" w:rsidP="00497FD5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będzie przeprowadzać badania materiałów oraz robót w specjalistycznym laboratorium</w:t>
      </w:r>
      <w:r w:rsidR="006C1670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drogowym niezależnym od Wykonawcy z częstotliwością zapewniającą stwierdzenie, że roboty wykonano zgodnie z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wymaganiami zawartymi w SST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Minimalne wymagania co do zakresu badań i ich częstotliwość są określone w SST.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dostarczy Inspektora Nadzoru świadectwa, że wszystkie stosowane urządzenia i sprzęt badawczy</w:t>
      </w:r>
      <w:r w:rsidR="006C1670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posiadają ważną legalizację, zostały prawidłowo wykalibrowane i odpowiadają wymaganiom norm określających procedury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badań.</w:t>
      </w:r>
    </w:p>
    <w:p w:rsidR="000620E5" w:rsidRPr="00257CE1" w:rsidRDefault="000620E5" w:rsidP="008C5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Inspektor Nadzoru będzie mieć nieograniczony dostęp do pomieszczeń laboratoryjnych, w celu ich inspekcji.</w:t>
      </w:r>
    </w:p>
    <w:p w:rsidR="000620E5" w:rsidRPr="00257CE1" w:rsidRDefault="000620E5" w:rsidP="008C5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Inspektor Nadzoru będzie przekazywać Wykonawcy pisemne informacje o jakichkolwiek niedociągnięciach</w:t>
      </w:r>
      <w:r w:rsidR="008C5754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dotyczących urządzeń laboratoryjnych, sprzętu, zaopatrzenia laboratorium, pracy personelu lub metod badawczych. Jeżeli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niedociągnięcia te będą tak poważne, że mogą wpłynąć ujemnie na wyniki badań, Inspektor Nadzoru natychmiast wstrzyma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użycie do robót badanych materiałów i dopuści je do użycia dopiero wtedy, gdy niedociągnięcia w pracy laboratorium</w:t>
      </w:r>
      <w:r w:rsidR="008C5754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Wykonawcy zostaną usunięte i stwierdzona zostanie odpowiednia jakość tych materiałów.</w:t>
      </w:r>
    </w:p>
    <w:p w:rsidR="000620E5" w:rsidRDefault="000620E5" w:rsidP="008C5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Wszystkie koszty związane z organizowaniem i prowadzeniem badań materiałów ponosi Wykonawca.</w:t>
      </w:r>
    </w:p>
    <w:p w:rsidR="00B321CC" w:rsidRDefault="00B321CC" w:rsidP="008C5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321CC" w:rsidRPr="00257CE1" w:rsidRDefault="00B321CC" w:rsidP="008C5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lastRenderedPageBreak/>
        <w:t>6.2. Badania i pomiary</w:t>
      </w:r>
    </w:p>
    <w:p w:rsidR="000620E5" w:rsidRPr="00257CE1" w:rsidRDefault="000620E5" w:rsidP="008C5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Wszystkie badania i pomiary będą przeprowadzone zgodnie z wymaganiami norm. W przypadku, gdy normy nie</w:t>
      </w:r>
      <w:r w:rsidR="008C5754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obejmują jakiegokolwiek badania wymaganego w ST, stosować można wytyczne krajowe, albo inne procedury,</w:t>
      </w:r>
      <w:r w:rsidR="008C5754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zaakceptowane przez Inspektora Nadzoru 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Przed przystąpieniem do pomiarów lub badań, Wykonawca powiadomi Inspektora Nadzoru o rodzaju, miejscu i</w:t>
      </w:r>
      <w:r w:rsidR="008C5754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terminie pomiaru lub badania. Po wykonaniu pomiaru lub badania, Wykonawca przedstawi na piśmie ich wyniki do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akceptacji Inspektora Nadzoru 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6.3. Raporty z badań</w:t>
      </w:r>
    </w:p>
    <w:p w:rsidR="000620E5" w:rsidRPr="00257CE1" w:rsidRDefault="000620E5" w:rsidP="008C5754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będzie przekazywać Inspektorowi Nadzoru kopie raportów z wynikami badań niezwłocznie po ich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uzyskaniu, nie później jednak niż przed odbiorem ostatecznym.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Wyniki badań (kopie) będą przekazywane Inspektorowi Nadzoru na formularzach według dostarczonego przez</w:t>
      </w:r>
      <w:r w:rsidR="00E13DE2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niego wzoru lub innych, przez niego zaaprobowanych.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6.4. Badania prowadzone przez Inspektora Nadzoru</w:t>
      </w:r>
    </w:p>
    <w:p w:rsidR="000620E5" w:rsidRPr="00257CE1" w:rsidRDefault="000620E5" w:rsidP="00E13D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Inspektor Nadzoru jest uprawniony do dokonywania kontroli, pobierania próbek i badania materiałów w miejscu</w:t>
      </w:r>
      <w:r w:rsidR="00E13DE2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ich wytwarzania/pozyskiwania, a Wykonawca i producent materiałów powinien udzielić mu niezbędnej pomocy.</w:t>
      </w:r>
    </w:p>
    <w:p w:rsidR="000620E5" w:rsidRPr="00257CE1" w:rsidRDefault="000620E5" w:rsidP="00E13D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Inspektor Nadzoru, dokonując weryfikacji systemu kontroli robót prowadzonego przez Wykonawcę, poprzez</w:t>
      </w:r>
      <w:r w:rsidR="00E13DE2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między innymi swoje badania, może oceniać zgodność materiałów i robót z wymaganiami SST na podstawie wyników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własnych badań kontrolnych jak i wyników badań dostarczonych przez Wykonawcę.</w:t>
      </w:r>
    </w:p>
    <w:p w:rsidR="000620E5" w:rsidRPr="00257CE1" w:rsidRDefault="000620E5" w:rsidP="00E13D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Jeżeli wyniki tych badań wykażą, że raporty Wykonawcy są niewiarygodne, to Inspektor Nadzoru może zlecić, sam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lub poprzez Wykonawcę, przeprowadzenie powtórnych lub dodatkowych badań niezależnemu laboratorium. W takim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przypadku całkowite koszty powtórnych lub dodatkowych badań i pobierania próbek poniesione zostaną przez Wykonawcę.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6.5. Certyfikaty i deklaracje</w:t>
      </w:r>
    </w:p>
    <w:p w:rsidR="000620E5" w:rsidRPr="00257CE1" w:rsidRDefault="000620E5" w:rsidP="00E13D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Inspektora Nadzoru może dopuścić do użycia tylko te materiały, które posiadają: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1. certyfikat na znak bezpieczeństwa wykazujący, że zapewniono zgodność z kryteriami technicznymi określonymi na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podstawie Polskich Norm, aprobat technicznych oraz właściwych przepisów i dokumentów technicznych,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2. deklarację zgodności lub certyfikat zgodności z: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- Polską Normą lub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- aprobatą techniczną, w przypadku wyrobów, dla których nie ustanowiono Polskiej Normy, jeżeli nie są objęte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certyfikacją określoną w pkt 1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i które spełniają wymogi SST.</w:t>
      </w:r>
    </w:p>
    <w:p w:rsidR="000620E5" w:rsidRPr="00257CE1" w:rsidRDefault="000620E5" w:rsidP="00E13D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 przypadku materiałów, dla których ww. dokumenty są wymagane przez ST, każda partia dostarczona do robót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będzie posiadać te dokumenty, określające w sposób jednoznaczny jej cechy.</w:t>
      </w:r>
    </w:p>
    <w:p w:rsidR="000620E5" w:rsidRPr="00257CE1" w:rsidRDefault="000620E5" w:rsidP="00E13DE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Produkty przemysłowe muszą posiadać ww. dokumenty wydane przez producenta, a w razie potrzeby poparte</w:t>
      </w:r>
      <w:r w:rsidR="00E13DE2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wynikami badań wykonanych przez niego. Kopie wyników tych badań będą dostarczone przez Wykonawcę do Inspektora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Nadzoru 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Jakiekolwiek materiały, które nie spełniają tych wymagań będą odrzucone.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6.6. Dokumenty budowy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(1) Dokumenty laboratoryjne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Deklaracje zgodności lub certyfikaty zgodności materiałów, orzeczenia o jakości materiałów, recepty robocze i</w:t>
      </w:r>
      <w:r w:rsidR="00E84B3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kontrolne wyniki badań Wykonawcy będą gromadzone w formie uzgodnionej z Inspektorem Nadzoru. Dokumenty te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stanowią załączniki do protokołu odbioru robót. Winny być udostępnione na każde życzenie Inspektora Nadzoru 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lastRenderedPageBreak/>
        <w:t>(2) Pozostałe dokumenty budowy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Do dokumentów budowy zalicza się, oprócz wymienionych w pkt. (1) następujące dokumenty: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a) protokoły przekazania terenu budowy,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b) protokoły odbioru robót,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(3) Przechowywanie dokumentów budowy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Dokumenty budowy będą przechowywane na terenie budowy w miejscu odpowiednio zabezpieczonym.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Zaginięcie któregokolwiek z dokumentów budowy spowoduje jego natychmiastowe odtworzenie w formie</w:t>
      </w:r>
      <w:r w:rsidR="00E84B3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przewidzianej prawem.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Wszelkie dokumenty budowy będą zawsze dostępne dla Inspektora Nadzoru i przedstawiane do wglądu na</w:t>
      </w:r>
      <w:r w:rsidR="00E84B3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życzenie Zamawiającego.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7. OBMIAR ROBÓT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7.1. Ogólne zasady obmiaru robót</w:t>
      </w:r>
    </w:p>
    <w:p w:rsidR="000620E5" w:rsidRPr="00257CE1" w:rsidRDefault="000620E5" w:rsidP="00E84B3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Obmiar robót będzie określać faktyczny zakres wykonywanych robót zgodnie z SST, w jednostkach ustalonych w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kosztorysie.</w:t>
      </w:r>
    </w:p>
    <w:p w:rsidR="000620E5" w:rsidRPr="00257CE1" w:rsidRDefault="000620E5" w:rsidP="00E84B3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Obmiaru robót dokonuje Wykonawca po pisemnym powiadomieniu Inspektora Nadzoru o zakresie obmierzanych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robót i terminie obmiaru, co najmniej na 3 dni przed tym terminem.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Wyniki obmiaru będą wpisane do protokołów odbioru.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Jakikolwiek błąd lub przeoczenie (opuszczenie) w ilościach podanych w ślepym kosztorysie lub gdzie indziej w</w:t>
      </w:r>
      <w:r w:rsidR="00E84B3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SST nie zwalnia Wykonawcy od obowiązku ukończenia wszystkich robót. Błędne dane zostaną poprawione wg instrukcji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Inspektora Nadzoru na piśmie.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Obmiar gotowych robót będzie przeprowadzony z częstością wymaganą do celu miesięcznej płatności na rzecz</w:t>
      </w:r>
      <w:r w:rsidR="00E84B3A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Wykonawcy lub w innym czasie określonym w umowie lub oczekiwanym przez Wykonawcę i Inspektora Nadzoru.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7.2. Zasady określania ilości robót i materiałów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Długości i odległości pomiędzy wyszczególnionymi punktami skrajnymi będą obmierzone poziomo wzdłuż linii</w:t>
      </w:r>
      <w:r w:rsidR="00786663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osiowej.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Jeśli SST właściwe dla danych robót nie wymagają tego inaczej, objętości będą wyliczone w m3 jako długość</w:t>
      </w:r>
      <w:r w:rsidR="00786663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pomnożona przez średni przekrój.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Ilości, które mają być obmierzone wagowo, będą ważone w tonach lub kilogramach zgodnie z wymaganiami SST.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7.3. Urządzenia i sprzęt pomiarowy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Wszystkie urządzenia i sprzęt pomiarowy, stosowany w czasie obmiaru robót będą zaakceptowane przez Inspektora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Nadzoru 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Urządzenia i sprzęt pomiarowy zostaną dostarczone przez Wykonawcę. Jeżeli urządzenia te lub sprzęt wymagają</w:t>
      </w:r>
      <w:r w:rsidR="00786663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badań atestujących to Wykonawca będzie posiadać ważne świadectwa legalizacji.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Wszystkie urządzenia pomiarowe będą przez Wykonawcę utrzymywane w dobrym stanie, w całym okresie trwania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robót.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7.4. Wagi i zasady ważenia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Wykonawca dostarczy i zainstaluje urządzenia wagowe odpowiadające odnośnym wymaganiom SST Będzie</w:t>
      </w:r>
      <w:r w:rsidR="00786663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utrzymywać to wyposażenie zapewniając w sposób ciągły zachowanie dokładności wg norm zatwierdzonych przez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Inspektora Nadzoru 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7.5. Czas przeprowadzenia obmiaru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Obmiary będą przeprowadzone przed częściowym lub ostatecznym odbiorem odcinków robót, a także w przypadku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występowania dłuższej przerwy w robotach.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Obmiar robót zanikających przeprowadza się w czasie ich wykonywania.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Obmiar robót podlegających zakryciu przeprowadza się przed ich zakryciem.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lastRenderedPageBreak/>
        <w:t>Roboty pomiarowe do obmiaru oraz nieodzowne obliczenia będą wykonane w sposób zrozumiały i jednoznaczny.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Wymiary skomplikowanych powierzchni lub objętości będą uzupełnione odpowiednimi szkicami. W razie braku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miejsca szkice mogą być dołączone w formie oddzielnego załącznika do protokołu obmiarów, którego wzór zostanie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uzgodniony z Inspektorem Nadzoru.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8. ODBIÓR ROBÓT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8.1. Rodzaje odbiorów robót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 zależności od ustaleń odpowiednich SST, roboty podlegają następującym etapom odbioru: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a) odbiorowi ostatecznemu,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b) odbiorowi częściowemu,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8.2. Odbiór ostateczny robót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8.2.1. </w:t>
      </w:r>
      <w:r w:rsidRPr="00786663">
        <w:rPr>
          <w:rFonts w:ascii="Times New Roman" w:hAnsi="Times New Roman" w:cs="Times New Roman"/>
          <w:b/>
          <w:sz w:val="24"/>
          <w:szCs w:val="24"/>
        </w:rPr>
        <w:t>Zasady odbioru ostatecznego robót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Odbiór ostateczny polega na finalnej ocenie rzeczywistego wykonania robót w odniesieniu do ich ilości, jakości i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wartości.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Całkowite zakończenie robót oraz gotowość do odbioru ostatecznego będzie stwierdzona przez Wykonawcę z</w:t>
      </w:r>
      <w:r w:rsidR="00786663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bezzwłocznym powiadomieniem na piśmie o tym fakcie Inspektora Nadzoru .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Odbiór ostateczny robót nastąpi w terminie ustalonym w dokumentach umowy, licząc od dnia potwierdzenia przez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Inspektora Nadzoru zakończenia robót i przyjęcia dokumentów, o których mowa w punkcie 8.2.2.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Odbioru ostatecznego robót dokona komisja wyznaczona przez Zamawiającego w obecności Inspektora Nadzoru i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Wykonawcy. Komisja odbierająca roboty dokona ich oceny jakościowej na podstawie przedłożonych dokumentów, wyników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badań i pomiarów, ocenie wizualnej oraz zgodności wykonania robót z SST.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 toku odbioru ostatecznego robót komisja zapozna się z realizacją ustaleń przyjętych w trakcie odbiorów robót</w:t>
      </w:r>
      <w:r w:rsidR="00786663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zanikających i ulegających zakryciu, zwłaszcza w zakresie wykonania robót uzupełniających i robót poprawkowych.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 przypadkach niewykonania wyznaczonych robót poprawkowych lub robót uzupełniających komisja przerwie</w:t>
      </w:r>
      <w:r w:rsidR="00786663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swoje czynności i ustali nowy termin odbioru ostatecznego.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 xml:space="preserve">8.2.2. </w:t>
      </w:r>
      <w:r w:rsidRPr="00786663">
        <w:rPr>
          <w:rFonts w:ascii="Times New Roman" w:hAnsi="Times New Roman" w:cs="Times New Roman"/>
          <w:b/>
          <w:sz w:val="24"/>
          <w:szCs w:val="24"/>
        </w:rPr>
        <w:t>Dokumenty do odbioru ostatecznego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Podstawowym dokumentem do dokonania odbioru ostatecznego robót jest protokół odbioru ostatecznego robót</w:t>
      </w:r>
    </w:p>
    <w:p w:rsidR="00B321CC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sporządzony wg wzoru ustalonego przez Zamawiającego.</w:t>
      </w:r>
    </w:p>
    <w:p w:rsidR="000620E5" w:rsidRPr="00257CE1" w:rsidRDefault="000620E5" w:rsidP="00B321C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Do odbioru ostatecznego Wykonawca jest zobowiązany przygotować następujące dokumenty: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1. szczegółowe specyfikacje techniczne (podstawowe z dokumentów umowy i ew. uzupełniające lub zamienne),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2. recepty i ustalenia technologiczne,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3. wyniki pomiarów kontrolnych oraz badań i oznaczeń laboratoryjnych, zgodne z SST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4. deklaracje zgodności lub certyfikaty zgodności wbudowanych materiałów zgodnie z SST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5. obmiar wykonanych remontów potwierdzony przez Inspektora Nadzoru.</w:t>
      </w:r>
    </w:p>
    <w:p w:rsidR="000620E5" w:rsidRPr="00257CE1" w:rsidRDefault="000620E5" w:rsidP="00B321C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 przypadku, gdy wg komisji, roboty pod względem przygotowania dokumentacyjnego nie będą gotowe do odbioru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ostatecznego, komisja w porozumieniu z Wykonawcą wyznaczy ponowny termin odbioru ostatecznego robót.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Wszystkie zarządzone przez komisję roboty poprawkowe lub uzupełniające będą zestawione wg wzoru ustalonego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przez Zamawiającego.</w:t>
      </w:r>
    </w:p>
    <w:p w:rsidR="000620E5" w:rsidRPr="00257CE1" w:rsidRDefault="000620E5" w:rsidP="00B321CC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Termin wykonania robót poprawkowych i robót uzupełniających wyznaczy komisja.</w:t>
      </w:r>
    </w:p>
    <w:p w:rsidR="00B321CC" w:rsidRDefault="00B321CC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lastRenderedPageBreak/>
        <w:t>8.3. Odbiór częściowy robót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Odbiór częściowy polega na ocenie ilości i jakości wykonanych części robót. Odbioru częściowego robót dokonuje się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dla zakresu robót określonego w dokumentach umownych wg zasad jak przy odbiorze ostatecznym robót. Odbioru robót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dokonuje Inspektor Nadzoru.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9. PODSTAWA PŁATNOŚCI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9.1. Ustalenia ogólne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Podstawą płatności jest cena jednostkowa skalkulowana przez Wykonawcę za jednostkę obmiarową ustaloną dla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danej pozycji kosztorysu.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Dla pozycji kosztorysowych wycenionych ryczałtowo podstawą płatności jest wartość (kwota) podana przez</w:t>
      </w:r>
      <w:r w:rsidR="00786663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Wykonawcę w danej pozycji kosztorysu.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Cena jednostkowa lub kwota ryczałtowa pozycji kosztorysowej będzie uwzględniać wszystkie czynności,</w:t>
      </w:r>
      <w:r w:rsidR="00786663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wymagania i badania składające się na jej wykonanie, określone dla tej roboty w ST.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Ceny jednostkowe lub kwoty ryczałtowe robót będą obejmować: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- robociznę bezpośrednią wraz z towarzyszącymi kosztami,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- wartość zużytych materiałów wraz z kosztami zakupu, magazynowania, ewentualnych ubytków i transportu na teren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budowy,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- wartość pracy sprzętu wraz z towarzyszącymi kosztami,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- koszty pośrednie, zysk kalkulacyjny i ryzyko,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- podatki obliczone zgodnie z obowiązującymi przepisami.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9.2. Warunki umowy i wymagania ogólne D-M-00.00.00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Koszt dostosowania się do wymagań warunków umowy i wymagań ogólnych zawartych w D-M-00.00.00</w:t>
      </w:r>
      <w:r w:rsidR="00786663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obejmuje wszystkie warunki okr</w:t>
      </w:r>
      <w:r w:rsidR="00786663">
        <w:rPr>
          <w:rFonts w:ascii="Times New Roman" w:hAnsi="Times New Roman" w:cs="Times New Roman"/>
          <w:sz w:val="24"/>
          <w:szCs w:val="24"/>
        </w:rPr>
        <w:t xml:space="preserve">eślone w ww. dokumentach, a nie </w:t>
      </w:r>
      <w:r w:rsidRPr="00257CE1">
        <w:rPr>
          <w:rFonts w:ascii="Times New Roman" w:hAnsi="Times New Roman" w:cs="Times New Roman"/>
          <w:sz w:val="24"/>
          <w:szCs w:val="24"/>
        </w:rPr>
        <w:t>wyszczególnione w kosztorysie.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9.3. Objazdy, przejazdy i organizacja ruchu</w:t>
      </w:r>
    </w:p>
    <w:p w:rsidR="000620E5" w:rsidRPr="00257CE1" w:rsidRDefault="000620E5" w:rsidP="00786663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Koszt wybudowania objazdów/przejazdów i organizacji ruchu obejmuje: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(a) opracowanie oraz uzgodnienie z Inspektora Nadzoru i odpowiednimi instytucjami projektu organizacji ruchu na czas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trwania budowy, wraz z dostarczeniem kopii projektu Inspektora Nadzoru i wprowadzaniem dalszych zmian i uzgodnień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wynikających z postępu robót,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(b) ustawienie tymczasowego oznakowania i oświetlenia zgodnie z w</w:t>
      </w:r>
      <w:r w:rsidR="00A54F4D">
        <w:rPr>
          <w:rFonts w:ascii="Times New Roman" w:hAnsi="Times New Roman" w:cs="Times New Roman"/>
          <w:sz w:val="24"/>
          <w:szCs w:val="24"/>
        </w:rPr>
        <w:t>ymaganiami bezpieczeństwa ruchu.</w:t>
      </w:r>
    </w:p>
    <w:p w:rsidR="000620E5" w:rsidRPr="00257CE1" w:rsidRDefault="000620E5" w:rsidP="00A54F4D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Koszt utrzymania objazdów/przejazdów i organizacji ruchu obejmuje: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 xml:space="preserve">(a) oczyszczanie, przestawienie, przykrycie i usunięcie tymczasowych </w:t>
      </w:r>
      <w:proofErr w:type="spellStart"/>
      <w:r w:rsidRPr="00257CE1">
        <w:rPr>
          <w:rFonts w:ascii="Times New Roman" w:hAnsi="Times New Roman" w:cs="Times New Roman"/>
          <w:sz w:val="24"/>
          <w:szCs w:val="24"/>
        </w:rPr>
        <w:t>oznakowań</w:t>
      </w:r>
      <w:proofErr w:type="spellEnd"/>
      <w:r w:rsidRPr="00257CE1">
        <w:rPr>
          <w:rFonts w:ascii="Times New Roman" w:hAnsi="Times New Roman" w:cs="Times New Roman"/>
          <w:sz w:val="24"/>
          <w:szCs w:val="24"/>
        </w:rPr>
        <w:t xml:space="preserve"> pionowych, poziomych, barier i świateł,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(b) utrzymanie płynności ruchu publicznego.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Koszt likwidacji objazdów/przejazdów i organizacji ruchu obejmuje: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(a) usunięcie wbudowanych materiałów i oznakowania,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(b) doprowadzenie terenu do stanu pierwotnego.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257CE1">
        <w:rPr>
          <w:rFonts w:ascii="Times New Roman" w:hAnsi="Times New Roman" w:cs="Times New Roman"/>
          <w:b/>
          <w:bCs/>
          <w:sz w:val="24"/>
          <w:szCs w:val="24"/>
        </w:rPr>
        <w:t>10. PRZEPISY ZWIĄZANE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1. Ustawa z dnia 7 lipca 1994 r. - Prawo budowlane (Dz. U.2003 Nr 207, poz. 2016 z późniejszymi zmianami)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2. Zarządzenie Ministra Infrastruktury z dnia 19 listopada 2001 r. w sprawie dziennika budowy, montażu i rozbiórki oraz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tablicy informacyjnej (Dz. U. Nr 138, poz. 1555).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3. Ustawa z dnia 21 marca 1985 r. o drogach publicznych (Dz. U.2004 Nr 204, poz. 2086 z późniejszymi zmianami).</w:t>
      </w:r>
    </w:p>
    <w:p w:rsidR="000620E5" w:rsidRPr="00257CE1" w:rsidRDefault="000620E5" w:rsidP="000620E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4. Ustawa z 16 kwietnia 2004 r. o wyrobach budowlanych.</w:t>
      </w:r>
    </w:p>
    <w:p w:rsidR="00710D7E" w:rsidRPr="00257CE1" w:rsidRDefault="000620E5" w:rsidP="00710D7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57CE1">
        <w:rPr>
          <w:rFonts w:ascii="Times New Roman" w:hAnsi="Times New Roman" w:cs="Times New Roman"/>
          <w:sz w:val="24"/>
          <w:szCs w:val="24"/>
        </w:rPr>
        <w:t>5. Rozporządzenie Ministra Infrastruktury z dnia 3 lipca 2003 r. w sprawie szczegółowych warunków technicznych dla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znaków i sygnałów drogowych oraz urządzeń bezpieczeństwa ruchu drogowego i warunków ich umieszczania na</w:t>
      </w:r>
      <w:r w:rsidR="00A747B5" w:rsidRPr="00257CE1">
        <w:rPr>
          <w:rFonts w:ascii="Times New Roman" w:hAnsi="Times New Roman" w:cs="Times New Roman"/>
          <w:sz w:val="24"/>
          <w:szCs w:val="24"/>
        </w:rPr>
        <w:t xml:space="preserve"> </w:t>
      </w:r>
      <w:r w:rsidRPr="00257CE1">
        <w:rPr>
          <w:rFonts w:ascii="Times New Roman" w:hAnsi="Times New Roman" w:cs="Times New Roman"/>
          <w:sz w:val="24"/>
          <w:szCs w:val="24"/>
        </w:rPr>
        <w:t>drogach.</w:t>
      </w:r>
    </w:p>
    <w:sectPr w:rsidR="00710D7E" w:rsidRPr="00257CE1" w:rsidSect="006A1DA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27CD" w:rsidRDefault="009F27CD" w:rsidP="00A1705D">
      <w:pPr>
        <w:spacing w:after="0" w:line="240" w:lineRule="auto"/>
      </w:pPr>
      <w:r>
        <w:separator/>
      </w:r>
    </w:p>
  </w:endnote>
  <w:endnote w:type="continuationSeparator" w:id="0">
    <w:p w:rsidR="009F27CD" w:rsidRDefault="009F27CD" w:rsidP="00A17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42693"/>
      <w:docPartObj>
        <w:docPartGallery w:val="Page Numbers (Bottom of Page)"/>
        <w:docPartUnique/>
      </w:docPartObj>
    </w:sdtPr>
    <w:sdtEndPr/>
    <w:sdtContent>
      <w:p w:rsidR="00340DDF" w:rsidRDefault="004B444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074E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40DDF" w:rsidRDefault="00340DD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27CD" w:rsidRDefault="009F27CD" w:rsidP="00A1705D">
      <w:pPr>
        <w:spacing w:after="0" w:line="240" w:lineRule="auto"/>
      </w:pPr>
      <w:r>
        <w:separator/>
      </w:r>
    </w:p>
  </w:footnote>
  <w:footnote w:type="continuationSeparator" w:id="0">
    <w:p w:rsidR="009F27CD" w:rsidRDefault="009F27CD" w:rsidP="00A17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Verdana" w:hAnsi="Verdana" w:cs="Arial-BoldMT"/>
        <w:bCs/>
        <w:sz w:val="20"/>
        <w:szCs w:val="18"/>
      </w:rPr>
      <w:alias w:val="Tytuł"/>
      <w:id w:val="77738743"/>
      <w:placeholder>
        <w:docPart w:val="96BE754BA06D437F89D9B483ADCF60E9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40DDF" w:rsidRDefault="007634DF" w:rsidP="007634DF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 w:rsidRPr="007634DF">
          <w:rPr>
            <w:rFonts w:ascii="Verdana" w:hAnsi="Verdana" w:cs="Arial-BoldMT"/>
            <w:bCs/>
            <w:sz w:val="20"/>
            <w:szCs w:val="18"/>
          </w:rPr>
          <w:t xml:space="preserve">Sukcesywny remont cząstkowy dróg o nawierzchni bitumicznej na terenie Gminy Nowosolna </w:t>
        </w:r>
        <w:bookmarkStart w:id="1" w:name="_Hlk1472998"/>
        <w:r w:rsidRPr="007634DF">
          <w:rPr>
            <w:rFonts w:ascii="Verdana" w:hAnsi="Verdana" w:cs="Arial-BoldMT"/>
            <w:bCs/>
            <w:sz w:val="20"/>
            <w:szCs w:val="18"/>
          </w:rPr>
          <w:t>- Nr sprawy ZPUB.271.1.2.20</w:t>
        </w:r>
        <w:bookmarkEnd w:id="1"/>
        <w:r w:rsidR="00A074EE">
          <w:rPr>
            <w:rFonts w:ascii="Verdana" w:hAnsi="Verdana" w:cs="Arial-BoldMT"/>
            <w:bCs/>
            <w:sz w:val="20"/>
            <w:szCs w:val="18"/>
          </w:rPr>
          <w:t>20</w:t>
        </w:r>
      </w:p>
    </w:sdtContent>
  </w:sdt>
  <w:p w:rsidR="00340DDF" w:rsidRDefault="00340DD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D7E"/>
    <w:rsid w:val="0000232A"/>
    <w:rsid w:val="00023D18"/>
    <w:rsid w:val="000620E5"/>
    <w:rsid w:val="000730A8"/>
    <w:rsid w:val="00101143"/>
    <w:rsid w:val="001176FE"/>
    <w:rsid w:val="001238E6"/>
    <w:rsid w:val="001307F2"/>
    <w:rsid w:val="00155C88"/>
    <w:rsid w:val="00156368"/>
    <w:rsid w:val="001B5353"/>
    <w:rsid w:val="001D78E8"/>
    <w:rsid w:val="00234DA0"/>
    <w:rsid w:val="00257CE1"/>
    <w:rsid w:val="002C7CB8"/>
    <w:rsid w:val="002F35B9"/>
    <w:rsid w:val="00326816"/>
    <w:rsid w:val="003342F3"/>
    <w:rsid w:val="00340DDF"/>
    <w:rsid w:val="0036070D"/>
    <w:rsid w:val="003A76A6"/>
    <w:rsid w:val="004139EC"/>
    <w:rsid w:val="00414AF6"/>
    <w:rsid w:val="00427B9B"/>
    <w:rsid w:val="00497FD5"/>
    <w:rsid w:val="004B4446"/>
    <w:rsid w:val="005909DE"/>
    <w:rsid w:val="005D7822"/>
    <w:rsid w:val="0061504D"/>
    <w:rsid w:val="0062090F"/>
    <w:rsid w:val="006306EF"/>
    <w:rsid w:val="006A1DA1"/>
    <w:rsid w:val="006C1670"/>
    <w:rsid w:val="006D232E"/>
    <w:rsid w:val="006F6C9C"/>
    <w:rsid w:val="00710D7E"/>
    <w:rsid w:val="007634DF"/>
    <w:rsid w:val="00786663"/>
    <w:rsid w:val="008540FD"/>
    <w:rsid w:val="00861561"/>
    <w:rsid w:val="00886FC2"/>
    <w:rsid w:val="008C5754"/>
    <w:rsid w:val="008C5E1C"/>
    <w:rsid w:val="008E4786"/>
    <w:rsid w:val="00957292"/>
    <w:rsid w:val="0098459A"/>
    <w:rsid w:val="00994285"/>
    <w:rsid w:val="0099557B"/>
    <w:rsid w:val="009D2D19"/>
    <w:rsid w:val="009F27CD"/>
    <w:rsid w:val="00A074EE"/>
    <w:rsid w:val="00A1705D"/>
    <w:rsid w:val="00A54F4D"/>
    <w:rsid w:val="00A747B5"/>
    <w:rsid w:val="00A91071"/>
    <w:rsid w:val="00AE22B1"/>
    <w:rsid w:val="00B0227A"/>
    <w:rsid w:val="00B321CC"/>
    <w:rsid w:val="00B44136"/>
    <w:rsid w:val="00B87A5B"/>
    <w:rsid w:val="00BB6260"/>
    <w:rsid w:val="00C038DD"/>
    <w:rsid w:val="00C8651A"/>
    <w:rsid w:val="00CE4448"/>
    <w:rsid w:val="00D952F2"/>
    <w:rsid w:val="00DB6A84"/>
    <w:rsid w:val="00E13DE2"/>
    <w:rsid w:val="00E61C76"/>
    <w:rsid w:val="00E7400F"/>
    <w:rsid w:val="00E84B3A"/>
    <w:rsid w:val="00EA2F1A"/>
    <w:rsid w:val="00EE686F"/>
    <w:rsid w:val="00F837A5"/>
    <w:rsid w:val="00F90B2D"/>
    <w:rsid w:val="00FF0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05D"/>
  </w:style>
  <w:style w:type="paragraph" w:styleId="Stopka">
    <w:name w:val="footer"/>
    <w:basedOn w:val="Normalny"/>
    <w:link w:val="StopkaZnak"/>
    <w:uiPriority w:val="99"/>
    <w:unhideWhenUsed/>
    <w:rsid w:val="00A1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05D"/>
  </w:style>
  <w:style w:type="paragraph" w:styleId="Tekstdymka">
    <w:name w:val="Balloon Text"/>
    <w:basedOn w:val="Normalny"/>
    <w:link w:val="TekstdymkaZnak"/>
    <w:uiPriority w:val="99"/>
    <w:semiHidden/>
    <w:unhideWhenUsed/>
    <w:rsid w:val="00A1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0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1705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1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1705D"/>
  </w:style>
  <w:style w:type="paragraph" w:styleId="Stopka">
    <w:name w:val="footer"/>
    <w:basedOn w:val="Normalny"/>
    <w:link w:val="StopkaZnak"/>
    <w:uiPriority w:val="99"/>
    <w:unhideWhenUsed/>
    <w:rsid w:val="00A17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705D"/>
  </w:style>
  <w:style w:type="paragraph" w:styleId="Tekstdymka">
    <w:name w:val="Balloon Text"/>
    <w:basedOn w:val="Normalny"/>
    <w:link w:val="TekstdymkaZnak"/>
    <w:uiPriority w:val="99"/>
    <w:semiHidden/>
    <w:unhideWhenUsed/>
    <w:rsid w:val="00A170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1705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170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251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25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5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05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907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529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802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8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014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758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23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0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9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932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83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528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3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95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9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15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93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978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39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47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67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2224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43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0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90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4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67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591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98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3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997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97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56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76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568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5264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23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41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62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6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07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54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431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68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725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979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9334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12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98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639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30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8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062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49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46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6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1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84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77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63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73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86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558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347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49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19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9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99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552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52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6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16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580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6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896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469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880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76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59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347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322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73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15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1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60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138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444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074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48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46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35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94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505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13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95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215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249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26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52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638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350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476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0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51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377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09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104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49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89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93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89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39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99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9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73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971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2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643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53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27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82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86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5913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15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9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42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1345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7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38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25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416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24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009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68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917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01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732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403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962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28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18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8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22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28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99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771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23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55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9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910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288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67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950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546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30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050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442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11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21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1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2635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6404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0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64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65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64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78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4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36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0323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7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43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12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0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4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3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93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13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815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81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9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23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25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80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34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1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221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67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879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46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880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69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23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473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45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388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0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909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332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22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52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98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91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519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650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11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24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827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41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39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939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09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12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30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705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0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964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78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7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80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05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04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193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089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469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13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5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25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87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480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02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59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9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71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71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320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134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989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10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4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7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1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97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45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360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711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6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17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629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687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45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6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05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848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558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79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4926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3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93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758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3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467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1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22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84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344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11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654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69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29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58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9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962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05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6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757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6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64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75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15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4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34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439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64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53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09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76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270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16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38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887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6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6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05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210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3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08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7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3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3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51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0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80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1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5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5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7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90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5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73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1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3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23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764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6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15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73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1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86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0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46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3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1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64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8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4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33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6BE754BA06D437F89D9B483ADCF60E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9C37AD-181E-4094-89F3-BA6ECE811AA4}"/>
      </w:docPartPr>
      <w:docPartBody>
        <w:p w:rsidR="002D54CA" w:rsidRDefault="005A2DEB" w:rsidP="005A2DEB">
          <w:pPr>
            <w:pStyle w:val="96BE754BA06D437F89D9B483ADCF60E9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A2DEB"/>
    <w:rsid w:val="00151B9F"/>
    <w:rsid w:val="00163DB2"/>
    <w:rsid w:val="002B3ADE"/>
    <w:rsid w:val="002D54CA"/>
    <w:rsid w:val="00584335"/>
    <w:rsid w:val="005A2DEB"/>
    <w:rsid w:val="006A2209"/>
    <w:rsid w:val="006E4AEA"/>
    <w:rsid w:val="008B5935"/>
    <w:rsid w:val="00995238"/>
    <w:rsid w:val="00A55C40"/>
    <w:rsid w:val="00E1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4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96BE754BA06D437F89D9B483ADCF60E9">
    <w:name w:val="96BE754BA06D437F89D9B483ADCF60E9"/>
    <w:rsid w:val="005A2DEB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07EA8E-BD88-473C-80BC-5C84788685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623</TotalTime>
  <Pages>13</Pages>
  <Words>5561</Words>
  <Characters>33366</Characters>
  <Application>Microsoft Office Word</Application>
  <DocSecurity>0</DocSecurity>
  <Lines>278</Lines>
  <Paragraphs>77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Remont cząstkowy nawierzchni bitumicznych</vt:lpstr>
    </vt:vector>
  </TitlesOfParts>
  <Company/>
  <LinksUpToDate>false</LinksUpToDate>
  <CharactersWithSpaces>38850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Sukcesywny remont cząstkowy dróg o nawierzchni bitumicznej na terenie Gminy Nowosolna - Nr sprawy ZPUB.271.1.2.2020</dc:title>
  <dc:creator>Hp_sys</dc:creator>
  <cp:lastModifiedBy>Sebastian Rudziński</cp:lastModifiedBy>
  <cp:revision>1</cp:revision>
  <dcterms:created xsi:type="dcterms:W3CDTF">2018-03-12T14:50:00Z</dcterms:created>
  <dcterms:modified xsi:type="dcterms:W3CDTF">2020-02-23T17:14:00Z</dcterms:modified>
</cp:coreProperties>
</file>